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66" w:rsidRDefault="00F63A66" w:rsidP="00F63A66">
      <w:pPr>
        <w:shd w:val="clear" w:color="auto" w:fill="FFFFFF"/>
        <w:spacing w:after="0" w:line="460" w:lineRule="atLeast"/>
        <w:outlineLvl w:val="0"/>
        <w:rPr>
          <w:rFonts w:ascii="Trebuchet MS" w:eastAsia="Times New Roman" w:hAnsi="Trebuchet MS" w:cs="Times New Roman"/>
          <w:b/>
          <w:bCs/>
          <w:color w:val="5C0009"/>
          <w:kern w:val="36"/>
          <w:sz w:val="38"/>
          <w:szCs w:val="38"/>
          <w:lang w:eastAsia="pt-BR"/>
        </w:rPr>
      </w:pPr>
      <w:proofErr w:type="spellStart"/>
      <w:r w:rsidRPr="00F63A66">
        <w:rPr>
          <w:rFonts w:ascii="Trebuchet MS" w:eastAsia="Times New Roman" w:hAnsi="Trebuchet MS" w:cs="Times New Roman"/>
          <w:b/>
          <w:bCs/>
          <w:color w:val="5C0009"/>
          <w:kern w:val="36"/>
          <w:sz w:val="38"/>
          <w:szCs w:val="38"/>
          <w:lang w:eastAsia="pt-BR"/>
        </w:rPr>
        <w:t>Covid</w:t>
      </w:r>
      <w:proofErr w:type="spellEnd"/>
      <w:r w:rsidRPr="00F63A66">
        <w:rPr>
          <w:rFonts w:ascii="Trebuchet MS" w:eastAsia="Times New Roman" w:hAnsi="Trebuchet MS" w:cs="Times New Roman"/>
          <w:b/>
          <w:bCs/>
          <w:color w:val="5C0009"/>
          <w:kern w:val="36"/>
          <w:sz w:val="38"/>
          <w:szCs w:val="38"/>
          <w:lang w:eastAsia="pt-BR"/>
        </w:rPr>
        <w:t xml:space="preserve">-19: </w:t>
      </w:r>
      <w:proofErr w:type="spellStart"/>
      <w:r w:rsidRPr="00F63A66">
        <w:rPr>
          <w:rFonts w:ascii="Trebuchet MS" w:eastAsia="Times New Roman" w:hAnsi="Trebuchet MS" w:cs="Times New Roman"/>
          <w:b/>
          <w:bCs/>
          <w:color w:val="5C0009"/>
          <w:kern w:val="36"/>
          <w:sz w:val="38"/>
          <w:szCs w:val="38"/>
          <w:lang w:eastAsia="pt-BR"/>
        </w:rPr>
        <w:t>Fiocruz</w:t>
      </w:r>
      <w:proofErr w:type="spellEnd"/>
      <w:r w:rsidRPr="00F63A66">
        <w:rPr>
          <w:rFonts w:ascii="Trebuchet MS" w:eastAsia="Times New Roman" w:hAnsi="Trebuchet MS" w:cs="Times New Roman"/>
          <w:b/>
          <w:bCs/>
          <w:color w:val="5C0009"/>
          <w:kern w:val="36"/>
          <w:sz w:val="38"/>
          <w:szCs w:val="38"/>
          <w:lang w:eastAsia="pt-BR"/>
        </w:rPr>
        <w:t xml:space="preserve"> </w:t>
      </w:r>
      <w:proofErr w:type="spellStart"/>
      <w:r w:rsidRPr="00F63A66">
        <w:rPr>
          <w:rFonts w:ascii="Trebuchet MS" w:eastAsia="Times New Roman" w:hAnsi="Trebuchet MS" w:cs="Times New Roman"/>
          <w:b/>
          <w:bCs/>
          <w:color w:val="5C0009"/>
          <w:kern w:val="36"/>
          <w:sz w:val="38"/>
          <w:szCs w:val="38"/>
          <w:lang w:eastAsia="pt-BR"/>
        </w:rPr>
        <w:t>apoia</w:t>
      </w:r>
      <w:proofErr w:type="spellEnd"/>
      <w:r w:rsidRPr="00F63A66">
        <w:rPr>
          <w:rFonts w:ascii="Trebuchet MS" w:eastAsia="Times New Roman" w:hAnsi="Trebuchet MS" w:cs="Times New Roman"/>
          <w:b/>
          <w:bCs/>
          <w:color w:val="5C0009"/>
          <w:kern w:val="36"/>
          <w:sz w:val="38"/>
          <w:szCs w:val="38"/>
          <w:lang w:eastAsia="pt-BR"/>
        </w:rPr>
        <w:t xml:space="preserve"> campanha 'Cuidar é Resistir'</w:t>
      </w:r>
    </w:p>
    <w:p w:rsidR="00F63A66" w:rsidRPr="00F63A66" w:rsidRDefault="00F63A66" w:rsidP="00F63A66">
      <w:pPr>
        <w:shd w:val="clear" w:color="auto" w:fill="FFFFFF"/>
        <w:spacing w:after="0" w:line="460" w:lineRule="atLeast"/>
        <w:outlineLvl w:val="0"/>
        <w:rPr>
          <w:rFonts w:ascii="Trebuchet MS" w:eastAsia="Times New Roman" w:hAnsi="Trebuchet MS" w:cs="Times New Roman"/>
          <w:b/>
          <w:bCs/>
          <w:color w:val="5C0009"/>
          <w:kern w:val="36"/>
          <w:sz w:val="38"/>
          <w:szCs w:val="38"/>
          <w:lang w:eastAsia="pt-BR"/>
        </w:rPr>
      </w:pPr>
    </w:p>
    <w:p w:rsidR="00F63A66" w:rsidRPr="00F63A66" w:rsidRDefault="00F63A66" w:rsidP="00F63A66">
      <w:pPr>
        <w:shd w:val="clear" w:color="auto" w:fill="FFFFFF"/>
        <w:spacing w:after="306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>
        <w:rPr>
          <w:rFonts w:ascii="Trebuchet MS" w:eastAsia="Times New Roman" w:hAnsi="Trebuchet MS" w:cs="Times New Roman"/>
          <w:noProof/>
          <w:color w:val="666666"/>
          <w:sz w:val="21"/>
          <w:szCs w:val="21"/>
          <w:lang w:eastAsia="pt-BR"/>
        </w:rPr>
        <w:drawing>
          <wp:inline distT="0" distB="0" distL="0" distR="0">
            <wp:extent cx="5078095" cy="3103245"/>
            <wp:effectExtent l="19050" t="0" r="8255" b="0"/>
            <wp:docPr id="1" name="Imagem 1" descr="Homem de má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m de másca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A66" w:rsidRPr="00F63A66" w:rsidRDefault="00F63A66" w:rsidP="00F63A66">
      <w:pPr>
        <w:shd w:val="clear" w:color="auto" w:fill="FFFFFF"/>
        <w:spacing w:after="77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09/06/2020</w:t>
      </w:r>
    </w:p>
    <w:p w:rsidR="00F63A66" w:rsidRPr="00F63A66" w:rsidRDefault="00F63A66" w:rsidP="00F63A66">
      <w:pPr>
        <w:shd w:val="clear" w:color="auto" w:fill="FFFFFF"/>
        <w:spacing w:after="306" w:line="240" w:lineRule="auto"/>
        <w:ind w:left="352"/>
        <w:rPr>
          <w:rFonts w:ascii="Trebuchet MS" w:eastAsia="Times New Roman" w:hAnsi="Trebuchet MS" w:cs="Times New Roman"/>
          <w:b/>
          <w:bCs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b/>
          <w:bCs/>
          <w:color w:val="666666"/>
          <w:sz w:val="21"/>
          <w:szCs w:val="21"/>
          <w:lang w:eastAsia="pt-BR"/>
        </w:rPr>
        <w:t>Por: Vinícius Carvalho (Comunicação OTSS)</w:t>
      </w:r>
    </w:p>
    <w:p w:rsidR="00F63A66" w:rsidRPr="00F63A66" w:rsidRDefault="00F63A66" w:rsidP="00F63A66">
      <w:pPr>
        <w:shd w:val="clear" w:color="auto" w:fill="FFFFFF"/>
        <w:spacing w:after="153" w:line="240" w:lineRule="auto"/>
        <w:jc w:val="right"/>
        <w:rPr>
          <w:rFonts w:ascii="Trebuchet MS" w:eastAsia="Times New Roman" w:hAnsi="Trebuchet MS" w:cs="Times New Roman"/>
          <w:color w:val="666666"/>
          <w:sz w:val="27"/>
          <w:szCs w:val="27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7"/>
          <w:lang w:eastAsia="pt-BR"/>
        </w:rPr>
        <w:t>Compartilhar:   </w:t>
      </w:r>
    </w:p>
    <w:p w:rsidR="00F63A66" w:rsidRPr="00F63A66" w:rsidRDefault="00F63A66" w:rsidP="00F63A66">
      <w:pPr>
        <w:shd w:val="clear" w:color="auto" w:fill="FFFFFF"/>
        <w:spacing w:after="0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Com apoio da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Fiocruz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e diversas outras instituições, o Fórum de Comunidades Tradicionais (FCT) lança a campanha </w:t>
      </w:r>
      <w:r w:rsidRPr="00F63A66">
        <w:rPr>
          <w:rFonts w:ascii="Trebuchet MS" w:eastAsia="Times New Roman" w:hAnsi="Trebuchet MS" w:cs="Times New Roman"/>
          <w:i/>
          <w:iCs/>
          <w:color w:val="666666"/>
          <w:sz w:val="21"/>
          <w:lang w:eastAsia="pt-BR"/>
        </w:rPr>
        <w:t>Cuidar é Resistir</w:t>
      </w: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 para reforçar o apoio a territórios tradicionais de Angra dos Reis, Paraty e Ubatuba duramente atingidos pela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Covid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-19. Entre outras ações, a iniciativa visa arrecadar recursos para aquisição e distribuição de alimentos e artigos de primeira necessidade às comunidades tradicionais e ampliar trocas solidárias de pescado e produtos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agroecológicos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entre territórios indígenas, caiçaras e quilombolas da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Bocaina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. </w:t>
      </w:r>
    </w:p>
    <w:p w:rsidR="00F63A66" w:rsidRPr="00F63A66" w:rsidRDefault="00F63A66" w:rsidP="00F63A66">
      <w:pPr>
        <w:shd w:val="clear" w:color="auto" w:fill="FFFFFF"/>
        <w:spacing w:after="306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“Neste momento difícil, precisamos apoiar as comunidades em diversas frentes: aquisição de alimentos, distribuição de material higiene, disseminação de informações confiáveis, contenção do turismo em territórios tradicionais, apoio em projetos e editais de resposta à pandemia e reforço da economia solidária para que possamos ampliar as trocas de pescado e alimentos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agroecológicos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entre as próprias comunidades”, destaca Vagner do Nascimento, Coordenador do FCT e Coordenador Geral do Observatório de Territórios Sustentáveis e Saudáveis da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Bocaina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(OTSS).</w:t>
      </w:r>
    </w:p>
    <w:p w:rsidR="00F63A66" w:rsidRPr="00F63A66" w:rsidRDefault="00F63A66" w:rsidP="00F63A66">
      <w:pPr>
        <w:shd w:val="clear" w:color="auto" w:fill="FFFFFF"/>
        <w:spacing w:after="306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Principal movimento de articulação de povos e comunidades tradicionais da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Bocaina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, o FCT é um movimento social que integra povos indígenas, caiçaras e quilombolas de Angra dos Reis, Paraty e Ubatuba para a luta conjunta em defesa de seus direitos e territórios tradicionais. Fundado em 2007, atua nas áreas de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agroecologia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, saneamento ecológico, educação diferenciada, pesca artesanal, turismo de base comunitária, cartografia social e justiça socioambiental a partir da liderança e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protagonismo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das próprias comunidades.</w:t>
      </w:r>
    </w:p>
    <w:p w:rsidR="00F63A66" w:rsidRPr="00F63A66" w:rsidRDefault="00F63A66" w:rsidP="00F63A66">
      <w:pPr>
        <w:shd w:val="clear" w:color="auto" w:fill="FFFFFF"/>
        <w:spacing w:after="306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lastRenderedPageBreak/>
        <w:t xml:space="preserve">O FCT integra também a coordenação geral do Observatório de Territórios Sustentáveis e Saudáveis da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Bocaina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(OTSS) ao lado da Fundação Oswaldo Cruz (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Fiocruz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), instituição de ciência e tecnologia em saúde apontada pela OMS como referência em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Covid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-19 nas Américas. Criado em 2009, o OTSS é um espaço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tecnopolítico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de geração de conhecimento crítico, a partir do diálogo entre saber tradicional e científico, para o desenvolvimento de estratégias que promovam sustentabilidade, saúde e direitos para o bem viver das comunidades tradicionais em seus territórios.</w:t>
      </w:r>
    </w:p>
    <w:p w:rsidR="00F63A66" w:rsidRPr="00F63A66" w:rsidRDefault="00F63A66" w:rsidP="00F63A66">
      <w:pPr>
        <w:shd w:val="clear" w:color="auto" w:fill="FFFFFF"/>
        <w:spacing w:after="306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“O impacto dessa crise sobre povos e comunidades tradicionais é extremamente grave e 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Fiocruz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se orgulha de ser parceira do Fórum de Comunidades Tradicionais na luta pela proteção destes territórios frente aos desafios da pandemia”, destaca Edmundo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Gallo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, pesquisador titular da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Fiocruz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e Coordenador Geral do OTSS.</w:t>
      </w:r>
    </w:p>
    <w:p w:rsidR="00F63A66" w:rsidRPr="00F63A66" w:rsidRDefault="00F63A66" w:rsidP="00F63A66">
      <w:pPr>
        <w:shd w:val="clear" w:color="auto" w:fill="FFFFFF"/>
        <w:spacing w:after="0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b/>
          <w:bCs/>
          <w:color w:val="666666"/>
          <w:sz w:val="21"/>
          <w:lang w:eastAsia="pt-BR"/>
        </w:rPr>
        <w:t>Solidariedade em rede</w:t>
      </w:r>
    </w:p>
    <w:p w:rsidR="00F63A66" w:rsidRPr="00F63A66" w:rsidRDefault="00F63A66" w:rsidP="00F63A66">
      <w:pPr>
        <w:shd w:val="clear" w:color="auto" w:fill="FFFFFF"/>
        <w:spacing w:after="0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A primeira fase </w:t>
      </w:r>
      <w:proofErr w:type="gram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da campanha </w:t>
      </w:r>
      <w:r w:rsidRPr="00F63A66">
        <w:rPr>
          <w:rFonts w:ascii="Trebuchet MS" w:eastAsia="Times New Roman" w:hAnsi="Trebuchet MS" w:cs="Times New Roman"/>
          <w:i/>
          <w:iCs/>
          <w:color w:val="666666"/>
          <w:sz w:val="21"/>
          <w:lang w:eastAsia="pt-BR"/>
        </w:rPr>
        <w:t>Cuidar</w:t>
      </w:r>
      <w:proofErr w:type="gramEnd"/>
      <w:r w:rsidRPr="00F63A66">
        <w:rPr>
          <w:rFonts w:ascii="Trebuchet MS" w:eastAsia="Times New Roman" w:hAnsi="Trebuchet MS" w:cs="Times New Roman"/>
          <w:i/>
          <w:iCs/>
          <w:color w:val="666666"/>
          <w:sz w:val="21"/>
          <w:lang w:eastAsia="pt-BR"/>
        </w:rPr>
        <w:t xml:space="preserve"> é Resistir </w:t>
      </w: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ocorreu por iniciativa de cidadãs e cidadãos de Angra dos Reis, Paraty e Ubatuba com o apoio do FCT. Até aqui, foram distribuídos alimentos, cestas básicas, máscaras, produtos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agroecológicos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e materiais de higiene para cerca de mil famílias. Entre as redes e instituições que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apoiam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a campanha estão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Fiocruz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, OTSS, Verde cidadania, Junta Comunitária de Paraty, Ceasa, Prefeitura de Paraty, Loja Canoa, PEA, </w:t>
      </w:r>
      <w:proofErr w:type="spellStart"/>
      <w:proofErr w:type="gram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Sindipetro-LP</w:t>
      </w:r>
      <w:proofErr w:type="spellEnd"/>
      <w:proofErr w:type="gram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, Fórum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Sindical-LN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e RJ, Fundo Fica, Viva Rio, Coordenação Nacional de Articulação das Comunidades Negras Rurais Quilombolas (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Conaq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), a Comissão Guarani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Yvyrupá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(CGY), a Coordenação Nacional de Comunidades Tradicionais Caiçaras (CNCTC), ONG Amigos na Preservação, Proteção e Respeito à Ubatuba (APPRU), Coletivo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Neos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e Ação Solidária Guarda-Vidas.</w:t>
      </w:r>
    </w:p>
    <w:p w:rsidR="00F63A66" w:rsidRPr="00F63A66" w:rsidRDefault="00F63A66" w:rsidP="00F63A66">
      <w:pPr>
        <w:shd w:val="clear" w:color="auto" w:fill="FFFFFF"/>
        <w:spacing w:after="306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“O Fórum já vem se organizando há mais de dez anos e nosso sonho sempre foi fazer esse território ser cada vez mais saudável e sustentável. Estamos unidos”, lembra Marcela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Cananea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, integrante do FCT e da Coordenação Nacional de Comunidades Tradicionais Caiçaras (CNCTC).</w:t>
      </w:r>
    </w:p>
    <w:p w:rsidR="00F63A66" w:rsidRPr="00F63A66" w:rsidRDefault="00F63A66" w:rsidP="00F63A66">
      <w:pPr>
        <w:shd w:val="clear" w:color="auto" w:fill="FFFFFF"/>
        <w:spacing w:after="306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Segundo monitoramento realizado pelo Instituto de Educação de Angra dos Reis da Universidade Federal Fluminense (IEAR/UFF), 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Covid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-19 tem avançado rapidamente em toda a Costa Verde, sendo Angra dos Reis o foco mais grave da região pela elevada concentração de casos suspeitos, confirmados e mortes. Angra se tornou o segundo município do Estado fora da Região Metropolitana em número de casos confirmados de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Covid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-19. Em 20 dias (de 7/5 a 27/5), houve aumento de 180% nos casos confirmados, de 111% nas internações e de 400% no número de mortes.</w:t>
      </w:r>
    </w:p>
    <w:p w:rsidR="00F63A66" w:rsidRPr="00F63A66" w:rsidRDefault="00F63A66" w:rsidP="00F63A66">
      <w:pPr>
        <w:shd w:val="clear" w:color="auto" w:fill="FFFFFF"/>
        <w:spacing w:after="306" w:line="240" w:lineRule="auto"/>
        <w:ind w:left="352"/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</w:pPr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Por sua vez, Paraty é o município da região da Costa Verde que apresenta os menores valores absolutos e relativos à população de casos suspeitos, confirmados e mortos por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Covid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-19. Todavia, até 27/5 já haviam sido registradas </w:t>
      </w:r>
      <w:proofErr w:type="gram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5</w:t>
      </w:r>
      <w:proofErr w:type="gram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mortes e aumento dos casos confirmados, que passou de 35 para 93 entre 7/5 e 27/5 (aumento de 166%). Entre eles está um caso confirmado na aldeia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Itaxi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. “Agora chegou o momento de a gente segurar a comunidade e se ajudar. Porque, se liberar tudo, é onde o vírus pode entrar”, alerta a guarani Eva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Jerá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 xml:space="preserve"> Mirim, integrante do FCT e cacique da Aldeia </w:t>
      </w:r>
      <w:proofErr w:type="spellStart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Itaxi</w:t>
      </w:r>
      <w:proofErr w:type="spellEnd"/>
      <w:r w:rsidRPr="00F63A66">
        <w:rPr>
          <w:rFonts w:ascii="Trebuchet MS" w:eastAsia="Times New Roman" w:hAnsi="Trebuchet MS" w:cs="Times New Roman"/>
          <w:color w:val="666666"/>
          <w:sz w:val="21"/>
          <w:szCs w:val="21"/>
          <w:lang w:eastAsia="pt-BR"/>
        </w:rPr>
        <w:t>.</w:t>
      </w:r>
    </w:p>
    <w:p w:rsidR="008122BE" w:rsidRDefault="008122BE"/>
    <w:sectPr w:rsidR="008122BE" w:rsidSect="00812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63A66"/>
    <w:rsid w:val="00560C61"/>
    <w:rsid w:val="008122BE"/>
    <w:rsid w:val="00F6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BE"/>
  </w:style>
  <w:style w:type="paragraph" w:styleId="Ttulo1">
    <w:name w:val="heading 1"/>
    <w:basedOn w:val="Normal"/>
    <w:link w:val="Ttulo1Char"/>
    <w:uiPriority w:val="9"/>
    <w:qFormat/>
    <w:rsid w:val="00F6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3A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-noticia">
    <w:name w:val="data-noticia"/>
    <w:basedOn w:val="Normal"/>
    <w:rsid w:val="00F6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edito-noticia">
    <w:name w:val="credito-noticia"/>
    <w:basedOn w:val="Normal"/>
    <w:rsid w:val="00F6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ield-content">
    <w:name w:val="field-content"/>
    <w:basedOn w:val="Fontepargpadro"/>
    <w:rsid w:val="00F63A66"/>
  </w:style>
  <w:style w:type="character" w:styleId="nfase">
    <w:name w:val="Emphasis"/>
    <w:basedOn w:val="Fontepargpadro"/>
    <w:uiPriority w:val="20"/>
    <w:qFormat/>
    <w:rsid w:val="00F63A66"/>
    <w:rPr>
      <w:i/>
      <w:iCs/>
    </w:rPr>
  </w:style>
  <w:style w:type="character" w:styleId="Forte">
    <w:name w:val="Strong"/>
    <w:basedOn w:val="Fontepargpadro"/>
    <w:uiPriority w:val="22"/>
    <w:qFormat/>
    <w:rsid w:val="00F63A6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3753">
                          <w:marLeft w:val="0"/>
                          <w:marRight w:val="2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3666">
                              <w:marLeft w:val="352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  <w:divsChild>
                                <w:div w:id="19036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7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99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9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</cp:revision>
  <dcterms:created xsi:type="dcterms:W3CDTF">2020-07-28T18:10:00Z</dcterms:created>
  <dcterms:modified xsi:type="dcterms:W3CDTF">2020-07-28T18:15:00Z</dcterms:modified>
</cp:coreProperties>
</file>