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65F" w:rsidRDefault="0050065F" w:rsidP="0050065F">
      <w:pPr>
        <w:jc w:val="center"/>
        <w:rPr>
          <w:rFonts w:ascii="Times New Roman" w:hAnsi="Times New Roman" w:cs="Times New Roman"/>
          <w:sz w:val="28"/>
          <w:szCs w:val="28"/>
        </w:rPr>
      </w:pPr>
    </w:p>
    <w:p w:rsidR="0050065F" w:rsidRDefault="0050065F" w:rsidP="0050065F">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pt-BR"/>
        </w:rPr>
        <w:drawing>
          <wp:inline distT="0" distB="0" distL="0" distR="0">
            <wp:extent cx="590550" cy="657225"/>
            <wp:effectExtent l="0" t="0" r="0" b="9525"/>
            <wp:docPr id="5" name="Imagem 5" descr="Descrição: http://www.lee.eng.uerj.br/~gil/Uerj_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http://www.lee.eng.uerj.br/~gil/Uerj_transp.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657225"/>
                    </a:xfrm>
                    <a:prstGeom prst="rect">
                      <a:avLst/>
                    </a:prstGeom>
                    <a:noFill/>
                    <a:ln>
                      <a:noFill/>
                    </a:ln>
                  </pic:spPr>
                </pic:pic>
              </a:graphicData>
            </a:graphic>
          </wp:inline>
        </w:drawing>
      </w:r>
      <w:r>
        <w:rPr>
          <w:rFonts w:ascii="Times New Roman" w:hAnsi="Times New Roman" w:cs="Times New Roman"/>
          <w:sz w:val="28"/>
          <w:szCs w:val="28"/>
        </w:rPr>
        <w:t xml:space="preserve"> UNIVERSIDADE DO ESTADO DO RIO DE JANEIRO</w:t>
      </w:r>
    </w:p>
    <w:p w:rsidR="0050065F" w:rsidRDefault="0050065F" w:rsidP="0050065F">
      <w:pPr>
        <w:tabs>
          <w:tab w:val="left" w:pos="1485"/>
          <w:tab w:val="center" w:pos="4535"/>
        </w:tabs>
        <w:spacing w:line="240" w:lineRule="auto"/>
        <w:jc w:val="center"/>
        <w:rPr>
          <w:rFonts w:ascii="Times New Roman" w:hAnsi="Times New Roman" w:cs="Times New Roman"/>
          <w:sz w:val="28"/>
          <w:szCs w:val="28"/>
        </w:rPr>
      </w:pPr>
      <w:r>
        <w:rPr>
          <w:rFonts w:ascii="Times New Roman" w:hAnsi="Times New Roman" w:cs="Times New Roman"/>
          <w:sz w:val="28"/>
          <w:szCs w:val="28"/>
        </w:rPr>
        <w:t>FACULDADE DE FORMAÇÃO DE PROFESSORES</w:t>
      </w:r>
    </w:p>
    <w:p w:rsidR="0050065F" w:rsidRDefault="0050065F" w:rsidP="0050065F">
      <w:pPr>
        <w:spacing w:line="240" w:lineRule="auto"/>
        <w:jc w:val="center"/>
        <w:rPr>
          <w:rFonts w:ascii="Times New Roman" w:hAnsi="Times New Roman" w:cs="Times New Roman"/>
          <w:sz w:val="28"/>
          <w:szCs w:val="28"/>
        </w:rPr>
      </w:pPr>
      <w:r>
        <w:rPr>
          <w:rFonts w:ascii="Times New Roman" w:hAnsi="Times New Roman" w:cs="Times New Roman"/>
          <w:sz w:val="28"/>
          <w:szCs w:val="28"/>
        </w:rPr>
        <w:t>DEPARTAMENTO DE GEOGRAFIA</w:t>
      </w:r>
    </w:p>
    <w:p w:rsidR="0050065F" w:rsidRDefault="0050065F" w:rsidP="0050065F">
      <w:pPr>
        <w:jc w:val="cente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jc w:val="center"/>
        <w:rPr>
          <w:rFonts w:ascii="Times New Roman" w:hAnsi="Times New Roman" w:cs="Times New Roman"/>
          <w:sz w:val="28"/>
          <w:szCs w:val="28"/>
        </w:rPr>
      </w:pPr>
      <w:r>
        <w:rPr>
          <w:rFonts w:ascii="Times New Roman" w:hAnsi="Times New Roman" w:cs="Times New Roman"/>
          <w:sz w:val="28"/>
          <w:szCs w:val="28"/>
        </w:rPr>
        <w:t>NARA OLIVEIRA DO NASCIMENTO</w:t>
      </w: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b/>
          <w:sz w:val="28"/>
          <w:szCs w:val="28"/>
        </w:rPr>
      </w:pPr>
    </w:p>
    <w:p w:rsidR="0050065F" w:rsidRDefault="0050065F" w:rsidP="0050065F">
      <w:pPr>
        <w:rPr>
          <w:rFonts w:ascii="Times New Roman" w:hAnsi="Times New Roman" w:cs="Times New Roman"/>
          <w:b/>
          <w:sz w:val="28"/>
          <w:szCs w:val="28"/>
        </w:rPr>
      </w:pPr>
      <w:r>
        <w:rPr>
          <w:rFonts w:ascii="Times New Roman" w:hAnsi="Times New Roman" w:cs="Times New Roman"/>
          <w:b/>
          <w:sz w:val="28"/>
          <w:szCs w:val="28"/>
        </w:rPr>
        <w:t>POLÍTICAS PÚBLICAS PARA O PESCADOR ARTESANAL: A LUTA PELA GARANTIA DE DIREITOS</w:t>
      </w:r>
    </w:p>
    <w:p w:rsidR="0050065F" w:rsidRDefault="0050065F" w:rsidP="0050065F">
      <w:pPr>
        <w:rPr>
          <w:rFonts w:ascii="Times New Roman" w:hAnsi="Times New Roman" w:cs="Times New Roman"/>
          <w:b/>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8"/>
          <w:szCs w:val="28"/>
        </w:rPr>
      </w:pPr>
    </w:p>
    <w:p w:rsidR="0050065F" w:rsidRDefault="0050065F" w:rsidP="0050065F">
      <w:pPr>
        <w:jc w:val="center"/>
        <w:rPr>
          <w:rFonts w:ascii="Times New Roman" w:hAnsi="Times New Roman" w:cs="Times New Roman"/>
          <w:b/>
          <w:sz w:val="28"/>
          <w:szCs w:val="28"/>
        </w:rPr>
      </w:pPr>
    </w:p>
    <w:p w:rsidR="0050065F" w:rsidRDefault="0050065F" w:rsidP="0050065F">
      <w:pPr>
        <w:jc w:val="center"/>
        <w:rPr>
          <w:rFonts w:ascii="Times New Roman" w:hAnsi="Times New Roman" w:cs="Times New Roman"/>
          <w:b/>
          <w:sz w:val="28"/>
          <w:szCs w:val="28"/>
        </w:rPr>
      </w:pPr>
      <w:r>
        <w:rPr>
          <w:rFonts w:ascii="Times New Roman" w:hAnsi="Times New Roman" w:cs="Times New Roman"/>
          <w:b/>
          <w:sz w:val="28"/>
          <w:szCs w:val="28"/>
        </w:rPr>
        <w:t>São Gonçalo</w:t>
      </w:r>
    </w:p>
    <w:p w:rsidR="0050065F" w:rsidRDefault="0050065F" w:rsidP="0050065F">
      <w:pPr>
        <w:jc w:val="center"/>
        <w:rPr>
          <w:rFonts w:ascii="Times New Roman" w:hAnsi="Times New Roman" w:cs="Times New Roman"/>
          <w:b/>
          <w:sz w:val="28"/>
          <w:szCs w:val="28"/>
        </w:rPr>
      </w:pPr>
      <w:r>
        <w:rPr>
          <w:rFonts w:ascii="Times New Roman" w:hAnsi="Times New Roman" w:cs="Times New Roman"/>
          <w:b/>
          <w:sz w:val="28"/>
          <w:szCs w:val="28"/>
        </w:rPr>
        <w:t>2015</w:t>
      </w:r>
    </w:p>
    <w:p w:rsidR="0050065F" w:rsidRDefault="0050065F" w:rsidP="0050065F">
      <w:pPr>
        <w:rPr>
          <w:rFonts w:ascii="Times New Roman" w:hAnsi="Times New Roman" w:cs="Times New Roman"/>
          <w:sz w:val="28"/>
          <w:szCs w:val="28"/>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jc w:val="center"/>
        <w:rPr>
          <w:rFonts w:ascii="Times New Roman" w:hAnsi="Times New Roman" w:cs="Times New Roman"/>
          <w:sz w:val="24"/>
          <w:szCs w:val="24"/>
        </w:rPr>
      </w:pPr>
      <w:r>
        <w:rPr>
          <w:rFonts w:ascii="Times New Roman" w:hAnsi="Times New Roman" w:cs="Times New Roman"/>
          <w:sz w:val="24"/>
          <w:szCs w:val="24"/>
        </w:rPr>
        <w:t>NARA OLIVEIRA DO NASCIMENTO</w:t>
      </w: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b/>
          <w:sz w:val="24"/>
          <w:szCs w:val="24"/>
        </w:rPr>
      </w:pPr>
    </w:p>
    <w:p w:rsidR="0050065F" w:rsidRDefault="0050065F" w:rsidP="0050065F">
      <w:pPr>
        <w:rPr>
          <w:rFonts w:ascii="Times New Roman" w:hAnsi="Times New Roman" w:cs="Times New Roman"/>
          <w:b/>
          <w:sz w:val="24"/>
          <w:szCs w:val="24"/>
        </w:rPr>
      </w:pPr>
      <w:r>
        <w:rPr>
          <w:noProof/>
          <w:lang w:eastAsia="pt-BR"/>
        </w:rPr>
        <mc:AlternateContent>
          <mc:Choice Requires="wps">
            <w:drawing>
              <wp:anchor distT="0" distB="0" distL="114300" distR="114300" simplePos="0" relativeHeight="251659264" behindDoc="1" locked="0" layoutInCell="1" allowOverlap="1">
                <wp:simplePos x="0" y="0"/>
                <wp:positionH relativeFrom="column">
                  <wp:posOffset>3625215</wp:posOffset>
                </wp:positionH>
                <wp:positionV relativeFrom="paragraph">
                  <wp:posOffset>310515</wp:posOffset>
                </wp:positionV>
                <wp:extent cx="2152650" cy="1762125"/>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2152650"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748" w:rsidRDefault="00E07748" w:rsidP="0050065F">
                            <w:pPr>
                              <w:jc w:val="both"/>
                              <w:rPr>
                                <w:rFonts w:ascii="Times New Roman" w:hAnsi="Times New Roman" w:cs="Times New Roman"/>
                                <w:sz w:val="24"/>
                                <w:szCs w:val="24"/>
                              </w:rPr>
                            </w:pPr>
                            <w:r>
                              <w:rPr>
                                <w:rFonts w:ascii="Times New Roman" w:hAnsi="Times New Roman" w:cs="Times New Roman"/>
                                <w:sz w:val="24"/>
                                <w:szCs w:val="24"/>
                              </w:rPr>
                              <w:t xml:space="preserve">Trabalho de conclusão de curso apresentado à Faculdade de Formação de Professores, da Universidade do Estado do Rio de Janeiro como requisito parcial para conclusão do curso de Licenciatura em </w:t>
                            </w:r>
                            <w:proofErr w:type="gramStart"/>
                            <w:r>
                              <w:rPr>
                                <w:rFonts w:ascii="Times New Roman" w:hAnsi="Times New Roman" w:cs="Times New Roman"/>
                                <w:sz w:val="24"/>
                                <w:szCs w:val="24"/>
                              </w:rPr>
                              <w:t>Geografia</w:t>
                            </w:r>
                            <w:proofErr w:type="gramEnd"/>
                          </w:p>
                          <w:p w:rsidR="00E07748" w:rsidRDefault="00E07748" w:rsidP="00500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margin-left:285.45pt;margin-top:24.45pt;width:169.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" filled="f" stroked="f" strokeweight=".5pt">
                <v:textbox>
                  <w:txbxContent>
                    <w:p w:rsidR="00E07748" w:rsidRDefault="00E07748" w:rsidP="0050065F">
                      <w:pPr>
                        <w:jc w:val="both"/>
                        <w:rPr>
                          <w:rFonts w:ascii="Times New Roman" w:hAnsi="Times New Roman" w:cs="Times New Roman"/>
                          <w:sz w:val="24"/>
                          <w:szCs w:val="24"/>
                        </w:rPr>
                      </w:pPr>
                      <w:r>
                        <w:rPr>
                          <w:rFonts w:ascii="Times New Roman" w:hAnsi="Times New Roman" w:cs="Times New Roman"/>
                          <w:sz w:val="24"/>
                          <w:szCs w:val="24"/>
                        </w:rPr>
                        <w:t xml:space="preserve">Trabalho de conclusão de curso apresentado à Faculdade de Formação de Professores, da Universidade do Estado do Rio de Janeiro como requisito parcial para conclusão do curso de Licenciatura em </w:t>
                      </w:r>
                      <w:proofErr w:type="gramStart"/>
                      <w:r>
                        <w:rPr>
                          <w:rFonts w:ascii="Times New Roman" w:hAnsi="Times New Roman" w:cs="Times New Roman"/>
                          <w:sz w:val="24"/>
                          <w:szCs w:val="24"/>
                        </w:rPr>
                        <w:t>Geografia</w:t>
                      </w:r>
                      <w:proofErr w:type="gramEnd"/>
                    </w:p>
                    <w:p w:rsidR="00E07748" w:rsidRDefault="00E07748" w:rsidP="0050065F"/>
                  </w:txbxContent>
                </v:textbox>
              </v:shape>
            </w:pict>
          </mc:Fallback>
        </mc:AlternateContent>
      </w:r>
      <w:r>
        <w:rPr>
          <w:rFonts w:ascii="Times New Roman" w:hAnsi="Times New Roman" w:cs="Times New Roman"/>
          <w:b/>
          <w:sz w:val="24"/>
          <w:szCs w:val="24"/>
        </w:rPr>
        <w:t>POLÍTICAS PÚBLICAS PARA O PESCADOR ARTESANAL: A LUTA POR UMA APOSENTADORIA</w:t>
      </w:r>
    </w:p>
    <w:p w:rsidR="0050065F" w:rsidRDefault="0050065F" w:rsidP="0050065F">
      <w:pPr>
        <w:rPr>
          <w:rFonts w:ascii="Times New Roman" w:hAnsi="Times New Roman" w:cs="Times New Roman"/>
          <w:b/>
          <w:sz w:val="24"/>
          <w:szCs w:val="24"/>
        </w:rPr>
      </w:pPr>
    </w:p>
    <w:p w:rsidR="0050065F" w:rsidRDefault="0050065F" w:rsidP="0050065F">
      <w:pPr>
        <w:spacing w:after="0" w:line="240" w:lineRule="auto"/>
        <w:jc w:val="right"/>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tabs>
          <w:tab w:val="center" w:pos="1560"/>
        </w:tabs>
        <w:jc w:val="center"/>
        <w:rPr>
          <w:rFonts w:ascii="Times New Roman" w:hAnsi="Times New Roman" w:cs="Times New Roman"/>
          <w:sz w:val="24"/>
          <w:szCs w:val="24"/>
        </w:rPr>
      </w:pPr>
      <w:r>
        <w:rPr>
          <w:rFonts w:ascii="Times New Roman" w:hAnsi="Times New Roman" w:cs="Times New Roman"/>
          <w:sz w:val="24"/>
          <w:szCs w:val="24"/>
        </w:rPr>
        <w:t xml:space="preserve">Orientadora: </w:t>
      </w:r>
      <w:proofErr w:type="spellStart"/>
      <w:r>
        <w:rPr>
          <w:rFonts w:ascii="Times New Roman" w:hAnsi="Times New Roman" w:cs="Times New Roman"/>
          <w:sz w:val="24"/>
          <w:szCs w:val="24"/>
        </w:rPr>
        <w:t>Profª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Antonia</w:t>
      </w:r>
      <w:proofErr w:type="spellEnd"/>
      <w:r>
        <w:rPr>
          <w:rFonts w:ascii="Times New Roman" w:hAnsi="Times New Roman" w:cs="Times New Roman"/>
          <w:sz w:val="24"/>
          <w:szCs w:val="24"/>
        </w:rPr>
        <w:t xml:space="preserve"> da Silva</w:t>
      </w: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t xml:space="preserve">São Gonçalo, Rio de </w:t>
      </w:r>
      <w:proofErr w:type="gramStart"/>
      <w:r>
        <w:rPr>
          <w:rFonts w:ascii="Times New Roman" w:hAnsi="Times New Roman" w:cs="Times New Roman"/>
          <w:b/>
          <w:sz w:val="24"/>
          <w:szCs w:val="24"/>
        </w:rPr>
        <w:t>Janeiro</w:t>
      </w:r>
      <w:proofErr w:type="gramEnd"/>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t>2015</w:t>
      </w: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t>NARA OLIVEIRA DO NASCIMENTO</w:t>
      </w: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lastRenderedPageBreak/>
        <w:t>POLÍTICAS PÚBLICAS PARA O PESCADOR ARTESANAL: A LUTA POR UMA APOSENTADORIA</w:t>
      </w:r>
    </w:p>
    <w:p w:rsidR="0050065F" w:rsidRDefault="0050065F" w:rsidP="0050065F">
      <w:pPr>
        <w:jc w:val="center"/>
        <w:rPr>
          <w:rFonts w:ascii="Times New Roman" w:hAnsi="Times New Roman" w:cs="Times New Roman"/>
          <w:b/>
          <w:sz w:val="24"/>
          <w:szCs w:val="24"/>
        </w:rP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3290570</wp:posOffset>
                </wp:positionH>
                <wp:positionV relativeFrom="paragraph">
                  <wp:posOffset>275590</wp:posOffset>
                </wp:positionV>
                <wp:extent cx="2919095" cy="1263015"/>
                <wp:effectExtent l="0" t="0" r="1270" b="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638300"/>
                        </a:xfrm>
                        <a:prstGeom prst="rect">
                          <a:avLst/>
                        </a:prstGeom>
                        <a:solidFill>
                          <a:srgbClr val="FFFFFF"/>
                        </a:solidFill>
                        <a:ln w="9525">
                          <a:noFill/>
                          <a:miter lim="800000"/>
                          <a:headEnd/>
                          <a:tailEnd/>
                        </a:ln>
                      </wps:spPr>
                      <wps:txbx>
                        <w:txbxContent>
                          <w:p w:rsidR="00E07748" w:rsidRDefault="00E07748" w:rsidP="0050065F">
                            <w:pPr>
                              <w:jc w:val="both"/>
                              <w:rPr>
                                <w:rFonts w:ascii="Times New Roman" w:hAnsi="Times New Roman" w:cs="Times New Roman"/>
                                <w:sz w:val="24"/>
                                <w:szCs w:val="24"/>
                              </w:rPr>
                            </w:pPr>
                            <w:r>
                              <w:rPr>
                                <w:rFonts w:ascii="Times New Roman" w:hAnsi="Times New Roman" w:cs="Times New Roman"/>
                                <w:sz w:val="24"/>
                                <w:szCs w:val="24"/>
                              </w:rPr>
                              <w:t xml:space="preserve">Trabalho de conclusão de curso apresentado à Faculdade de Formação de Professores, da Universidade do Estado do Rio de Janeiro como requisito parcial para conclusão do curso de Licenciatura em </w:t>
                            </w:r>
                            <w:proofErr w:type="gramStart"/>
                            <w:r>
                              <w:rPr>
                                <w:rFonts w:ascii="Times New Roman" w:hAnsi="Times New Roman" w:cs="Times New Roman"/>
                                <w:sz w:val="24"/>
                                <w:szCs w:val="24"/>
                              </w:rPr>
                              <w:t>Geografia</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aixa de texto 307" o:spid="_x0000_s1027" type="#_x0000_t202" style="position:absolute;left:0;text-align:left;margin-left:259.1pt;margin-top:21.7pt;width:229.85pt;height:99.4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" stroked="f">
                <v:textbox style="mso-fit-shape-to-text:t">
                  <w:txbxContent>
                    <w:p w:rsidR="00E07748" w:rsidRDefault="00E07748" w:rsidP="0050065F">
                      <w:pPr>
                        <w:jc w:val="both"/>
                        <w:rPr>
                          <w:rFonts w:ascii="Times New Roman" w:hAnsi="Times New Roman" w:cs="Times New Roman"/>
                          <w:sz w:val="24"/>
                          <w:szCs w:val="24"/>
                        </w:rPr>
                      </w:pPr>
                      <w:r>
                        <w:rPr>
                          <w:rFonts w:ascii="Times New Roman" w:hAnsi="Times New Roman" w:cs="Times New Roman"/>
                          <w:sz w:val="24"/>
                          <w:szCs w:val="24"/>
                        </w:rPr>
                        <w:t xml:space="preserve">Trabalho de conclusão de curso apresentado à Faculdade de Formação de Professores, da Universidade do Estado do Rio de Janeiro como requisito parcial para conclusão do curso de Licenciatura em </w:t>
                      </w:r>
                      <w:proofErr w:type="gramStart"/>
                      <w:r>
                        <w:rPr>
                          <w:rFonts w:ascii="Times New Roman" w:hAnsi="Times New Roman" w:cs="Times New Roman"/>
                          <w:sz w:val="24"/>
                          <w:szCs w:val="24"/>
                        </w:rPr>
                        <w:t>Geografia</w:t>
                      </w:r>
                      <w:proofErr w:type="gramEnd"/>
                    </w:p>
                  </w:txbxContent>
                </v:textbox>
              </v:shape>
            </w:pict>
          </mc:Fallback>
        </mc:AlternateContent>
      </w:r>
    </w:p>
    <w:p w:rsidR="0050065F" w:rsidRDefault="0050065F" w:rsidP="0050065F">
      <w:pPr>
        <w:jc w:val="center"/>
        <w:rPr>
          <w:rFonts w:ascii="Times New Roman" w:hAnsi="Times New Roman" w:cs="Times New Roman"/>
          <w:b/>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spacing w:after="0" w:line="240" w:lineRule="auto"/>
        <w:ind w:left="9214" w:hanging="5245"/>
        <w:jc w:val="both"/>
        <w:rPr>
          <w:rFonts w:ascii="Times New Roman" w:hAnsi="Times New Roman" w:cs="Times New Roman"/>
          <w:sz w:val="24"/>
          <w:szCs w:val="24"/>
        </w:rPr>
      </w:pPr>
    </w:p>
    <w:p w:rsidR="0050065F" w:rsidRDefault="0050065F" w:rsidP="0050065F">
      <w:pPr>
        <w:jc w:val="right"/>
        <w:rPr>
          <w:rFonts w:ascii="Times New Roman" w:hAnsi="Times New Roman" w:cs="Times New Roman"/>
          <w:sz w:val="24"/>
          <w:szCs w:val="24"/>
        </w:rPr>
      </w:pP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Data de aprovação:___/___/___</w:t>
      </w:r>
    </w:p>
    <w:p w:rsidR="0050065F" w:rsidRDefault="0050065F" w:rsidP="0050065F">
      <w:pPr>
        <w:jc w:val="both"/>
        <w:rPr>
          <w:rFonts w:ascii="Times New Roman" w:hAnsi="Times New Roman" w:cs="Times New Roman"/>
          <w:sz w:val="24"/>
          <w:szCs w:val="24"/>
        </w:rPr>
      </w:pP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Banca Examinadora:</w:t>
      </w:r>
    </w:p>
    <w:p w:rsidR="0050065F" w:rsidRDefault="0050065F" w:rsidP="0050065F">
      <w:pPr>
        <w:pBdr>
          <w:bottom w:val="single" w:sz="12" w:space="1" w:color="auto"/>
        </w:pBdr>
        <w:jc w:val="both"/>
        <w:rPr>
          <w:rFonts w:ascii="Times New Roman" w:hAnsi="Times New Roman" w:cs="Times New Roman"/>
          <w:sz w:val="24"/>
          <w:szCs w:val="24"/>
        </w:rPr>
      </w:pP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Professor Dr. Nilo Sérgio D’</w:t>
      </w:r>
      <w:proofErr w:type="spellStart"/>
      <w:r>
        <w:rPr>
          <w:rFonts w:ascii="Times New Roman" w:hAnsi="Times New Roman" w:cs="Times New Roman"/>
          <w:sz w:val="24"/>
          <w:szCs w:val="24"/>
        </w:rPr>
        <w:t>avila</w:t>
      </w:r>
      <w:proofErr w:type="spellEnd"/>
      <w:r>
        <w:rPr>
          <w:rFonts w:ascii="Times New Roman" w:hAnsi="Times New Roman" w:cs="Times New Roman"/>
          <w:sz w:val="24"/>
          <w:szCs w:val="24"/>
        </w:rPr>
        <w:t xml:space="preserve"> Modesto</w:t>
      </w:r>
    </w:p>
    <w:p w:rsidR="0050065F" w:rsidRDefault="0050065F" w:rsidP="0050065F">
      <w:pPr>
        <w:pBdr>
          <w:bottom w:val="single" w:sz="12" w:space="1" w:color="auto"/>
        </w:pBdr>
        <w:jc w:val="both"/>
        <w:rPr>
          <w:rFonts w:ascii="Times New Roman" w:hAnsi="Times New Roman" w:cs="Times New Roman"/>
          <w:sz w:val="24"/>
          <w:szCs w:val="24"/>
        </w:rPr>
      </w:pP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Professor Dr. Marcos Cesar Araújo Carvalho</w:t>
      </w: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lastRenderedPageBreak/>
        <w:t>AGRADECIMENTOS</w:t>
      </w:r>
    </w:p>
    <w:p w:rsidR="0050065F" w:rsidRDefault="0050065F" w:rsidP="0050065F">
      <w:pPr>
        <w:jc w:val="center"/>
        <w:rPr>
          <w:rFonts w:ascii="Times New Roman" w:hAnsi="Times New Roman" w:cs="Times New Roman"/>
          <w:b/>
          <w:sz w:val="24"/>
          <w:szCs w:val="24"/>
        </w:rPr>
      </w:pPr>
    </w:p>
    <w:p w:rsidR="0050065F" w:rsidRDefault="0050065F" w:rsidP="009649DE">
      <w:pPr>
        <w:ind w:firstLine="708"/>
        <w:rPr>
          <w:rFonts w:ascii="Times New Roman" w:hAnsi="Times New Roman" w:cs="Times New Roman"/>
          <w:sz w:val="24"/>
          <w:szCs w:val="24"/>
        </w:rPr>
      </w:pPr>
      <w:r>
        <w:rPr>
          <w:rFonts w:ascii="Times New Roman" w:hAnsi="Times New Roman" w:cs="Times New Roman"/>
          <w:sz w:val="24"/>
          <w:szCs w:val="24"/>
        </w:rPr>
        <w:t>Agradeço a Deus, pela minha vida, realização e término da graduação, foram longos quatro anos de amadurecimento e aprendizagem.</w:t>
      </w:r>
    </w:p>
    <w:p w:rsidR="0050065F" w:rsidRDefault="0050065F" w:rsidP="009649DE">
      <w:pPr>
        <w:ind w:firstLine="708"/>
        <w:jc w:val="both"/>
        <w:rPr>
          <w:rFonts w:ascii="Times New Roman" w:hAnsi="Times New Roman" w:cs="Times New Roman"/>
          <w:sz w:val="24"/>
          <w:szCs w:val="24"/>
        </w:rPr>
      </w:pPr>
      <w:r>
        <w:rPr>
          <w:rFonts w:ascii="Times New Roman" w:hAnsi="Times New Roman" w:cs="Times New Roman"/>
          <w:sz w:val="24"/>
          <w:szCs w:val="24"/>
        </w:rPr>
        <w:t>À minha família por sempre estarem presentes na minha vida, em especial meus pais e irmão pelo amor, incentivo e apoio incondicional.</w:t>
      </w:r>
    </w:p>
    <w:p w:rsidR="0050065F" w:rsidRDefault="0050065F" w:rsidP="009649DE">
      <w:pPr>
        <w:ind w:firstLine="708"/>
        <w:jc w:val="both"/>
        <w:rPr>
          <w:rFonts w:ascii="Times New Roman" w:hAnsi="Times New Roman" w:cs="Times New Roman"/>
          <w:sz w:val="24"/>
          <w:szCs w:val="24"/>
        </w:rPr>
      </w:pPr>
      <w:r>
        <w:rPr>
          <w:rFonts w:ascii="Times New Roman" w:hAnsi="Times New Roman" w:cs="Times New Roman"/>
          <w:sz w:val="24"/>
          <w:szCs w:val="24"/>
        </w:rPr>
        <w:t>Aos amigos do NUTEMC que contribuíram de forma que os dias na pesquisa se tornaram muito mais leves e engraçados, e os trabalhos de campo prazerosos.</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 xml:space="preserve">Tenho por obrigação também agradecer as minhas lindas amigas que fiz na FFP: Bia, com seu jeito meigo de mãe de todas; Juliana com suas fofices e grosserias corriqueiras;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com seu jeito muito louco de ser e </w:t>
      </w:r>
      <w:proofErr w:type="spellStart"/>
      <w:r>
        <w:rPr>
          <w:rFonts w:ascii="Times New Roman" w:hAnsi="Times New Roman" w:cs="Times New Roman"/>
          <w:sz w:val="24"/>
          <w:szCs w:val="24"/>
        </w:rPr>
        <w:t>Rhanna</w:t>
      </w:r>
      <w:proofErr w:type="spellEnd"/>
      <w:r>
        <w:rPr>
          <w:rFonts w:ascii="Times New Roman" w:hAnsi="Times New Roman" w:cs="Times New Roman"/>
          <w:sz w:val="24"/>
          <w:szCs w:val="24"/>
        </w:rPr>
        <w:t xml:space="preserve">, bem essa é um caso complicado a descrever... Obrigada por os ótimos momentos que </w:t>
      </w:r>
      <w:r w:rsidR="004977FA">
        <w:rPr>
          <w:rFonts w:ascii="Times New Roman" w:hAnsi="Times New Roman" w:cs="Times New Roman"/>
          <w:sz w:val="24"/>
          <w:szCs w:val="24"/>
        </w:rPr>
        <w:t>confidenciamos</w:t>
      </w:r>
      <w:r>
        <w:rPr>
          <w:rFonts w:ascii="Times New Roman" w:hAnsi="Times New Roman" w:cs="Times New Roman"/>
          <w:sz w:val="24"/>
          <w:szCs w:val="24"/>
        </w:rPr>
        <w:t xml:space="preserve"> amo vocês.</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Aos ótimos professores que tive na FFP, me fizeram com certeza acreditar na possibilidade de novas possibilidades, um novo mundo, outro olhar pela geografia.</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 xml:space="preserve">Dedico também aos amigos anteriores que tenho e que provaram que são pau pra toda obra: Soninho, </w:t>
      </w:r>
      <w:proofErr w:type="spellStart"/>
      <w:r>
        <w:rPr>
          <w:rFonts w:ascii="Times New Roman" w:hAnsi="Times New Roman" w:cs="Times New Roman"/>
          <w:sz w:val="24"/>
          <w:szCs w:val="24"/>
        </w:rPr>
        <w:t>Kika</w:t>
      </w:r>
      <w:proofErr w:type="spellEnd"/>
      <w:r>
        <w:rPr>
          <w:rFonts w:ascii="Times New Roman" w:hAnsi="Times New Roman" w:cs="Times New Roman"/>
          <w:sz w:val="24"/>
          <w:szCs w:val="24"/>
        </w:rPr>
        <w:t>, Vitor, Vinicius e Is</w:t>
      </w:r>
      <w:r w:rsidR="009649DE">
        <w:rPr>
          <w:rFonts w:ascii="Times New Roman" w:hAnsi="Times New Roman" w:cs="Times New Roman"/>
          <w:sz w:val="24"/>
          <w:szCs w:val="24"/>
        </w:rPr>
        <w:t>i</w:t>
      </w:r>
      <w:r>
        <w:rPr>
          <w:rFonts w:ascii="Times New Roman" w:hAnsi="Times New Roman" w:cs="Times New Roman"/>
          <w:sz w:val="24"/>
          <w:szCs w:val="24"/>
        </w:rPr>
        <w:t>s. Muito obrigada!</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 xml:space="preserve">À minha orientadora, Professora </w:t>
      </w:r>
      <w:proofErr w:type="spellStart"/>
      <w:r>
        <w:rPr>
          <w:rFonts w:ascii="Times New Roman" w:hAnsi="Times New Roman" w:cs="Times New Roman"/>
          <w:sz w:val="24"/>
          <w:szCs w:val="24"/>
        </w:rPr>
        <w:t>Catia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Antonia</w:t>
      </w:r>
      <w:proofErr w:type="spellEnd"/>
      <w:r>
        <w:rPr>
          <w:rFonts w:ascii="Times New Roman" w:hAnsi="Times New Roman" w:cs="Times New Roman"/>
          <w:sz w:val="24"/>
          <w:szCs w:val="24"/>
        </w:rPr>
        <w:t xml:space="preserve"> que não só me orientou para este trabalho</w:t>
      </w:r>
      <w:r w:rsidR="004977FA">
        <w:rPr>
          <w:rFonts w:ascii="Times New Roman" w:hAnsi="Times New Roman" w:cs="Times New Roman"/>
          <w:sz w:val="24"/>
          <w:szCs w:val="24"/>
        </w:rPr>
        <w:t>, mas</w:t>
      </w:r>
      <w:r>
        <w:rPr>
          <w:rFonts w:ascii="Times New Roman" w:hAnsi="Times New Roman" w:cs="Times New Roman"/>
          <w:sz w:val="24"/>
          <w:szCs w:val="24"/>
        </w:rPr>
        <w:t xml:space="preserve"> participou e contribui</w:t>
      </w:r>
      <w:r w:rsidR="009649DE">
        <w:rPr>
          <w:rFonts w:ascii="Times New Roman" w:hAnsi="Times New Roman" w:cs="Times New Roman"/>
          <w:sz w:val="24"/>
          <w:szCs w:val="24"/>
        </w:rPr>
        <w:t>u</w:t>
      </w:r>
      <w:r>
        <w:rPr>
          <w:rFonts w:ascii="Times New Roman" w:hAnsi="Times New Roman" w:cs="Times New Roman"/>
          <w:sz w:val="24"/>
          <w:szCs w:val="24"/>
        </w:rPr>
        <w:t xml:space="preserve"> para a formação de minha vida, sendo antes de tudo uma grande amiga.</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Aos funcionários da FFP, em especial a tia Neuza, que tornava meus almoços muito mais</w:t>
      </w:r>
      <w:r w:rsidR="009649DE">
        <w:rPr>
          <w:rFonts w:ascii="Times New Roman" w:hAnsi="Times New Roman" w:cs="Times New Roman"/>
          <w:sz w:val="24"/>
          <w:szCs w:val="24"/>
        </w:rPr>
        <w:t xml:space="preserve"> animados e</w:t>
      </w:r>
      <w:r>
        <w:rPr>
          <w:rFonts w:ascii="Times New Roman" w:hAnsi="Times New Roman" w:cs="Times New Roman"/>
          <w:sz w:val="24"/>
          <w:szCs w:val="24"/>
        </w:rPr>
        <w:t xml:space="preserve"> falantes.</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Enfim, aqueles que</w:t>
      </w:r>
      <w:r w:rsidR="004977FA">
        <w:rPr>
          <w:rFonts w:ascii="Times New Roman" w:hAnsi="Times New Roman" w:cs="Times New Roman"/>
          <w:sz w:val="24"/>
          <w:szCs w:val="24"/>
        </w:rPr>
        <w:t>,</w:t>
      </w:r>
      <w:r>
        <w:rPr>
          <w:rFonts w:ascii="Times New Roman" w:hAnsi="Times New Roman" w:cs="Times New Roman"/>
          <w:sz w:val="24"/>
          <w:szCs w:val="24"/>
        </w:rPr>
        <w:t xml:space="preserve"> dê alguma forma</w:t>
      </w:r>
      <w:r w:rsidR="004977FA">
        <w:rPr>
          <w:rFonts w:ascii="Times New Roman" w:hAnsi="Times New Roman" w:cs="Times New Roman"/>
          <w:sz w:val="24"/>
          <w:szCs w:val="24"/>
        </w:rPr>
        <w:t>, torceram pela minha vitória</w:t>
      </w:r>
      <w:r>
        <w:rPr>
          <w:rFonts w:ascii="Times New Roman" w:hAnsi="Times New Roman" w:cs="Times New Roman"/>
          <w:sz w:val="24"/>
          <w:szCs w:val="24"/>
        </w:rPr>
        <w:t xml:space="preserve"> me incentivando e somando à minha realidade. </w:t>
      </w:r>
      <w:r w:rsidR="004977FA">
        <w:rPr>
          <w:rFonts w:ascii="Times New Roman" w:hAnsi="Times New Roman" w:cs="Times New Roman"/>
          <w:sz w:val="24"/>
          <w:szCs w:val="24"/>
        </w:rPr>
        <w:t>A</w:t>
      </w:r>
      <w:r>
        <w:rPr>
          <w:rFonts w:ascii="Times New Roman" w:hAnsi="Times New Roman" w:cs="Times New Roman"/>
          <w:sz w:val="24"/>
          <w:szCs w:val="24"/>
        </w:rPr>
        <w:t xml:space="preserve"> vocês, </w:t>
      </w:r>
      <w:r w:rsidR="004977FA">
        <w:rPr>
          <w:rFonts w:ascii="Times New Roman" w:hAnsi="Times New Roman" w:cs="Times New Roman"/>
          <w:sz w:val="24"/>
          <w:szCs w:val="24"/>
        </w:rPr>
        <w:t>meu muito obrigado</w:t>
      </w:r>
      <w:r>
        <w:rPr>
          <w:rFonts w:ascii="Times New Roman" w:hAnsi="Times New Roman" w:cs="Times New Roman"/>
          <w:sz w:val="24"/>
          <w:szCs w:val="24"/>
        </w:rPr>
        <w:t>.</w:t>
      </w:r>
    </w:p>
    <w:p w:rsidR="0050065F" w:rsidRDefault="0050065F" w:rsidP="0050065F">
      <w:pPr>
        <w:jc w:val="both"/>
        <w:rPr>
          <w:rFonts w:ascii="Times New Roman" w:hAnsi="Times New Roman" w:cs="Times New Roman"/>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jc w:val="center"/>
        <w:rPr>
          <w:rFonts w:ascii="Times New Roman" w:hAnsi="Times New Roman" w:cs="Times New Roman"/>
          <w:b/>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jc w:val="right"/>
        <w:rPr>
          <w:rFonts w:ascii="Times New Roman" w:hAnsi="Times New Roman" w:cs="Times New Roman"/>
          <w:sz w:val="24"/>
          <w:szCs w:val="24"/>
        </w:rPr>
      </w:pPr>
      <w:r>
        <w:rPr>
          <w:rFonts w:ascii="Times New Roman" w:hAnsi="Times New Roman" w:cs="Times New Roman"/>
          <w:sz w:val="24"/>
          <w:szCs w:val="24"/>
        </w:rPr>
        <w:t>Não sabendo que era impossível, ele foi lá e fez.</w:t>
      </w:r>
    </w:p>
    <w:p w:rsidR="0050065F" w:rsidRDefault="0050065F" w:rsidP="0050065F">
      <w:pPr>
        <w:jc w:val="right"/>
        <w:rPr>
          <w:rFonts w:ascii="Times New Roman" w:hAnsi="Times New Roman" w:cs="Times New Roman"/>
          <w:i/>
          <w:sz w:val="24"/>
          <w:szCs w:val="24"/>
        </w:rPr>
      </w:pPr>
      <w:r>
        <w:rPr>
          <w:rFonts w:ascii="Times New Roman" w:hAnsi="Times New Roman" w:cs="Times New Roman"/>
          <w:i/>
          <w:sz w:val="24"/>
          <w:szCs w:val="24"/>
        </w:rPr>
        <w:t>Jean Cocteau</w:t>
      </w:r>
    </w:p>
    <w:p w:rsidR="0050065F" w:rsidRDefault="0050065F" w:rsidP="0050065F">
      <w:pPr>
        <w:jc w:val="right"/>
        <w:rPr>
          <w:rFonts w:ascii="Times New Roman" w:hAnsi="Times New Roman" w:cs="Times New Roman"/>
          <w:i/>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lastRenderedPageBreak/>
        <w:t>RESUMO</w:t>
      </w:r>
    </w:p>
    <w:p w:rsidR="0050065F" w:rsidRDefault="0050065F" w:rsidP="005006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políticas públicas agem no sentido de prestar assistência aos seus requerentes devido </w:t>
      </w:r>
      <w:r w:rsidR="004977FA">
        <w:rPr>
          <w:rFonts w:ascii="Times New Roman" w:hAnsi="Times New Roman" w:cs="Times New Roman"/>
          <w:sz w:val="24"/>
          <w:szCs w:val="24"/>
        </w:rPr>
        <w:t>à</w:t>
      </w:r>
      <w:r>
        <w:rPr>
          <w:rFonts w:ascii="Times New Roman" w:hAnsi="Times New Roman" w:cs="Times New Roman"/>
          <w:sz w:val="24"/>
          <w:szCs w:val="24"/>
        </w:rPr>
        <w:t xml:space="preserve"> necessidade existente para suprir algumas demandas. Destacamos o órgão INSS e sua política previdenciária</w:t>
      </w:r>
      <w:r w:rsidRPr="00F7651F">
        <w:rPr>
          <w:rFonts w:ascii="Times New Roman" w:hAnsi="Times New Roman" w:cs="Times New Roman"/>
          <w:sz w:val="24"/>
          <w:szCs w:val="24"/>
        </w:rPr>
        <w:t xml:space="preserve">, </w:t>
      </w:r>
      <w:r w:rsidR="00F7651F" w:rsidRPr="00F7651F">
        <w:rPr>
          <w:rFonts w:ascii="Times New Roman" w:hAnsi="Times New Roman" w:cs="Times New Roman"/>
          <w:sz w:val="24"/>
          <w:szCs w:val="24"/>
        </w:rPr>
        <w:t>de caráter pú</w:t>
      </w:r>
      <w:r w:rsidR="004977FA" w:rsidRPr="00F7651F">
        <w:rPr>
          <w:rFonts w:ascii="Times New Roman" w:hAnsi="Times New Roman" w:cs="Times New Roman"/>
          <w:sz w:val="24"/>
          <w:szCs w:val="24"/>
        </w:rPr>
        <w:t>blico, assistencialista e contributiva. Nesta direção atenta-se para e as dificuldades de acesso esse modelo devido a entraves burocráticos.</w:t>
      </w:r>
      <w:r w:rsidRPr="00F7651F">
        <w:rPr>
          <w:rFonts w:ascii="Times New Roman" w:hAnsi="Times New Roman" w:cs="Times New Roman"/>
          <w:sz w:val="24"/>
          <w:szCs w:val="24"/>
        </w:rPr>
        <w:t xml:space="preserve"> </w:t>
      </w:r>
      <w:r>
        <w:rPr>
          <w:rFonts w:ascii="Times New Roman" w:hAnsi="Times New Roman" w:cs="Times New Roman"/>
          <w:sz w:val="24"/>
          <w:szCs w:val="24"/>
        </w:rPr>
        <w:t>Os pescadores artesanais são compreendidos por esta política como Segurados Especiais e enquadrados na categoria de trabalhadores rurais por exercerem uma atividade primária, e por isso sua contribuição junto á Previdência se dá de maneira diferenciada. Através do Programa de Educação Previdenciária e da experiência dos cursos de extensão foi possível uma maior compreensão a respeito de como se obter acesso aos benefícios e há uma maior difusão de tais conhecimentos, através da oralidade. Este trabalho busca compreender as relações entre os pescadores artesanais e o INSS, traçando o desenvolvimento  desde sua concepção até a atualidade através dos entraves institucionais para que sejam garantidos os direitos sociais a esses trabalhadores. Será analisada a alta burocratização que se coloca, desde falta de informação por parte dos requerentes e técnicos da previdência e até questões de representatividade  da própria categoria.</w:t>
      </w:r>
    </w:p>
    <w:p w:rsidR="0050065F" w:rsidRDefault="0050065F" w:rsidP="005006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Palavras-chave: </w:t>
      </w:r>
      <w:r w:rsidRPr="00E07748">
        <w:rPr>
          <w:rFonts w:ascii="Times New Roman" w:hAnsi="Times New Roman" w:cs="Times New Roman"/>
          <w:dstrike/>
          <w:sz w:val="24"/>
          <w:szCs w:val="24"/>
          <w:highlight w:val="red"/>
        </w:rPr>
        <w:t>INSS</w:t>
      </w:r>
      <w:r w:rsidR="00E07748">
        <w:rPr>
          <w:rFonts w:ascii="Times New Roman" w:hAnsi="Times New Roman" w:cs="Times New Roman"/>
          <w:sz w:val="24"/>
          <w:szCs w:val="24"/>
        </w:rPr>
        <w:t xml:space="preserve"> </w:t>
      </w:r>
      <w:r w:rsidR="00E07748">
        <w:rPr>
          <w:rFonts w:ascii="Times New Roman" w:hAnsi="Times New Roman" w:cs="Times New Roman"/>
          <w:color w:val="FF0000"/>
          <w:sz w:val="24"/>
          <w:szCs w:val="24"/>
        </w:rPr>
        <w:t>Território</w:t>
      </w:r>
      <w:r w:rsidRPr="00E07748">
        <w:rPr>
          <w:rFonts w:ascii="Times New Roman" w:hAnsi="Times New Roman" w:cs="Times New Roman"/>
          <w:color w:val="FF0000"/>
          <w:sz w:val="24"/>
          <w:szCs w:val="24"/>
        </w:rPr>
        <w:t xml:space="preserve">, </w:t>
      </w:r>
      <w:r>
        <w:rPr>
          <w:rFonts w:ascii="Times New Roman" w:hAnsi="Times New Roman" w:cs="Times New Roman"/>
          <w:sz w:val="24"/>
          <w:szCs w:val="24"/>
        </w:rPr>
        <w:t>Pescador artesanal, Direitos Previdenciários.</w:t>
      </w:r>
    </w:p>
    <w:p w:rsidR="0050065F" w:rsidRDefault="0050065F" w:rsidP="0050065F">
      <w:pPr>
        <w:jc w:val="center"/>
        <w:rPr>
          <w:rFonts w:ascii="Times New Roman" w:hAnsi="Times New Roman" w:cs="Times New Roman"/>
          <w:b/>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lastRenderedPageBreak/>
        <w:t>LISTA DE ILUSTRAÇÕES</w:t>
      </w: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Figura 1 – Oficina em Sepetiba</w:t>
      </w:r>
      <w:proofErr w:type="gramStart"/>
      <w:r>
        <w:rPr>
          <w:rFonts w:ascii="Times New Roman" w:hAnsi="Times New Roman" w:cs="Times New Roman"/>
          <w:sz w:val="24"/>
          <w:szCs w:val="24"/>
        </w:rPr>
        <w:t>.....................................................................</w:t>
      </w:r>
      <w:r w:rsidR="00BC56B4">
        <w:rPr>
          <w:rFonts w:ascii="Times New Roman" w:hAnsi="Times New Roman" w:cs="Times New Roman"/>
          <w:sz w:val="24"/>
          <w:szCs w:val="24"/>
        </w:rPr>
        <w:t>............................</w:t>
      </w:r>
      <w:proofErr w:type="gramEnd"/>
      <w:r w:rsidR="00BC56B4">
        <w:rPr>
          <w:rFonts w:ascii="Times New Roman" w:hAnsi="Times New Roman" w:cs="Times New Roman"/>
          <w:sz w:val="24"/>
          <w:szCs w:val="24"/>
        </w:rPr>
        <w:t>35</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Figura 2 – Oficina realizada na Vila do Abraão em Ilha Grande</w:t>
      </w:r>
      <w:proofErr w:type="gramStart"/>
      <w:r>
        <w:rPr>
          <w:rFonts w:ascii="Times New Roman" w:hAnsi="Times New Roman" w:cs="Times New Roman"/>
          <w:sz w:val="24"/>
          <w:szCs w:val="24"/>
        </w:rPr>
        <w:t>............................................</w:t>
      </w:r>
      <w:r w:rsidR="00BC56B4">
        <w:rPr>
          <w:rFonts w:ascii="Times New Roman" w:hAnsi="Times New Roman" w:cs="Times New Roman"/>
          <w:sz w:val="24"/>
          <w:szCs w:val="24"/>
        </w:rPr>
        <w:t>.</w:t>
      </w:r>
      <w:proofErr w:type="gramEnd"/>
      <w:r w:rsidR="00BC56B4">
        <w:rPr>
          <w:rFonts w:ascii="Times New Roman" w:hAnsi="Times New Roman" w:cs="Times New Roman"/>
          <w:sz w:val="24"/>
          <w:szCs w:val="24"/>
        </w:rPr>
        <w:t>36</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Figura 3 – Oficina realizada em Pedra de Guaratiba</w:t>
      </w:r>
      <w:proofErr w:type="gramStart"/>
      <w:r>
        <w:rPr>
          <w:rFonts w:ascii="Times New Roman" w:hAnsi="Times New Roman" w:cs="Times New Roman"/>
          <w:sz w:val="24"/>
          <w:szCs w:val="24"/>
        </w:rPr>
        <w:t>...................................</w:t>
      </w:r>
      <w:r w:rsidR="00BC56B4">
        <w:rPr>
          <w:rFonts w:ascii="Times New Roman" w:hAnsi="Times New Roman" w:cs="Times New Roman"/>
          <w:sz w:val="24"/>
          <w:szCs w:val="24"/>
        </w:rPr>
        <w:t>.............................</w:t>
      </w:r>
      <w:proofErr w:type="gramEnd"/>
      <w:r w:rsidR="00BC56B4">
        <w:rPr>
          <w:rFonts w:ascii="Times New Roman" w:hAnsi="Times New Roman" w:cs="Times New Roman"/>
          <w:sz w:val="24"/>
          <w:szCs w:val="24"/>
        </w:rPr>
        <w:t>36</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Figura 4 – Oficina</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realizada no Museu de Arqueologia em Itaipu............</w:t>
      </w:r>
      <w:r w:rsidR="00BC56B4">
        <w:rPr>
          <w:rFonts w:ascii="Times New Roman" w:hAnsi="Times New Roman" w:cs="Times New Roman"/>
          <w:sz w:val="24"/>
          <w:szCs w:val="24"/>
        </w:rPr>
        <w:t>..............................37</w:t>
      </w: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jc w:val="center"/>
        <w:rPr>
          <w:rFonts w:ascii="Times New Roman" w:hAnsi="Times New Roman" w:cs="Times New Roman"/>
          <w:b/>
          <w:sz w:val="24"/>
          <w:szCs w:val="24"/>
        </w:rPr>
      </w:pPr>
      <w:r>
        <w:rPr>
          <w:rFonts w:ascii="Times New Roman" w:hAnsi="Times New Roman" w:cs="Times New Roman"/>
          <w:b/>
          <w:sz w:val="24"/>
          <w:szCs w:val="24"/>
        </w:rPr>
        <w:lastRenderedPageBreak/>
        <w:t>LISTA DE ABREVIATURAS E SIGLAS</w:t>
      </w:r>
    </w:p>
    <w:p w:rsidR="0050065F" w:rsidRDefault="0050065F" w:rsidP="0050065F">
      <w:pPr>
        <w:jc w:val="center"/>
        <w:rPr>
          <w:rFonts w:ascii="Times New Roman" w:hAnsi="Times New Roman" w:cs="Times New Roman"/>
          <w:b/>
          <w:sz w:val="24"/>
          <w:szCs w:val="24"/>
        </w:rPr>
      </w:pP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CLT- Consolidação das Leis Trabalhistas</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CPF- Cadastro de Pessoa Física</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FFP- Faculdade de Formação de Professores</w:t>
      </w:r>
    </w:p>
    <w:p w:rsidR="0050065F" w:rsidRDefault="0050065F" w:rsidP="0050065F">
      <w:pPr>
        <w:rPr>
          <w:rFonts w:ascii="Times New Roman" w:hAnsi="Times New Roman" w:cs="Times New Roman"/>
          <w:sz w:val="24"/>
          <w:szCs w:val="24"/>
        </w:rPr>
      </w:pPr>
      <w:r>
        <w:rPr>
          <w:rFonts w:ascii="Times New Roman" w:eastAsia="Calibri" w:hAnsi="Times New Roman" w:cs="Times New Roman"/>
          <w:bCs/>
          <w:color w:val="000000"/>
          <w:sz w:val="24"/>
          <w:szCs w:val="24"/>
        </w:rPr>
        <w:t>FUNRURAL- Fundo de Assistência ao Trabalhador Rural</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INPS-Instituto Nacional de Previdência Social</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INSS- Instituto Nacional da Seguridade Social</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MPA- Ministério da Pesca e Aquicultura</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MPAS-Ministério da Previdência Social</w:t>
      </w:r>
    </w:p>
    <w:p w:rsidR="00F93605" w:rsidRDefault="00F93605" w:rsidP="0050065F">
      <w:pPr>
        <w:rPr>
          <w:rFonts w:ascii="Times New Roman" w:hAnsi="Times New Roman" w:cs="Times New Roman"/>
          <w:sz w:val="24"/>
          <w:szCs w:val="24"/>
        </w:rPr>
      </w:pPr>
      <w:r>
        <w:rPr>
          <w:rFonts w:ascii="Times New Roman" w:hAnsi="Times New Roman" w:cs="Times New Roman"/>
          <w:sz w:val="24"/>
          <w:szCs w:val="24"/>
        </w:rPr>
        <w:t>MTE- Ministério do Trabalho e Emprego</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NIT- Número de Identificação do Trabalhador</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NUTEMC- Núcleo de Pesquisa Urbano Território e Mudanças Contemporâneas</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PEP- Programa de Educação Previdenciária</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PRONAF- Programa Nacional de Fortalecimento a Agricultura Familiar</w:t>
      </w:r>
    </w:p>
    <w:p w:rsidR="0050065F" w:rsidRDefault="0050065F" w:rsidP="0050065F">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PRORURAL- Programa de Assistência ao Trabalhador Rural</w:t>
      </w:r>
    </w:p>
    <w:p w:rsidR="007F0056" w:rsidRDefault="007F0056" w:rsidP="0050065F">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RG- Registro Geral</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RGP- Registro Geral de Pesca</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SEAP- Secretaria Especial da Aquicultura e Pesca</w:t>
      </w:r>
    </w:p>
    <w:p w:rsidR="0050065F" w:rsidRDefault="0050065F" w:rsidP="0050065F">
      <w:pPr>
        <w:rPr>
          <w:rFonts w:ascii="Times New Roman" w:hAnsi="Times New Roman" w:cs="Times New Roman"/>
          <w:sz w:val="24"/>
          <w:szCs w:val="24"/>
        </w:rPr>
      </w:pPr>
      <w:r>
        <w:rPr>
          <w:rFonts w:ascii="Times New Roman" w:hAnsi="Times New Roman" w:cs="Times New Roman"/>
          <w:sz w:val="24"/>
          <w:szCs w:val="24"/>
        </w:rPr>
        <w:t>UERJ- Universidade do Estado do Rio de Janeiro</w:t>
      </w: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2046864322"/>
        <w:docPartObj>
          <w:docPartGallery w:val="Table of Contents"/>
          <w:docPartUnique/>
        </w:docPartObj>
      </w:sdtPr>
      <w:sdtContent>
        <w:p w:rsidR="00635410" w:rsidRPr="008F5585" w:rsidRDefault="00C977EC" w:rsidP="00C977EC">
          <w:pPr>
            <w:pStyle w:val="CabealhodoSumrio"/>
            <w:jc w:val="center"/>
            <w:rPr>
              <w:rFonts w:cs="Times New Roman"/>
              <w:sz w:val="28"/>
            </w:rPr>
          </w:pPr>
          <w:r w:rsidRPr="008F5585">
            <w:rPr>
              <w:rFonts w:cs="Times New Roman"/>
              <w:sz w:val="28"/>
            </w:rPr>
            <w:t>SUMÁRIO</w:t>
          </w:r>
        </w:p>
        <w:p w:rsidR="00C977EC" w:rsidRPr="008F5585" w:rsidRDefault="00C977EC">
          <w:pPr>
            <w:pStyle w:val="Sumrio1"/>
            <w:tabs>
              <w:tab w:val="right" w:leader="dot" w:pos="9061"/>
            </w:tabs>
            <w:rPr>
              <w:rFonts w:ascii="Times New Roman" w:hAnsi="Times New Roman" w:cs="Times New Roman"/>
              <w:sz w:val="24"/>
              <w:szCs w:val="24"/>
            </w:rPr>
          </w:pPr>
        </w:p>
        <w:p w:rsidR="00781BEF" w:rsidRPr="008F5585" w:rsidRDefault="00635410">
          <w:pPr>
            <w:pStyle w:val="Sumrio1"/>
            <w:tabs>
              <w:tab w:val="right" w:leader="dot" w:pos="9061"/>
            </w:tabs>
            <w:rPr>
              <w:rFonts w:ascii="Times New Roman" w:eastAsiaTheme="minorEastAsia" w:hAnsi="Times New Roman" w:cs="Times New Roman"/>
              <w:noProof/>
              <w:sz w:val="24"/>
              <w:szCs w:val="24"/>
              <w:lang w:eastAsia="pt-BR"/>
            </w:rPr>
          </w:pPr>
          <w:r w:rsidRPr="008F5585">
            <w:rPr>
              <w:rFonts w:ascii="Times New Roman" w:hAnsi="Times New Roman" w:cs="Times New Roman"/>
              <w:sz w:val="24"/>
              <w:szCs w:val="24"/>
            </w:rPr>
            <w:fldChar w:fldCharType="begin"/>
          </w:r>
          <w:r w:rsidRPr="008F5585">
            <w:rPr>
              <w:rFonts w:ascii="Times New Roman" w:hAnsi="Times New Roman" w:cs="Times New Roman"/>
              <w:sz w:val="24"/>
              <w:szCs w:val="24"/>
            </w:rPr>
            <w:instrText xml:space="preserve"> TOC \o "1-3" \h \z \u </w:instrText>
          </w:r>
          <w:r w:rsidRPr="008F5585">
            <w:rPr>
              <w:rFonts w:ascii="Times New Roman" w:hAnsi="Times New Roman" w:cs="Times New Roman"/>
              <w:sz w:val="24"/>
              <w:szCs w:val="24"/>
            </w:rPr>
            <w:fldChar w:fldCharType="separate"/>
          </w:r>
          <w:hyperlink w:anchor="_Toc415268368" w:history="1">
            <w:r w:rsidR="00781BEF" w:rsidRPr="008F5585">
              <w:rPr>
                <w:rStyle w:val="Hyperlink"/>
                <w:rFonts w:ascii="Times New Roman" w:hAnsi="Times New Roman" w:cs="Times New Roman"/>
                <w:b/>
                <w:noProof/>
                <w:sz w:val="24"/>
                <w:szCs w:val="24"/>
              </w:rPr>
              <w:t>INTRODUÇÃO</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_Toc415268368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10</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1"/>
            <w:tabs>
              <w:tab w:val="right" w:leader="dot" w:pos="9061"/>
            </w:tabs>
            <w:rPr>
              <w:rFonts w:ascii="Times New Roman" w:eastAsiaTheme="minorEastAsia" w:hAnsi="Times New Roman" w:cs="Times New Roman"/>
              <w:noProof/>
              <w:sz w:val="24"/>
              <w:szCs w:val="24"/>
              <w:lang w:eastAsia="pt-BR"/>
            </w:rPr>
          </w:pPr>
          <w:hyperlink w:anchor="_Toc415268369" w:history="1">
            <w:r w:rsidR="00781BEF" w:rsidRPr="008F5585">
              <w:rPr>
                <w:rStyle w:val="Hyperlink"/>
                <w:rFonts w:ascii="Times New Roman" w:hAnsi="Times New Roman" w:cs="Times New Roman"/>
                <w:noProof/>
                <w:sz w:val="24"/>
                <w:szCs w:val="24"/>
              </w:rPr>
              <w:t xml:space="preserve">Capítulo 1. </w:t>
            </w:r>
            <w:r w:rsidR="008F5585" w:rsidRPr="008F5585">
              <w:rPr>
                <w:rStyle w:val="Hyperlink"/>
                <w:rFonts w:ascii="Times New Roman" w:hAnsi="Times New Roman" w:cs="Times New Roman"/>
                <w:b/>
                <w:noProof/>
                <w:sz w:val="24"/>
                <w:szCs w:val="24"/>
              </w:rPr>
              <w:t>DIREITOS TRABALHISTAS E A BUSCA DOS CONCEITOS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_Toc415268369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12</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70" w:history="1">
            <w:r w:rsidR="00781BEF" w:rsidRPr="008F5585">
              <w:rPr>
                <w:rStyle w:val="Hyperlink"/>
                <w:rFonts w:ascii="Times New Roman" w:hAnsi="Times New Roman" w:cs="Times New Roman"/>
                <w:noProof/>
                <w:sz w:val="24"/>
                <w:szCs w:val="24"/>
              </w:rPr>
              <w:t xml:space="preserve">1.1 </w:t>
            </w:r>
            <w:r w:rsidR="00781BEF" w:rsidRPr="008F5585">
              <w:rPr>
                <w:rStyle w:val="Hyperlink"/>
                <w:rFonts w:ascii="Times New Roman" w:hAnsi="Times New Roman" w:cs="Times New Roman"/>
                <w:b/>
                <w:noProof/>
                <w:sz w:val="24"/>
                <w:szCs w:val="24"/>
              </w:rPr>
              <w:t>O Estudo das Políticas Públicas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_Toc415268370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16</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1"/>
            <w:tabs>
              <w:tab w:val="right" w:leader="dot" w:pos="9061"/>
            </w:tabs>
            <w:rPr>
              <w:rFonts w:ascii="Times New Roman" w:eastAsiaTheme="minorEastAsia" w:hAnsi="Times New Roman" w:cs="Times New Roman"/>
              <w:noProof/>
              <w:sz w:val="24"/>
              <w:szCs w:val="24"/>
              <w:lang w:eastAsia="pt-BR"/>
            </w:rPr>
          </w:pPr>
          <w:hyperlink w:anchor="_Toc415268371" w:history="1">
            <w:r w:rsidR="00781BEF" w:rsidRPr="008F5585">
              <w:rPr>
                <w:rStyle w:val="Hyperlink"/>
                <w:rFonts w:ascii="Times New Roman" w:hAnsi="Times New Roman" w:cs="Times New Roman"/>
                <w:noProof/>
                <w:sz w:val="24"/>
                <w:szCs w:val="24"/>
              </w:rPr>
              <w:t xml:space="preserve">Capítulo 2. </w:t>
            </w:r>
            <w:r w:rsidR="008F5585" w:rsidRPr="008F5585">
              <w:rPr>
                <w:rStyle w:val="Hyperlink"/>
                <w:rFonts w:ascii="Times New Roman" w:hAnsi="Times New Roman" w:cs="Times New Roman"/>
                <w:b/>
                <w:noProof/>
                <w:sz w:val="24"/>
                <w:szCs w:val="24"/>
              </w:rPr>
              <w:t>DIREITOS TRABALHISTAS E A HISTÓRIA DO MARCO REGULATÓRIO PARA PESCADORES ARTESANAIS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_Toc415268371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18</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72" w:history="1">
            <w:r w:rsidR="00781BEF" w:rsidRPr="008F5585">
              <w:rPr>
                <w:rStyle w:val="Hyperlink"/>
                <w:rFonts w:ascii="Times New Roman" w:hAnsi="Times New Roman" w:cs="Times New Roman"/>
                <w:noProof/>
                <w:sz w:val="24"/>
                <w:szCs w:val="24"/>
              </w:rPr>
              <w:t xml:space="preserve">2.1 </w:t>
            </w:r>
            <w:r w:rsidR="00781BEF" w:rsidRPr="008F5585">
              <w:rPr>
                <w:rStyle w:val="Hyperlink"/>
                <w:rFonts w:ascii="Times New Roman" w:hAnsi="Times New Roman" w:cs="Times New Roman"/>
                <w:b/>
                <w:noProof/>
                <w:sz w:val="24"/>
                <w:szCs w:val="24"/>
              </w:rPr>
              <w:t>O Regimento do Instituto Nacional da Seguridade Social</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_Toc415268372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22</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73" w:history="1">
            <w:r w:rsidR="00781BEF" w:rsidRPr="008F5585">
              <w:rPr>
                <w:rStyle w:val="Hyperlink"/>
                <w:rFonts w:ascii="Times New Roman" w:hAnsi="Times New Roman" w:cs="Times New Roman"/>
                <w:noProof/>
                <w:sz w:val="24"/>
                <w:szCs w:val="24"/>
              </w:rPr>
              <w:t xml:space="preserve">2.2 </w:t>
            </w:r>
            <w:r w:rsidR="00781BEF" w:rsidRPr="008F5585">
              <w:rPr>
                <w:rStyle w:val="Hyperlink"/>
                <w:rFonts w:ascii="Times New Roman" w:hAnsi="Times New Roman" w:cs="Times New Roman"/>
                <w:b/>
                <w:noProof/>
                <w:sz w:val="24"/>
                <w:szCs w:val="24"/>
              </w:rPr>
              <w:t>A qualidade de Segurado Especial</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_Toc415268373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26</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1"/>
            <w:tabs>
              <w:tab w:val="right" w:leader="dot" w:pos="9061"/>
            </w:tabs>
            <w:rPr>
              <w:rFonts w:ascii="Times New Roman" w:eastAsiaTheme="minorEastAsia" w:hAnsi="Times New Roman" w:cs="Times New Roman"/>
              <w:noProof/>
              <w:sz w:val="24"/>
              <w:szCs w:val="24"/>
              <w:lang w:eastAsia="pt-BR"/>
            </w:rPr>
          </w:pPr>
          <w:hyperlink w:anchor="_Toc415268374" w:history="1">
            <w:r w:rsidR="00781BEF" w:rsidRPr="008F5585">
              <w:rPr>
                <w:rStyle w:val="Hyperlink"/>
                <w:rFonts w:ascii="Times New Roman" w:hAnsi="Times New Roman" w:cs="Times New Roman"/>
                <w:noProof/>
                <w:sz w:val="24"/>
                <w:szCs w:val="24"/>
              </w:rPr>
              <w:t xml:space="preserve">Capítulo 3.  </w:t>
            </w:r>
            <w:r w:rsidR="008F5585" w:rsidRPr="008F5585">
              <w:rPr>
                <w:rStyle w:val="Hyperlink"/>
                <w:rFonts w:ascii="Times New Roman" w:hAnsi="Times New Roman" w:cs="Times New Roman"/>
                <w:b/>
                <w:noProof/>
                <w:sz w:val="24"/>
                <w:szCs w:val="24"/>
              </w:rPr>
              <w:t>A EXPERIÊNCIA DO PROJETO: ENTRE A LEI E O TERRITÓRIO</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_Toc415268374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30</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75" w:history="1">
            <w:r w:rsidR="00781BEF" w:rsidRPr="008F5585">
              <w:rPr>
                <w:rStyle w:val="Hyperlink"/>
                <w:rFonts w:ascii="Times New Roman" w:eastAsia="Calibri" w:hAnsi="Times New Roman" w:cs="Times New Roman"/>
                <w:noProof/>
                <w:sz w:val="24"/>
                <w:szCs w:val="24"/>
              </w:rPr>
              <w:t xml:space="preserve">3.1 </w:t>
            </w:r>
            <w:r w:rsidR="00781BEF" w:rsidRPr="008F5585">
              <w:rPr>
                <w:rStyle w:val="Hyperlink"/>
                <w:rFonts w:ascii="Times New Roman" w:eastAsia="Calibri" w:hAnsi="Times New Roman" w:cs="Times New Roman"/>
                <w:b/>
                <w:noProof/>
                <w:sz w:val="24"/>
                <w:szCs w:val="24"/>
              </w:rPr>
              <w:t>O projeto</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_Toc415268375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30</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76" w:history="1">
            <w:r w:rsidR="00781BEF" w:rsidRPr="008F5585">
              <w:rPr>
                <w:rStyle w:val="Hyperlink"/>
                <w:rFonts w:ascii="Times New Roman" w:hAnsi="Times New Roman" w:cs="Times New Roman"/>
                <w:noProof/>
                <w:sz w:val="24"/>
                <w:szCs w:val="24"/>
              </w:rPr>
              <w:t xml:space="preserve">3.2 </w:t>
            </w:r>
            <w:r w:rsidR="00781BEF" w:rsidRPr="008F5585">
              <w:rPr>
                <w:rStyle w:val="Hyperlink"/>
                <w:rFonts w:ascii="Times New Roman" w:hAnsi="Times New Roman" w:cs="Times New Roman"/>
                <w:b/>
                <w:noProof/>
                <w:sz w:val="24"/>
                <w:szCs w:val="24"/>
              </w:rPr>
              <w:t>Questões pertinentes nas oficinas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_Toc415268376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37</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1"/>
            <w:tabs>
              <w:tab w:val="right" w:leader="dot" w:pos="9061"/>
            </w:tabs>
            <w:rPr>
              <w:rFonts w:ascii="Times New Roman" w:eastAsiaTheme="minorEastAsia" w:hAnsi="Times New Roman" w:cs="Times New Roman"/>
              <w:noProof/>
              <w:sz w:val="24"/>
              <w:szCs w:val="24"/>
              <w:lang w:eastAsia="pt-BR"/>
            </w:rPr>
          </w:pPr>
          <w:hyperlink w:anchor="_Toc415268377" w:history="1">
            <w:r w:rsidR="008F5585" w:rsidRPr="008F5585">
              <w:rPr>
                <w:rStyle w:val="Hyperlink"/>
                <w:rFonts w:ascii="Times New Roman" w:hAnsi="Times New Roman" w:cs="Times New Roman"/>
                <w:b/>
                <w:noProof/>
                <w:sz w:val="24"/>
                <w:szCs w:val="24"/>
              </w:rPr>
              <w:t>CONSIDERAÇÕES FINAIS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_Toc415268377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44</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1"/>
            <w:tabs>
              <w:tab w:val="right" w:leader="dot" w:pos="9061"/>
            </w:tabs>
            <w:rPr>
              <w:rFonts w:ascii="Times New Roman" w:eastAsiaTheme="minorEastAsia" w:hAnsi="Times New Roman" w:cs="Times New Roman"/>
              <w:noProof/>
              <w:sz w:val="24"/>
              <w:szCs w:val="24"/>
              <w:lang w:eastAsia="pt-BR"/>
            </w:rPr>
          </w:pPr>
          <w:hyperlink w:anchor="_Toc415268378" w:history="1">
            <w:r w:rsidR="00781BEF" w:rsidRPr="008F5585">
              <w:rPr>
                <w:rStyle w:val="Hyperlink"/>
                <w:rFonts w:ascii="Times New Roman" w:hAnsi="Times New Roman" w:cs="Times New Roman"/>
                <w:b/>
                <w:noProof/>
                <w:sz w:val="24"/>
                <w:szCs w:val="24"/>
              </w:rPr>
              <w:t>REFERÊNCIAS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_Toc415268378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46</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1"/>
            <w:tabs>
              <w:tab w:val="right" w:leader="dot" w:pos="9061"/>
            </w:tabs>
            <w:rPr>
              <w:rFonts w:ascii="Times New Roman" w:eastAsiaTheme="minorEastAsia" w:hAnsi="Times New Roman" w:cs="Times New Roman"/>
              <w:noProof/>
              <w:sz w:val="24"/>
              <w:szCs w:val="24"/>
              <w:lang w:eastAsia="pt-BR"/>
            </w:rPr>
          </w:pPr>
          <w:hyperlink w:anchor="_Toc415268379" w:history="1">
            <w:r w:rsidR="00781BEF" w:rsidRPr="008F5585">
              <w:rPr>
                <w:rStyle w:val="Hyperlink"/>
                <w:rFonts w:ascii="Times New Roman" w:hAnsi="Times New Roman" w:cs="Times New Roman"/>
                <w:b/>
                <w:noProof/>
                <w:sz w:val="24"/>
                <w:szCs w:val="24"/>
              </w:rPr>
              <w:t>ANEXOS</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_Toc415268379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48</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80" w:history="1">
            <w:r w:rsidR="00781BEF" w:rsidRPr="008F5585">
              <w:rPr>
                <w:rStyle w:val="Hyperlink"/>
                <w:rFonts w:ascii="Times New Roman" w:hAnsi="Times New Roman" w:cs="Times New Roman"/>
                <w:noProof/>
                <w:sz w:val="24"/>
                <w:szCs w:val="24"/>
              </w:rPr>
              <w:t>Anexo 1- LEI Nº 11.958, DE 26 DE JUNHO DE 2009.</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_Toc415268380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48</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81" w:history="1">
            <w:r w:rsidR="00781BEF" w:rsidRPr="008F5585">
              <w:rPr>
                <w:rStyle w:val="Hyperlink"/>
                <w:rFonts w:ascii="Times New Roman" w:hAnsi="Times New Roman" w:cs="Times New Roman"/>
                <w:noProof/>
                <w:sz w:val="24"/>
                <w:szCs w:val="24"/>
              </w:rPr>
              <w:t>Anexo 2- LEI Nº 11.959, DE 29 DE JUNHO DE 2009.</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_Toc415268381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54</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82" w:history="1">
            <w:r w:rsidR="00781BEF" w:rsidRPr="008F5585">
              <w:rPr>
                <w:rStyle w:val="Hyperlink"/>
                <w:rFonts w:ascii="Times New Roman" w:hAnsi="Times New Roman" w:cs="Times New Roman"/>
                <w:noProof/>
                <w:sz w:val="24"/>
                <w:szCs w:val="24"/>
              </w:rPr>
              <w:t>Anexo 3 -LEI COMPLEMENTAR Nº 11, DE 25 DE MAIO DE 1971</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_Toc415268382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67</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83" w:history="1">
            <w:r w:rsidR="00781BEF" w:rsidRPr="008F5585">
              <w:rPr>
                <w:rStyle w:val="Hyperlink"/>
                <w:rFonts w:ascii="Times New Roman" w:hAnsi="Times New Roman" w:cs="Times New Roman"/>
                <w:noProof/>
                <w:sz w:val="24"/>
                <w:szCs w:val="24"/>
              </w:rPr>
              <w:t>Anexo 4 -DECRETO-LEI Nº 221, DE 28 DE FEVEREIRO DE 1967.</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_Toc415268383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74</w:t>
            </w:r>
            <w:r w:rsidR="00781BEF" w:rsidRPr="008F5585">
              <w:rPr>
                <w:rFonts w:ascii="Times New Roman" w:hAnsi="Times New Roman" w:cs="Times New Roman"/>
                <w:noProof/>
                <w:webHidden/>
                <w:sz w:val="24"/>
                <w:szCs w:val="24"/>
              </w:rPr>
              <w:fldChar w:fldCharType="end"/>
            </w:r>
          </w:hyperlink>
        </w:p>
        <w:p w:rsidR="00781BEF" w:rsidRPr="008F5585" w:rsidRDefault="00E07748">
          <w:pPr>
            <w:pStyle w:val="Sumrio2"/>
            <w:tabs>
              <w:tab w:val="right" w:leader="dot" w:pos="9061"/>
            </w:tabs>
            <w:rPr>
              <w:rFonts w:ascii="Times New Roman" w:eastAsiaTheme="minorEastAsia" w:hAnsi="Times New Roman" w:cs="Times New Roman"/>
              <w:noProof/>
              <w:sz w:val="24"/>
              <w:szCs w:val="24"/>
              <w:lang w:eastAsia="pt-BR"/>
            </w:rPr>
          </w:pPr>
          <w:hyperlink w:anchor="_Toc415268384" w:history="1">
            <w:r w:rsidR="00DF4DD9">
              <w:rPr>
                <w:rStyle w:val="Hyperlink"/>
                <w:rFonts w:ascii="Times New Roman" w:hAnsi="Times New Roman" w:cs="Times New Roman"/>
                <w:noProof/>
                <w:sz w:val="24"/>
                <w:szCs w:val="24"/>
              </w:rPr>
              <w:t>Anexo</w:t>
            </w:r>
            <w:r w:rsidR="00781BEF" w:rsidRPr="008F5585">
              <w:rPr>
                <w:rStyle w:val="Hyperlink"/>
                <w:rFonts w:ascii="Times New Roman" w:hAnsi="Times New Roman" w:cs="Times New Roman"/>
                <w:noProof/>
                <w:sz w:val="24"/>
                <w:szCs w:val="24"/>
              </w:rPr>
              <w:t xml:space="preserve"> 5- LEI No 10.779, DE 25 DE NOVEMBRO DE 2003.</w:t>
            </w:r>
            <w:r w:rsidR="00781BEF" w:rsidRPr="008F5585">
              <w:rPr>
                <w:rFonts w:ascii="Times New Roman" w:hAnsi="Times New Roman" w:cs="Times New Roman"/>
                <w:noProof/>
                <w:webHidden/>
                <w:sz w:val="24"/>
                <w:szCs w:val="24"/>
              </w:rPr>
              <w:tab/>
            </w:r>
            <w:r w:rsidR="00781BEF" w:rsidRPr="008F5585">
              <w:rPr>
                <w:rFonts w:ascii="Times New Roman" w:hAnsi="Times New Roman" w:cs="Times New Roman"/>
                <w:noProof/>
                <w:webHidden/>
                <w:sz w:val="24"/>
                <w:szCs w:val="24"/>
              </w:rPr>
              <w:fldChar w:fldCharType="begin"/>
            </w:r>
            <w:r w:rsidR="00781BEF" w:rsidRPr="008F5585">
              <w:rPr>
                <w:rFonts w:ascii="Times New Roman" w:hAnsi="Times New Roman" w:cs="Times New Roman"/>
                <w:noProof/>
                <w:webHidden/>
                <w:sz w:val="24"/>
                <w:szCs w:val="24"/>
              </w:rPr>
              <w:instrText xml:space="preserve"> PAGEREF _Toc415268384 \h </w:instrText>
            </w:r>
            <w:r w:rsidR="00781BEF" w:rsidRPr="008F5585">
              <w:rPr>
                <w:rFonts w:ascii="Times New Roman" w:hAnsi="Times New Roman" w:cs="Times New Roman"/>
                <w:noProof/>
                <w:webHidden/>
                <w:sz w:val="24"/>
                <w:szCs w:val="24"/>
              </w:rPr>
            </w:r>
            <w:r w:rsidR="00781BEF" w:rsidRPr="008F5585">
              <w:rPr>
                <w:rFonts w:ascii="Times New Roman" w:hAnsi="Times New Roman" w:cs="Times New Roman"/>
                <w:noProof/>
                <w:webHidden/>
                <w:sz w:val="24"/>
                <w:szCs w:val="24"/>
              </w:rPr>
              <w:fldChar w:fldCharType="separate"/>
            </w:r>
            <w:r w:rsidR="00781BEF" w:rsidRPr="008F5585">
              <w:rPr>
                <w:rFonts w:ascii="Times New Roman" w:hAnsi="Times New Roman" w:cs="Times New Roman"/>
                <w:noProof/>
                <w:webHidden/>
                <w:sz w:val="24"/>
                <w:szCs w:val="24"/>
              </w:rPr>
              <w:t>93</w:t>
            </w:r>
            <w:r w:rsidR="00781BEF" w:rsidRPr="008F5585">
              <w:rPr>
                <w:rFonts w:ascii="Times New Roman" w:hAnsi="Times New Roman" w:cs="Times New Roman"/>
                <w:noProof/>
                <w:webHidden/>
                <w:sz w:val="24"/>
                <w:szCs w:val="24"/>
              </w:rPr>
              <w:fldChar w:fldCharType="end"/>
            </w:r>
          </w:hyperlink>
        </w:p>
        <w:p w:rsidR="00635410" w:rsidRDefault="00635410">
          <w:r w:rsidRPr="008F5585">
            <w:rPr>
              <w:rFonts w:ascii="Times New Roman" w:hAnsi="Times New Roman" w:cs="Times New Roman"/>
              <w:b/>
              <w:bCs/>
              <w:sz w:val="24"/>
              <w:szCs w:val="24"/>
            </w:rPr>
            <w:fldChar w:fldCharType="end"/>
          </w:r>
        </w:p>
      </w:sdtContent>
    </w:sdt>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635410" w:rsidRDefault="00635410" w:rsidP="00635410">
      <w:pPr>
        <w:pStyle w:val="CabealhodoSumrio"/>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D670B5" w:rsidRDefault="00D670B5" w:rsidP="0050065F">
      <w:pPr>
        <w:rPr>
          <w:rFonts w:ascii="Times New Roman" w:hAnsi="Times New Roman" w:cs="Times New Roman"/>
          <w:sz w:val="24"/>
          <w:szCs w:val="24"/>
        </w:rPr>
      </w:pPr>
    </w:p>
    <w:p w:rsidR="00D670B5" w:rsidRDefault="00D670B5" w:rsidP="0050065F">
      <w:pPr>
        <w:rPr>
          <w:rFonts w:ascii="Times New Roman" w:hAnsi="Times New Roman" w:cs="Times New Roman"/>
          <w:sz w:val="24"/>
          <w:szCs w:val="24"/>
        </w:rPr>
      </w:pPr>
    </w:p>
    <w:p w:rsidR="0050065F" w:rsidRDefault="0050065F" w:rsidP="0050065F">
      <w:pPr>
        <w:rPr>
          <w:rFonts w:ascii="Times New Roman" w:hAnsi="Times New Roman" w:cs="Times New Roman"/>
          <w:sz w:val="24"/>
          <w:szCs w:val="24"/>
        </w:rPr>
      </w:pPr>
    </w:p>
    <w:p w:rsidR="0050065F" w:rsidRDefault="0050065F" w:rsidP="0050065F">
      <w:pPr>
        <w:spacing w:after="0" w:line="360" w:lineRule="auto"/>
        <w:rPr>
          <w:rFonts w:ascii="Times New Roman" w:hAnsi="Times New Roman" w:cs="Times New Roman"/>
          <w:sz w:val="24"/>
          <w:szCs w:val="24"/>
        </w:rPr>
        <w:sectPr w:rsidR="0050065F">
          <w:headerReference w:type="default" r:id="rId10"/>
          <w:pgSz w:w="11906" w:h="16838"/>
          <w:pgMar w:top="1701" w:right="1134" w:bottom="1134" w:left="1701" w:header="709" w:footer="709" w:gutter="0"/>
          <w:pgNumType w:start="1"/>
          <w:cols w:space="720"/>
        </w:sectPr>
      </w:pPr>
    </w:p>
    <w:p w:rsidR="0050065F" w:rsidRPr="00635410" w:rsidRDefault="009D6339" w:rsidP="00635410">
      <w:pPr>
        <w:pStyle w:val="Ttulo1"/>
      </w:pPr>
      <w:bookmarkStart w:id="0" w:name="_Toc415176080"/>
      <w:bookmarkStart w:id="1" w:name="_Toc415268368"/>
      <w:r w:rsidRPr="00635410">
        <w:lastRenderedPageBreak/>
        <w:t>I</w:t>
      </w:r>
      <w:r w:rsidR="0050065F" w:rsidRPr="00635410">
        <w:t>ntrodução</w:t>
      </w:r>
      <w:bookmarkEnd w:id="0"/>
      <w:bookmarkEnd w:id="1"/>
    </w:p>
    <w:p w:rsidR="0050065F" w:rsidRDefault="0050065F" w:rsidP="005006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Defender uma monografia para o curso de licenciatura em Geografia leva a grandes reflexões do que realmente queremos aprofundar e escrever, pois em meio ao curso vivemos e tecemos inúmeros casos e causos que nos engradecem e faz</w:t>
      </w:r>
      <w:r w:rsidR="003B4EC4">
        <w:rPr>
          <w:rFonts w:ascii="Times New Roman" w:hAnsi="Times New Roman" w:cs="Times New Roman"/>
          <w:sz w:val="24"/>
          <w:szCs w:val="24"/>
        </w:rPr>
        <w:t>em</w:t>
      </w:r>
      <w:r>
        <w:rPr>
          <w:rFonts w:ascii="Times New Roman" w:hAnsi="Times New Roman" w:cs="Times New Roman"/>
          <w:sz w:val="24"/>
          <w:szCs w:val="24"/>
        </w:rPr>
        <w:t xml:space="preserve"> com que tentemos viver de forma profunda dado fato, porém na grande maioria das vezes isso não ocorre, quando nos enchemos de muitos assuntos não conseguimos captar nem o início de tal emaranhado.</w:t>
      </w:r>
    </w:p>
    <w:p w:rsidR="0050065F" w:rsidRDefault="0050065F" w:rsidP="005006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monografia que escrevo tem haver com o grupo de pesquisa que pertenço desde o segundo período de graduação (NUTEMC – Núcleo de Pesquisa e Extensão Urbano Território e Mudanças Contemporâneas) e que me deixei conquistar pelo trabalho realizado. Ao iniciar em um grupo de pesquisa, o graduando se vê em meio a novas histórias e </w:t>
      </w:r>
      <w:proofErr w:type="spellStart"/>
      <w:r>
        <w:rPr>
          <w:rFonts w:ascii="Times New Roman" w:hAnsi="Times New Roman" w:cs="Times New Roman"/>
          <w:sz w:val="24"/>
          <w:szCs w:val="24"/>
        </w:rPr>
        <w:t>geograficidades</w:t>
      </w:r>
      <w:proofErr w:type="spellEnd"/>
      <w:r>
        <w:rPr>
          <w:rFonts w:ascii="Times New Roman" w:hAnsi="Times New Roman" w:cs="Times New Roman"/>
          <w:sz w:val="24"/>
          <w:szCs w:val="24"/>
        </w:rPr>
        <w:t>, que o encantam e o faz querer descobrir e redescobrir os meandros que enlaçam tais geografias. Minha pesquisa acabou de fato me levando a meandros de rios, mares e histórias de pescadores, mas não aquelas contadas sem veemência, e sim aquelas com luta, suor e garra; falas que nos trazem a reflexão de onde está o direito de um determinado grupo social quando atores hegemônicos lutam contra estes.</w:t>
      </w:r>
    </w:p>
    <w:p w:rsidR="0050065F" w:rsidRDefault="0050065F" w:rsidP="0050065F">
      <w:pPr>
        <w:spacing w:line="360" w:lineRule="auto"/>
        <w:jc w:val="both"/>
        <w:rPr>
          <w:rFonts w:ascii="Times New Roman" w:eastAsia="Calibri" w:hAnsi="Times New Roman" w:cs="Times New Roman"/>
          <w:bCs/>
          <w:color w:val="000000"/>
          <w:sz w:val="24"/>
          <w:szCs w:val="24"/>
        </w:rPr>
      </w:pPr>
      <w:r>
        <w:rPr>
          <w:rFonts w:ascii="Times New Roman" w:hAnsi="Times New Roman" w:cs="Times New Roman"/>
          <w:sz w:val="24"/>
          <w:szCs w:val="24"/>
        </w:rPr>
        <w:tab/>
        <w:t xml:space="preserve">A escolha do tema surgiu depois de três anos participando junto ao NUTEMC e sendo bolsista do projeto </w:t>
      </w:r>
      <w:r>
        <w:rPr>
          <w:rFonts w:ascii="Times New Roman" w:eastAsia="Calibri" w:hAnsi="Times New Roman" w:cs="Times New Roman"/>
          <w:bCs/>
          <w:i/>
          <w:color w:val="000000"/>
          <w:sz w:val="24"/>
          <w:szCs w:val="24"/>
        </w:rPr>
        <w:t>“</w:t>
      </w:r>
      <w:r>
        <w:rPr>
          <w:rFonts w:ascii="Times New Roman" w:eastAsia="Calibri" w:hAnsi="Times New Roman" w:cs="Times New Roman"/>
          <w:bCs/>
          <w:color w:val="000000"/>
          <w:sz w:val="24"/>
          <w:szCs w:val="24"/>
        </w:rPr>
        <w:t xml:space="preserve">Pescando por meio de Redes Sociais: promoção e facilitação de pescadores artesanais aos direitos e políticas públicas para capacitação de organização social e de apoio a autogestão de empreendimentos”, onde através de trabalhos de Campo realizados vimos </w:t>
      </w:r>
      <w:r w:rsidR="00221EE3">
        <w:rPr>
          <w:rFonts w:ascii="Times New Roman" w:eastAsia="Calibri" w:hAnsi="Times New Roman" w:cs="Times New Roman"/>
          <w:bCs/>
          <w:color w:val="000000"/>
          <w:sz w:val="24"/>
          <w:szCs w:val="24"/>
        </w:rPr>
        <w:t>à</w:t>
      </w:r>
      <w:r>
        <w:rPr>
          <w:rFonts w:ascii="Times New Roman" w:eastAsia="Calibri" w:hAnsi="Times New Roman" w:cs="Times New Roman"/>
          <w:bCs/>
          <w:color w:val="000000"/>
          <w:sz w:val="24"/>
          <w:szCs w:val="24"/>
        </w:rPr>
        <w:t xml:space="preserve"> demanda de trabalhadores da pesca artesanal e seus direitos quanto ao seu trabalho, principalmente o direito à aposentadoria.</w:t>
      </w:r>
    </w:p>
    <w:p w:rsidR="0050065F" w:rsidRDefault="0050065F" w:rsidP="0050065F">
      <w:pPr>
        <w:spacing w:line="360" w:lineRule="auto"/>
        <w:ind w:firstLine="708"/>
        <w:jc w:val="both"/>
        <w:rPr>
          <w:rFonts w:ascii="Times New Roman" w:eastAsia="Calibri" w:hAnsi="Times New Roman" w:cs="Times New Roman"/>
          <w:bCs/>
          <w:sz w:val="24"/>
          <w:szCs w:val="24"/>
        </w:rPr>
      </w:pPr>
      <w:r>
        <w:rPr>
          <w:rFonts w:ascii="Times New Roman" w:hAnsi="Times New Roman" w:cs="Times New Roman"/>
          <w:sz w:val="24"/>
          <w:szCs w:val="24"/>
        </w:rPr>
        <w:t>O desafio para o pesquisador, e que durante es</w:t>
      </w:r>
      <w:r w:rsidR="00221EE3">
        <w:rPr>
          <w:rFonts w:ascii="Times New Roman" w:hAnsi="Times New Roman" w:cs="Times New Roman"/>
          <w:sz w:val="24"/>
          <w:szCs w:val="24"/>
        </w:rPr>
        <w:t>se período de escrita</w:t>
      </w:r>
      <w:proofErr w:type="gramStart"/>
      <w:r w:rsidR="00221EE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vivenciei é que o ato de escrever algo que está tão próximo a nós nos obriga a um duplo movimento: a aproximação e a distância de nossas análises e tema, de forma que não façamos que com o trabalho se torne de modo um romance e sim dar uma análise critica e, assim, percebermos da maneira mais próxima possível o que nos aguça o olhar e o que nos cega.</w:t>
      </w:r>
    </w:p>
    <w:p w:rsidR="0050065F" w:rsidRDefault="0050065F" w:rsidP="0050065F">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b/>
        <w:t xml:space="preserve">Uma das missões deste trabalho é compreender como as políticas públicas se movimentam no território, como estas agem no sentido de serem mais fortes em dadas </w:t>
      </w:r>
      <w:r>
        <w:rPr>
          <w:rFonts w:ascii="Times New Roman" w:eastAsia="Calibri" w:hAnsi="Times New Roman" w:cs="Times New Roman"/>
          <w:bCs/>
          <w:color w:val="000000"/>
          <w:sz w:val="24"/>
          <w:szCs w:val="24"/>
        </w:rPr>
        <w:lastRenderedPageBreak/>
        <w:t>realidades que em outras e principalmente a forma pela qual os pescadores artesanais são abrangidos por estes.</w:t>
      </w:r>
    </w:p>
    <w:p w:rsidR="0050065F" w:rsidRDefault="0050065F" w:rsidP="0050065F">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b/>
        <w:t xml:space="preserve">Para chegar </w:t>
      </w:r>
      <w:r w:rsidR="00221EE3">
        <w:rPr>
          <w:rFonts w:ascii="Times New Roman" w:eastAsia="Calibri" w:hAnsi="Times New Roman" w:cs="Times New Roman"/>
          <w:bCs/>
          <w:color w:val="000000"/>
          <w:sz w:val="24"/>
          <w:szCs w:val="24"/>
        </w:rPr>
        <w:t>à</w:t>
      </w:r>
      <w:r>
        <w:rPr>
          <w:rFonts w:ascii="Times New Roman" w:eastAsia="Calibri" w:hAnsi="Times New Roman" w:cs="Times New Roman"/>
          <w:bCs/>
          <w:color w:val="000000"/>
          <w:sz w:val="24"/>
          <w:szCs w:val="24"/>
        </w:rPr>
        <w:t xml:space="preserve"> dada categoria foram necessários três anos de pesquisa e trabalho de campo, entrevistas, junto a dado grupo, para ver quais suas principais carências e como estes realizam sua forma de trabalho e sobrevivência de diferentes maneiras em cada localidade do Rio de Janeiro; as territorialidades que os cercam muda de ponto a ponto.</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Para discussão da pesquisa monográfica será feita uma abordagem sobre conceitos como Políticas Públicas, Estado e Pescador Artesanal, para compreensão de como estes são reconhecidas perante outros autores e também sobre o órgão INSS que teve um papel primordial para a escrita.</w:t>
      </w:r>
    </w:p>
    <w:p w:rsidR="00DA5BD4" w:rsidRDefault="0050065F" w:rsidP="0050065F">
      <w:pPr>
        <w:spacing w:line="360" w:lineRule="auto"/>
        <w:ind w:firstLine="708"/>
        <w:jc w:val="both"/>
        <w:rPr>
          <w:rFonts w:ascii="Times New Roman" w:eastAsia="Calibri" w:hAnsi="Times New Roman" w:cs="Times New Roman"/>
          <w:bCs/>
          <w:color w:val="FF0000"/>
          <w:sz w:val="24"/>
          <w:szCs w:val="24"/>
        </w:rPr>
      </w:pPr>
      <w:r>
        <w:rPr>
          <w:rFonts w:ascii="Times New Roman" w:eastAsia="Calibri" w:hAnsi="Times New Roman" w:cs="Times New Roman"/>
          <w:bCs/>
          <w:color w:val="000000"/>
          <w:sz w:val="24"/>
          <w:szCs w:val="24"/>
        </w:rPr>
        <w:t>Neste sentido, esta monografia</w:t>
      </w:r>
      <w:r w:rsidR="00291B09">
        <w:rPr>
          <w:rFonts w:ascii="Times New Roman" w:eastAsia="Calibri" w:hAnsi="Times New Roman" w:cs="Times New Roman"/>
          <w:bCs/>
          <w:color w:val="FF0000"/>
          <w:sz w:val="24"/>
          <w:szCs w:val="24"/>
        </w:rPr>
        <w:t xml:space="preserve"> </w:t>
      </w:r>
      <w:r w:rsidR="00291B09" w:rsidRPr="00F7651F">
        <w:rPr>
          <w:rFonts w:ascii="Times New Roman" w:eastAsia="Calibri" w:hAnsi="Times New Roman" w:cs="Times New Roman"/>
          <w:bCs/>
          <w:sz w:val="24"/>
          <w:szCs w:val="24"/>
        </w:rPr>
        <w:t xml:space="preserve">será </w:t>
      </w:r>
      <w:r w:rsidR="00221EE3" w:rsidRPr="00F7651F">
        <w:rPr>
          <w:rFonts w:ascii="Times New Roman" w:eastAsia="Calibri" w:hAnsi="Times New Roman" w:cs="Times New Roman"/>
          <w:bCs/>
          <w:sz w:val="24"/>
          <w:szCs w:val="24"/>
        </w:rPr>
        <w:t xml:space="preserve">dividida em três </w:t>
      </w:r>
      <w:r w:rsidR="00A6785B" w:rsidRPr="00F7651F">
        <w:rPr>
          <w:rFonts w:ascii="Times New Roman" w:eastAsia="Calibri" w:hAnsi="Times New Roman" w:cs="Times New Roman"/>
          <w:bCs/>
          <w:sz w:val="24"/>
          <w:szCs w:val="24"/>
        </w:rPr>
        <w:t>capítulos</w:t>
      </w:r>
      <w:r w:rsidR="00DA5BD4">
        <w:rPr>
          <w:rFonts w:ascii="Times New Roman" w:eastAsia="Calibri" w:hAnsi="Times New Roman" w:cs="Times New Roman"/>
          <w:bCs/>
          <w:color w:val="000000"/>
          <w:sz w:val="24"/>
          <w:szCs w:val="24"/>
        </w:rPr>
        <w:t>: O</w:t>
      </w:r>
      <w:r>
        <w:rPr>
          <w:rFonts w:ascii="Times New Roman" w:eastAsia="Calibri" w:hAnsi="Times New Roman" w:cs="Times New Roman"/>
          <w:bCs/>
          <w:color w:val="000000"/>
          <w:sz w:val="24"/>
          <w:szCs w:val="24"/>
        </w:rPr>
        <w:t xml:space="preserve"> primeiro compreende a abordagem sobre os direitos trabalhistas e uma busca conceitual</w:t>
      </w:r>
      <w:proofErr w:type="gramStart"/>
      <w:r>
        <w:rPr>
          <w:rFonts w:ascii="Times New Roman" w:eastAsia="Calibri" w:hAnsi="Times New Roman" w:cs="Times New Roman"/>
          <w:bCs/>
          <w:color w:val="000000"/>
          <w:sz w:val="24"/>
          <w:szCs w:val="24"/>
        </w:rPr>
        <w:t>, destaca-se</w:t>
      </w:r>
      <w:proofErr w:type="gramEnd"/>
      <w:r>
        <w:rPr>
          <w:rFonts w:ascii="Times New Roman" w:eastAsia="Calibri" w:hAnsi="Times New Roman" w:cs="Times New Roman"/>
          <w:bCs/>
          <w:color w:val="000000"/>
          <w:sz w:val="24"/>
          <w:szCs w:val="24"/>
        </w:rPr>
        <w:t xml:space="preserve"> para isso o reconhecimento de Estado e a concepção de políticas públicas; o segundo capitulo fala sobre o marco regulatório dos direitos trabalhistas para o pescador artesanal, quando eles surgem, trazendo um breve histórico sobre a Era Vargas e como o proletariado, passou a ser atendido com a Con</w:t>
      </w:r>
      <w:r w:rsidR="00F7651F">
        <w:rPr>
          <w:rFonts w:ascii="Times New Roman" w:eastAsia="Calibri" w:hAnsi="Times New Roman" w:cs="Times New Roman"/>
          <w:bCs/>
          <w:color w:val="000000"/>
          <w:sz w:val="24"/>
          <w:szCs w:val="24"/>
        </w:rPr>
        <w:t>solidação das Leis Trabalhistas.</w:t>
      </w:r>
      <w:r>
        <w:rPr>
          <w:rFonts w:ascii="Times New Roman" w:eastAsia="Calibri" w:hAnsi="Times New Roman" w:cs="Times New Roman"/>
          <w:bCs/>
          <w:color w:val="000000"/>
          <w:sz w:val="24"/>
          <w:szCs w:val="24"/>
        </w:rPr>
        <w:t xml:space="preserve"> Destarte, é abordado o Instituto Nacional da Seguridade Social (INSS), como que este surgiu e principalmente como que se da o processo de requerimento de aposentadoria para os trabalhadores autônomos e para o nosso público alvo que são os pescadores artesanais</w:t>
      </w:r>
      <w:r w:rsidR="00221EE3">
        <w:rPr>
          <w:rFonts w:ascii="Times New Roman" w:eastAsia="Calibri" w:hAnsi="Times New Roman" w:cs="Times New Roman"/>
          <w:bCs/>
          <w:color w:val="000000"/>
          <w:sz w:val="24"/>
          <w:szCs w:val="24"/>
        </w:rPr>
        <w:t>,</w:t>
      </w:r>
      <w:r w:rsidR="00221EE3">
        <w:rPr>
          <w:rFonts w:ascii="Times New Roman" w:eastAsia="Calibri" w:hAnsi="Times New Roman" w:cs="Times New Roman"/>
          <w:bCs/>
          <w:color w:val="000000"/>
          <w:sz w:val="24"/>
          <w:szCs w:val="24"/>
          <w:u w:val="single"/>
        </w:rPr>
        <w:t xml:space="preserve"> </w:t>
      </w:r>
      <w:r w:rsidR="00221EE3" w:rsidRPr="00DA5BD4">
        <w:rPr>
          <w:rFonts w:ascii="Times New Roman" w:eastAsia="Calibri" w:hAnsi="Times New Roman" w:cs="Times New Roman"/>
          <w:bCs/>
          <w:color w:val="000000"/>
          <w:sz w:val="24"/>
          <w:szCs w:val="24"/>
        </w:rPr>
        <w:t xml:space="preserve">que perante o INSS </w:t>
      </w:r>
      <w:r w:rsidR="00F7651F">
        <w:rPr>
          <w:rFonts w:ascii="Times New Roman" w:eastAsia="Calibri" w:hAnsi="Times New Roman" w:cs="Times New Roman"/>
          <w:bCs/>
          <w:color w:val="000000"/>
          <w:sz w:val="24"/>
          <w:szCs w:val="24"/>
        </w:rPr>
        <w:t>são considerados como Segurados E</w:t>
      </w:r>
      <w:r w:rsidRPr="00DA5BD4">
        <w:rPr>
          <w:rFonts w:ascii="Times New Roman" w:eastAsia="Calibri" w:hAnsi="Times New Roman" w:cs="Times New Roman"/>
          <w:bCs/>
          <w:color w:val="000000"/>
          <w:sz w:val="24"/>
          <w:szCs w:val="24"/>
        </w:rPr>
        <w:t xml:space="preserve">speciais; o terceiro capítulo aborda a experiência do Projeto de Extensão e dos trabalhos de campo realizados junto aos grupos de pescadores artesanais, </w:t>
      </w:r>
      <w:r w:rsidR="00221EE3" w:rsidRPr="00F7651F">
        <w:rPr>
          <w:rFonts w:ascii="Times New Roman" w:eastAsia="Calibri" w:hAnsi="Times New Roman" w:cs="Times New Roman"/>
          <w:bCs/>
          <w:sz w:val="24"/>
          <w:szCs w:val="24"/>
        </w:rPr>
        <w:t>com destaque especial para as conquistas que os pescadores artesana</w:t>
      </w:r>
      <w:r w:rsidR="00BF215D" w:rsidRPr="00F7651F">
        <w:rPr>
          <w:rFonts w:ascii="Times New Roman" w:eastAsia="Calibri" w:hAnsi="Times New Roman" w:cs="Times New Roman"/>
          <w:bCs/>
          <w:sz w:val="24"/>
          <w:szCs w:val="24"/>
        </w:rPr>
        <w:t xml:space="preserve">is </w:t>
      </w:r>
      <w:proofErr w:type="gramStart"/>
      <w:r w:rsidR="00BF215D" w:rsidRPr="00F7651F">
        <w:rPr>
          <w:rFonts w:ascii="Times New Roman" w:eastAsia="Calibri" w:hAnsi="Times New Roman" w:cs="Times New Roman"/>
          <w:bCs/>
          <w:sz w:val="24"/>
          <w:szCs w:val="24"/>
        </w:rPr>
        <w:t>vem</w:t>
      </w:r>
      <w:proofErr w:type="gramEnd"/>
      <w:r w:rsidR="00BF215D" w:rsidRPr="00F7651F">
        <w:rPr>
          <w:rFonts w:ascii="Times New Roman" w:eastAsia="Calibri" w:hAnsi="Times New Roman" w:cs="Times New Roman"/>
          <w:bCs/>
          <w:sz w:val="24"/>
          <w:szCs w:val="24"/>
        </w:rPr>
        <w:t xml:space="preserve"> obtendo através do trabalho desenvolvido pelo Projet</w:t>
      </w:r>
      <w:r w:rsidR="00F7651F" w:rsidRPr="00F7651F">
        <w:rPr>
          <w:rFonts w:ascii="Times New Roman" w:eastAsia="Calibri" w:hAnsi="Times New Roman" w:cs="Times New Roman"/>
          <w:bCs/>
          <w:sz w:val="24"/>
          <w:szCs w:val="24"/>
        </w:rPr>
        <w:t>o.</w:t>
      </w:r>
    </w:p>
    <w:p w:rsidR="0050065F" w:rsidRDefault="00DA5BD4"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50065F">
        <w:rPr>
          <w:rFonts w:ascii="Times New Roman" w:eastAsia="Calibri" w:hAnsi="Times New Roman" w:cs="Times New Roman"/>
          <w:bCs/>
          <w:color w:val="000000"/>
          <w:sz w:val="24"/>
          <w:szCs w:val="24"/>
        </w:rPr>
        <w:t xml:space="preserve">Estudar os movimentos sociais é uma tarefa que requer ao mesmo tempo sensibilidade e senso crítico, para saber ouvir e também esboçar de forma que traga uma mudança substancial para dado grupo. Não é simplesmente romantizar a categoria, porém ser crítico o suficiente a ponto de saber enfrentar os percalços que podem surgir. Estudar os movimentos sociais é ter a certeza de sempre estar em um constante movimento. </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sz w:val="24"/>
          <w:szCs w:val="24"/>
        </w:rPr>
        <w:lastRenderedPageBreak/>
        <w:t xml:space="preserve">Deste modo, </w:t>
      </w:r>
      <w:r>
        <w:rPr>
          <w:rFonts w:ascii="Times New Roman" w:eastAsia="Calibri" w:hAnsi="Times New Roman" w:cs="Times New Roman"/>
          <w:bCs/>
          <w:color w:val="000000"/>
          <w:sz w:val="24"/>
          <w:szCs w:val="24"/>
        </w:rPr>
        <w:t>cabe então o papel da Geografia, esta tem por fim estudar o ser humano e seus aspectos</w:t>
      </w:r>
      <w:r w:rsidR="00BF215D">
        <w:rPr>
          <w:rFonts w:ascii="Times New Roman" w:eastAsia="Calibri" w:hAnsi="Times New Roman" w:cs="Times New Roman"/>
          <w:bCs/>
          <w:color w:val="000000"/>
          <w:sz w:val="24"/>
          <w:szCs w:val="24"/>
        </w:rPr>
        <w:t xml:space="preserve"> </w:t>
      </w:r>
      <w:proofErr w:type="gramStart"/>
      <w:r w:rsidR="00BF215D">
        <w:rPr>
          <w:rFonts w:ascii="Times New Roman" w:eastAsia="Calibri" w:hAnsi="Times New Roman" w:cs="Times New Roman"/>
          <w:bCs/>
          <w:color w:val="000000"/>
          <w:sz w:val="24"/>
          <w:szCs w:val="24"/>
        </w:rPr>
        <w:t>sejam</w:t>
      </w:r>
      <w:proofErr w:type="gramEnd"/>
      <w:r>
        <w:rPr>
          <w:rFonts w:ascii="Times New Roman" w:eastAsia="Calibri" w:hAnsi="Times New Roman" w:cs="Times New Roman"/>
          <w:bCs/>
          <w:color w:val="000000"/>
          <w:sz w:val="24"/>
          <w:szCs w:val="24"/>
        </w:rPr>
        <w:t xml:space="preserve"> eles físicos ou sociais; destaco tamb</w:t>
      </w:r>
      <w:r w:rsidR="00291B09">
        <w:rPr>
          <w:rFonts w:ascii="Times New Roman" w:eastAsia="Calibri" w:hAnsi="Times New Roman" w:cs="Times New Roman"/>
          <w:bCs/>
          <w:color w:val="000000"/>
          <w:sz w:val="24"/>
          <w:szCs w:val="24"/>
        </w:rPr>
        <w:t xml:space="preserve">ém como um dos fazeres </w:t>
      </w:r>
      <w:r w:rsidR="00DA5BD4">
        <w:rPr>
          <w:rFonts w:ascii="Times New Roman" w:eastAsia="Calibri" w:hAnsi="Times New Roman" w:cs="Times New Roman"/>
          <w:bCs/>
          <w:color w:val="000000"/>
          <w:sz w:val="24"/>
          <w:szCs w:val="24"/>
        </w:rPr>
        <w:t>geográfico</w:t>
      </w:r>
      <w:r w:rsidR="00BF215D">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estudar o mundo do trabalho e a luta pelos direitos sociais e trabalhistas frente grandes atores hegemônicos como o Estado . Para que isso aconteça é primordial que se dê de forma justa, que </w:t>
      </w:r>
      <w:r w:rsidR="00291B09">
        <w:rPr>
          <w:rFonts w:ascii="Times New Roman" w:eastAsia="Calibri" w:hAnsi="Times New Roman" w:cs="Times New Roman"/>
          <w:bCs/>
          <w:color w:val="000000"/>
          <w:sz w:val="24"/>
          <w:szCs w:val="24"/>
        </w:rPr>
        <w:t xml:space="preserve">a relação entre </w:t>
      </w:r>
      <w:r w:rsidR="00291B09">
        <w:rPr>
          <w:rFonts w:ascii="Times New Roman" w:eastAsia="Calibri" w:hAnsi="Times New Roman" w:cs="Times New Roman"/>
          <w:bCs/>
          <w:sz w:val="24"/>
          <w:szCs w:val="24"/>
        </w:rPr>
        <w:t>G</w:t>
      </w:r>
      <w:r w:rsidR="00291B09">
        <w:rPr>
          <w:rFonts w:ascii="Times New Roman" w:eastAsia="Calibri" w:hAnsi="Times New Roman" w:cs="Times New Roman"/>
          <w:bCs/>
          <w:color w:val="000000"/>
          <w:sz w:val="24"/>
          <w:szCs w:val="24"/>
        </w:rPr>
        <w:t>eografia e ética possa fazer</w:t>
      </w:r>
      <w:r>
        <w:rPr>
          <w:rFonts w:ascii="Times New Roman" w:eastAsia="Calibri" w:hAnsi="Times New Roman" w:cs="Times New Roman"/>
          <w:bCs/>
          <w:color w:val="000000"/>
          <w:sz w:val="24"/>
          <w:szCs w:val="24"/>
        </w:rPr>
        <w:t xml:space="preserve"> com que os direitos sejam iguais perante os cidadãos, que se faça valer aquilo que está escrito seja na legislação, seja em um simples dialogo.</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Do ponto de vista da metodologia da pesquisa, além dos levantamentos das referencias bibliográficas e análises das legislações, foi realizado também curso junto ao Instituto Nacional da Seguridade Social. Como acréscimo e maturidade do trabalho </w:t>
      </w:r>
      <w:proofErr w:type="gramStart"/>
      <w:r>
        <w:rPr>
          <w:rFonts w:ascii="Times New Roman" w:eastAsia="Calibri" w:hAnsi="Times New Roman" w:cs="Times New Roman"/>
          <w:bCs/>
          <w:color w:val="000000"/>
          <w:sz w:val="24"/>
          <w:szCs w:val="24"/>
        </w:rPr>
        <w:t>destaco</w:t>
      </w:r>
      <w:proofErr w:type="gramEnd"/>
      <w:r>
        <w:rPr>
          <w:rFonts w:ascii="Times New Roman" w:eastAsia="Calibri" w:hAnsi="Times New Roman" w:cs="Times New Roman"/>
          <w:bCs/>
          <w:color w:val="000000"/>
          <w:sz w:val="24"/>
          <w:szCs w:val="24"/>
        </w:rPr>
        <w:t xml:space="preserve"> a participação em eventos tais como o “Congresso dos Geógrafos Brasileiros” realizado no ano de 2014 na Universidade Federal do Espírito Santo e do “Seminário Metrópole” realizado na Faculdade de Formação de Professores no ano também de 2014. </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No que concerne à apreensão dos conteúdos relacionados ao Instituto Nacional da Seguridade Social, o grupo de pesquisa NUTEMC realizou curso com duração de uma semana junto ao órgão supracitado. O curso oferecido por estes é nomeado como “Programa de Educação Previdenciária”, este foi oferecido na unidade do Instituto localizado na Cidade de Niterói, município do Estado do Rio de Janeiro. </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 realização do curso foi dada por técnicos profissionais do INSS, assim como médico perito e assistente social. Estes, através de palestra e material midiático expunham sobre os diversos benefícios ao qual a Previdência assegura seu trabalhador.</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O PEP é oferecido em algumas unidades do INSS e os técnicos se mostram a disposição para que todas as dúvidas concernentes sejam tiradas, inclusive com a ajuda de uma das funcionárias do órgão que produzimos o material divulgado nas oficinas junto aos Pescadores Artesanais.</w:t>
      </w:r>
    </w:p>
    <w:p w:rsidR="0050065F" w:rsidRPr="00635410" w:rsidRDefault="0050065F" w:rsidP="00635410">
      <w:pPr>
        <w:pStyle w:val="Ttulo1"/>
      </w:pPr>
      <w:bookmarkStart w:id="2" w:name="_Toc415176081"/>
      <w:bookmarkStart w:id="3" w:name="_Toc415268369"/>
      <w:r w:rsidRPr="00635410">
        <w:t>Capítulo 1. Direitos trabalhistas e a busca dos conceitos</w:t>
      </w:r>
      <w:bookmarkEnd w:id="2"/>
      <w:bookmarkEnd w:id="3"/>
    </w:p>
    <w:p w:rsidR="0050065F" w:rsidRDefault="0050065F" w:rsidP="0050065F">
      <w:pPr>
        <w:pStyle w:val="PargrafodaLista"/>
        <w:spacing w:after="0" w:line="360" w:lineRule="auto"/>
        <w:ind w:left="0" w:firstLine="928"/>
        <w:jc w:val="both"/>
        <w:rPr>
          <w:rFonts w:ascii="Times New Roman" w:hAnsi="Times New Roman" w:cs="Times New Roman"/>
          <w:sz w:val="24"/>
          <w:szCs w:val="24"/>
        </w:rPr>
      </w:pPr>
      <w:r>
        <w:rPr>
          <w:rFonts w:ascii="Times New Roman" w:hAnsi="Times New Roman" w:cs="Times New Roman"/>
          <w:sz w:val="24"/>
          <w:szCs w:val="24"/>
        </w:rPr>
        <w:t xml:space="preserve">A reflexão para a pesquisa parte da através de uma concepção </w:t>
      </w:r>
      <w:proofErr w:type="spellStart"/>
      <w:r>
        <w:rPr>
          <w:rFonts w:ascii="Times New Roman" w:hAnsi="Times New Roman" w:cs="Times New Roman"/>
          <w:sz w:val="24"/>
          <w:szCs w:val="24"/>
        </w:rPr>
        <w:t>miltoniana</w:t>
      </w:r>
      <w:proofErr w:type="spellEnd"/>
      <w:r>
        <w:rPr>
          <w:rFonts w:ascii="Times New Roman" w:hAnsi="Times New Roman" w:cs="Times New Roman"/>
          <w:sz w:val="24"/>
          <w:szCs w:val="24"/>
        </w:rPr>
        <w:t xml:space="preserve"> sobre o território. Segundo Milton Santos (2006), uma mesma porção do território abrange diferentes sistemas técnicos de épocas distintas e esta proximidade nem sempre se dará de maneira harmônica. Cada sistema técnico compreenderá em si o agrupamento </w:t>
      </w:r>
      <w:r>
        <w:rPr>
          <w:rFonts w:ascii="Times New Roman" w:hAnsi="Times New Roman" w:cs="Times New Roman"/>
          <w:sz w:val="24"/>
          <w:szCs w:val="24"/>
        </w:rPr>
        <w:lastRenderedPageBreak/>
        <w:t>de símbolos e valores que variarão de acordo com a maneira que interagem na sociedade e no meio em que se inserem.</w:t>
      </w:r>
    </w:p>
    <w:p w:rsidR="0050065F" w:rsidRDefault="0050065F" w:rsidP="0050065F">
      <w:pPr>
        <w:pStyle w:val="PargrafodaLista"/>
        <w:spacing w:after="0" w:line="360" w:lineRule="auto"/>
        <w:ind w:left="0" w:firstLine="928"/>
        <w:jc w:val="both"/>
        <w:rPr>
          <w:rFonts w:ascii="Times New Roman" w:hAnsi="Times New Roman" w:cs="Times New Roman"/>
          <w:sz w:val="24"/>
          <w:szCs w:val="24"/>
        </w:rPr>
      </w:pPr>
      <w:r>
        <w:rPr>
          <w:rFonts w:ascii="Times New Roman" w:hAnsi="Times New Roman" w:cs="Times New Roman"/>
          <w:sz w:val="24"/>
          <w:szCs w:val="24"/>
        </w:rPr>
        <w:t>Em Silva (2014), para Milton Santos o território deve ser compreendido como território usado, ou seja, como abrigo de todos os homens, instituições e organizações nacionais e transnacionais (</w:t>
      </w:r>
      <w:proofErr w:type="gramStart"/>
      <w:r>
        <w:rPr>
          <w:rFonts w:ascii="Times New Roman" w:hAnsi="Times New Roman" w:cs="Times New Roman"/>
          <w:sz w:val="24"/>
          <w:szCs w:val="24"/>
        </w:rPr>
        <w:t>SANTOS, 2005</w:t>
      </w:r>
      <w:proofErr w:type="gramEnd"/>
      <w:r>
        <w:rPr>
          <w:rFonts w:ascii="Times New Roman" w:hAnsi="Times New Roman" w:cs="Times New Roman"/>
          <w:sz w:val="24"/>
          <w:szCs w:val="24"/>
        </w:rPr>
        <w:t>). O Estado, por meio das normatizações, e as empresas, em sua busca incessante por recursos, exercem suas territorialidades frente a inúmeros grupos que compõem a sociedade. Estes, por sua vez, respondem de diversas formas e possuem na ação social sua maior possibilidade de mudança frente aos diversos desafios impostos pelos grandes atores.</w:t>
      </w:r>
    </w:p>
    <w:p w:rsidR="0050065F" w:rsidRDefault="0050065F" w:rsidP="0050065F">
      <w:pPr>
        <w:pStyle w:val="PargrafodaLista"/>
        <w:spacing w:after="0" w:line="360" w:lineRule="auto"/>
        <w:ind w:left="0" w:firstLine="928"/>
        <w:jc w:val="both"/>
        <w:rPr>
          <w:rFonts w:ascii="Times New Roman" w:hAnsi="Times New Roman" w:cs="Times New Roman"/>
          <w:sz w:val="24"/>
          <w:szCs w:val="24"/>
        </w:rPr>
      </w:pPr>
      <w:r>
        <w:rPr>
          <w:rFonts w:ascii="Times New Roman" w:hAnsi="Times New Roman" w:cs="Times New Roman"/>
          <w:sz w:val="24"/>
          <w:szCs w:val="24"/>
        </w:rPr>
        <w:t>O território, com</w:t>
      </w:r>
      <w:r w:rsidR="00A4666D">
        <w:rPr>
          <w:rFonts w:ascii="Times New Roman" w:hAnsi="Times New Roman" w:cs="Times New Roman"/>
          <w:sz w:val="24"/>
          <w:szCs w:val="24"/>
        </w:rPr>
        <w:t>o destaca Milton Santos (</w:t>
      </w:r>
      <w:r>
        <w:rPr>
          <w:rFonts w:ascii="Times New Roman" w:hAnsi="Times New Roman" w:cs="Times New Roman"/>
          <w:sz w:val="24"/>
          <w:szCs w:val="24"/>
        </w:rPr>
        <w:t>2005), surge como uma possibilidade de promoção da reprodução capitalista. Este é criado por um Estado que tem seus interesses atrelados aos das grandes empresas, fazendo com que o território seja visto como recurso e, visando sua conquista, iniciem uma disputa desigual onde não serão medidos esforços para o prevalecimento de seus projetos e visões de mundo. A normatização do território tende a gerar inúmeras dificuldades para aqueles que reproduzem suas relações num tempo lento, o tempo do lugar. Suas práticas espaciais se fragmentam e a dificuldade para o seu exercício promove aos seus sujeitos a deterioração de suas relações e a manutenção/perpetuação de seus saberes e heranças culturais.</w:t>
      </w:r>
    </w:p>
    <w:p w:rsidR="0050065F" w:rsidRDefault="0050065F" w:rsidP="0050065F">
      <w:pPr>
        <w:pStyle w:val="PargrafodaLista"/>
        <w:spacing w:after="0" w:line="360" w:lineRule="auto"/>
        <w:ind w:left="0" w:firstLine="928"/>
        <w:jc w:val="both"/>
        <w:rPr>
          <w:rFonts w:ascii="Times New Roman" w:hAnsi="Times New Roman" w:cs="Times New Roman"/>
          <w:sz w:val="24"/>
          <w:szCs w:val="24"/>
        </w:rPr>
      </w:pPr>
      <w:r>
        <w:rPr>
          <w:rFonts w:ascii="Times New Roman" w:hAnsi="Times New Roman" w:cs="Times New Roman"/>
          <w:sz w:val="24"/>
          <w:szCs w:val="24"/>
        </w:rPr>
        <w:t>Ao seguirmos esta proposta analítica em nossas atividades de campo, evidenciamos uma intensa disputa pelo território travada pelo Estado e grandes empresas, contra os pescadores artesanais. A metrópole do Rio de Janeiro vem vivendo, com mais intensidade nos últimos anos, um ininterrupto processo de modernização (excludente) do seu território e encontra nestes trabalhadores, os seus principais antagonistas, uma força secular de resistência.</w:t>
      </w:r>
    </w:p>
    <w:p w:rsidR="0050065F" w:rsidRDefault="0050065F" w:rsidP="005006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análise da categoria da Pesca Artesanal, devemos considerar quais elementos chaves norteiam este trabalho. A partir dos levantamentos, torna-se fundamental que se trabalhe o conceito de Estado, quem são estes, e como vem agindo frente </w:t>
      </w:r>
      <w:r w:rsidR="00BF215D">
        <w:rPr>
          <w:rFonts w:ascii="Times New Roman" w:hAnsi="Times New Roman" w:cs="Times New Roman"/>
          <w:sz w:val="24"/>
          <w:szCs w:val="24"/>
        </w:rPr>
        <w:t>à</w:t>
      </w:r>
      <w:r>
        <w:rPr>
          <w:rFonts w:ascii="Times New Roman" w:hAnsi="Times New Roman" w:cs="Times New Roman"/>
          <w:sz w:val="24"/>
          <w:szCs w:val="24"/>
        </w:rPr>
        <w:t xml:space="preserve"> categoria; Cabe relevar também a análise do conceito de direitos trabalhistas e políticas públicas, e principalmente a denominação do Estado vê este posto de trabalho.</w:t>
      </w:r>
    </w:p>
    <w:p w:rsidR="0050065F" w:rsidRDefault="0050065F" w:rsidP="0050065F">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Para isto foi trabalhado com conceitos de t</w:t>
      </w:r>
      <w:r w:rsidR="003B4EC4">
        <w:rPr>
          <w:rFonts w:ascii="Times New Roman" w:eastAsia="Calibri" w:hAnsi="Times New Roman" w:cs="Times New Roman"/>
          <w:bCs/>
          <w:color w:val="000000"/>
          <w:sz w:val="24"/>
          <w:szCs w:val="24"/>
        </w:rPr>
        <w:t>erritório Milton Santos, Estado</w:t>
      </w:r>
      <w:r>
        <w:rPr>
          <w:rFonts w:ascii="Times New Roman" w:eastAsia="Calibri" w:hAnsi="Times New Roman" w:cs="Times New Roman"/>
          <w:bCs/>
          <w:color w:val="000000"/>
          <w:sz w:val="24"/>
          <w:szCs w:val="24"/>
        </w:rPr>
        <w:t xml:space="preserve"> e Políticas públicas </w:t>
      </w:r>
      <w:r w:rsidR="00A4666D">
        <w:rPr>
          <w:rFonts w:ascii="Times New Roman" w:eastAsia="Calibri" w:hAnsi="Times New Roman" w:cs="Times New Roman"/>
          <w:bCs/>
          <w:color w:val="000000"/>
          <w:sz w:val="24"/>
          <w:szCs w:val="24"/>
        </w:rPr>
        <w:t xml:space="preserve">para </w:t>
      </w:r>
      <w:r>
        <w:rPr>
          <w:rFonts w:ascii="Times New Roman" w:eastAsia="Calibri" w:hAnsi="Times New Roman" w:cs="Times New Roman"/>
          <w:bCs/>
          <w:color w:val="000000"/>
          <w:sz w:val="24"/>
          <w:szCs w:val="24"/>
        </w:rPr>
        <w:t xml:space="preserve">Frey para consolidação e realização do projeto e como arcabouço teórico e metodológico de compreensão. </w:t>
      </w:r>
    </w:p>
    <w:p w:rsidR="0050065F" w:rsidRDefault="0050065F" w:rsidP="005006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 partir destas análises podemos compreender o nível de abrangência pela qual tal categoria perpassa, vemos que vai de um nível totalmente institucional, que na grande maioria das vezes vai contra o que a própria profissão se reconhece.</w:t>
      </w:r>
    </w:p>
    <w:p w:rsidR="0050065F" w:rsidRDefault="0050065F" w:rsidP="0050065F">
      <w:pPr>
        <w:spacing w:line="360" w:lineRule="auto"/>
        <w:ind w:firstLine="708"/>
        <w:jc w:val="both"/>
        <w:rPr>
          <w:rFonts w:ascii="Times New Roman" w:hAnsi="Times New Roman" w:cs="Times New Roman"/>
          <w:sz w:val="24"/>
        </w:rPr>
      </w:pPr>
      <w:r>
        <w:rPr>
          <w:rFonts w:ascii="Times New Roman" w:hAnsi="Times New Roman" w:cs="Times New Roman"/>
          <w:sz w:val="24"/>
        </w:rPr>
        <w:t>Tais políticas criadas tem um poder de repercussão que perpassam por Estado, economia, sociedade, por isso se faz de grande interesse em diversas áreas de estudo, por isso vê-se que o ato das políticas pulicas é totalmente intencional, pois estas têm um objetivo e uma meta a ser cumprida, tendo impacto muitas vezes em um curto prazo, porém sendo uma política para longo prazo.</w:t>
      </w:r>
    </w:p>
    <w:p w:rsidR="0050065F" w:rsidRDefault="0050065F" w:rsidP="0050065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Para o reconhecimento do Estado se faz necessário </w:t>
      </w:r>
      <w:proofErr w:type="gramStart"/>
      <w:r>
        <w:rPr>
          <w:rFonts w:ascii="Times New Roman" w:hAnsi="Times New Roman" w:cs="Times New Roman"/>
          <w:sz w:val="24"/>
        </w:rPr>
        <w:t>a</w:t>
      </w:r>
      <w:proofErr w:type="gramEnd"/>
      <w:r>
        <w:rPr>
          <w:rFonts w:ascii="Times New Roman" w:hAnsi="Times New Roman" w:cs="Times New Roman"/>
          <w:sz w:val="24"/>
        </w:rPr>
        <w:t xml:space="preserve"> presença do povo, do território e da soberania, segundo</w:t>
      </w:r>
      <w:r w:rsidR="00A4666D">
        <w:rPr>
          <w:rFonts w:ascii="Times New Roman" w:hAnsi="Times New Roman" w:cs="Times New Roman"/>
          <w:sz w:val="24"/>
        </w:rPr>
        <w:t xml:space="preserve"> Si</w:t>
      </w:r>
      <w:r w:rsidR="00BF215D">
        <w:rPr>
          <w:rFonts w:ascii="Times New Roman" w:hAnsi="Times New Roman" w:cs="Times New Roman"/>
          <w:sz w:val="24"/>
        </w:rPr>
        <w:t>l</w:t>
      </w:r>
      <w:r w:rsidR="00A4666D">
        <w:rPr>
          <w:rFonts w:ascii="Times New Roman" w:hAnsi="Times New Roman" w:cs="Times New Roman"/>
          <w:sz w:val="24"/>
        </w:rPr>
        <w:t>va</w:t>
      </w:r>
      <w:r>
        <w:rPr>
          <w:rFonts w:ascii="Times New Roman" w:hAnsi="Times New Roman" w:cs="Times New Roman"/>
          <w:sz w:val="24"/>
        </w:rPr>
        <w:t xml:space="preserve"> Junior</w:t>
      </w:r>
      <w:r w:rsidR="00A4666D">
        <w:rPr>
          <w:rFonts w:ascii="Times New Roman" w:hAnsi="Times New Roman" w:cs="Times New Roman"/>
          <w:sz w:val="24"/>
        </w:rPr>
        <w:t xml:space="preserve"> (2009)</w:t>
      </w:r>
    </w:p>
    <w:p w:rsidR="0050065F" w:rsidRDefault="0050065F" w:rsidP="0050065F">
      <w:pPr>
        <w:spacing w:line="240" w:lineRule="auto"/>
        <w:ind w:left="1416" w:firstLine="36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Um segundo “elemento” do Estado, segundo a teoria tradicional é o povo, isto é, os seres humanos que residem dentro do território do Estado. Eles são considerados uma unidade. Assim como o Estado tem apenas um território, ele tem apenas um povo, e, como a unidade do território é jurídica e não natural, assim o é a unidade do povo. Ele é constituído pela unidade da ordem jurídica válida para os indivíduos cuja conduta é regulamentada pela ordem jurídica nacional, ou seja, é a esfera pessoal de validade dessa ordem. Exatamente como a esfera territorial de validade da ordem jurídica nacional é limitada, assim também o é a esfera pessoal. Um indivíduo pertence ao povo de um dado Estado se estiver incluído na esfera pessoal de validade de sua ordem jurídica. Assim como todo Estado contemporâneo abrange apenas uma parte do espaço, ele também compreende apenas</w:t>
      </w:r>
      <w:r w:rsidR="007E0B66">
        <w:rPr>
          <w:rFonts w:ascii="Times New Roman" w:hAnsi="Times New Roman" w:cs="Times New Roman"/>
          <w:sz w:val="20"/>
          <w:szCs w:val="20"/>
          <w:shd w:val="clear" w:color="auto" w:fill="FFFFFF"/>
        </w:rPr>
        <w:t xml:space="preserve"> uma parte da humanidade (</w:t>
      </w:r>
      <w:r w:rsidR="00A4666D">
        <w:rPr>
          <w:rFonts w:ascii="Times New Roman" w:hAnsi="Times New Roman" w:cs="Times New Roman"/>
          <w:sz w:val="20"/>
          <w:szCs w:val="20"/>
          <w:shd w:val="clear" w:color="auto" w:fill="FFFFFF"/>
        </w:rPr>
        <w:t>SILVA JUNIOR, 2009</w:t>
      </w:r>
      <w:proofErr w:type="gramStart"/>
      <w:r>
        <w:rPr>
          <w:rFonts w:ascii="Times New Roman" w:hAnsi="Times New Roman" w:cs="Times New Roman"/>
          <w:sz w:val="20"/>
          <w:szCs w:val="20"/>
          <w:shd w:val="clear" w:color="auto" w:fill="FFFFFF"/>
        </w:rPr>
        <w:t>)</w:t>
      </w:r>
      <w:proofErr w:type="gramEnd"/>
    </w:p>
    <w:p w:rsidR="0050065F" w:rsidRDefault="0050065F" w:rsidP="0050065F">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Assim, vê se que o Estado é uma figura criada pela vontade de unificação do povo e desenvolvimento do homem, com o sentido de regulamentar e preservar o interesse público.</w:t>
      </w:r>
    </w:p>
    <w:p w:rsidR="0050065F" w:rsidRDefault="0050065F" w:rsidP="0050065F">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Porém a contradição existente é na forma que tal Estado age, onde o interesse de tal povo não é atendido. O que se vê atualmente é um Estado que em grande parte atende interesse de agentes hegemônicos e não defende interesses básicos da população.</w:t>
      </w:r>
    </w:p>
    <w:p w:rsidR="0050065F" w:rsidRDefault="0050065F" w:rsidP="0050065F">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Por isso tem sido constantes críticas de uma população mais carente em relação ao Estado, já que os devidos impostos são cobrados e esse povo não vê seus anseios atendidos.</w:t>
      </w:r>
    </w:p>
    <w:p w:rsidR="0050065F" w:rsidRDefault="0050065F" w:rsidP="0050065F">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Segundo </w:t>
      </w:r>
      <w:r w:rsidR="00A4666D">
        <w:rPr>
          <w:rFonts w:ascii="Times New Roman" w:hAnsi="Times New Roman" w:cs="Times New Roman"/>
          <w:sz w:val="24"/>
          <w:szCs w:val="24"/>
          <w:shd w:val="clear" w:color="auto" w:fill="FFFFFF"/>
        </w:rPr>
        <w:t xml:space="preserve">Silva </w:t>
      </w:r>
      <w:r>
        <w:rPr>
          <w:rFonts w:ascii="Times New Roman" w:hAnsi="Times New Roman" w:cs="Times New Roman"/>
          <w:sz w:val="24"/>
          <w:szCs w:val="24"/>
          <w:shd w:val="clear" w:color="auto" w:fill="FFFFFF"/>
        </w:rPr>
        <w:t xml:space="preserve">Junior o Estado surge a partir da vontade de preservação do interesse comum, visto que a sociedade sozinha não tinha os mecanismos próprios para promover a paz e o bem estar de seus membros, assim se cria um Estado com a intenção da delegação dos poderes há um só </w:t>
      </w:r>
      <w:r w:rsidR="00BF215D">
        <w:rPr>
          <w:rFonts w:ascii="Times New Roman" w:hAnsi="Times New Roman" w:cs="Times New Roman"/>
          <w:sz w:val="24"/>
          <w:szCs w:val="24"/>
          <w:shd w:val="clear" w:color="auto" w:fill="FFFFFF"/>
        </w:rPr>
        <w:t xml:space="preserve">meio. </w:t>
      </w:r>
      <w:r>
        <w:rPr>
          <w:rFonts w:ascii="Times New Roman" w:hAnsi="Times New Roman" w:cs="Times New Roman"/>
          <w:sz w:val="24"/>
          <w:szCs w:val="24"/>
          <w:shd w:val="clear" w:color="auto" w:fill="FFFFFF"/>
        </w:rPr>
        <w:t>(adaptado)</w:t>
      </w:r>
    </w:p>
    <w:p w:rsidR="0050065F" w:rsidRDefault="0050065F" w:rsidP="0050065F">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Para os trabalhadores artesanais da Pesca a ação do Estado muitas vezes é insuficiente para a solução de seus problemas. Primeiramente que o procedimento para pesca está cada vez mais se tornando institucionalizado e o Estado quem vem fazendo isso, estes já desconfiam de ações que estes prometem, nisto se enquadram também as políticas públicas.</w:t>
      </w:r>
    </w:p>
    <w:p w:rsidR="0050065F" w:rsidRDefault="008C7B65" w:rsidP="0050065F">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Segundo </w:t>
      </w:r>
      <w:r w:rsidR="00291B09">
        <w:rPr>
          <w:rFonts w:ascii="Times New Roman" w:hAnsi="Times New Roman" w:cs="Times New Roman"/>
          <w:sz w:val="24"/>
        </w:rPr>
        <w:t>Souza (</w:t>
      </w:r>
      <w:r>
        <w:rPr>
          <w:rFonts w:ascii="Times New Roman" w:hAnsi="Times New Roman" w:cs="Times New Roman"/>
          <w:sz w:val="24"/>
        </w:rPr>
        <w:t>2006)</w:t>
      </w:r>
      <w:r w:rsidR="0050065F">
        <w:rPr>
          <w:rFonts w:ascii="Times New Roman" w:hAnsi="Times New Roman" w:cs="Times New Roman"/>
          <w:sz w:val="24"/>
        </w:rPr>
        <w:t xml:space="preserve"> as políticas publicas podem ser caracterizadas como uma ação do Estado afim da redistribuição de direitos básicos a sociedade, que estes implantam ações específicas para uma determinada categoria.</w:t>
      </w:r>
    </w:p>
    <w:p w:rsidR="0050065F" w:rsidRDefault="0050065F" w:rsidP="0050065F">
      <w:pPr>
        <w:spacing w:line="360" w:lineRule="auto"/>
        <w:ind w:firstLine="360"/>
        <w:jc w:val="both"/>
        <w:rPr>
          <w:rFonts w:ascii="Times New Roman" w:hAnsi="Times New Roman" w:cs="Times New Roman"/>
          <w:sz w:val="24"/>
        </w:rPr>
      </w:pPr>
      <w:r>
        <w:rPr>
          <w:rFonts w:ascii="Times New Roman" w:hAnsi="Times New Roman" w:cs="Times New Roman"/>
          <w:sz w:val="24"/>
        </w:rPr>
        <w:t>Pode-se então conceber as políticas públicas como um conjunto de ações direcionadas a beneficiar algum grupo ou categorias, tais como trabalhadores rurais, pescadores artesanais, ambulantes.</w:t>
      </w:r>
    </w:p>
    <w:p w:rsidR="0050065F" w:rsidRDefault="0050065F" w:rsidP="0050065F">
      <w:pPr>
        <w:spacing w:line="360" w:lineRule="auto"/>
        <w:jc w:val="both"/>
        <w:rPr>
          <w:rFonts w:ascii="Times New Roman" w:hAnsi="Times New Roman" w:cs="Times New Roman"/>
          <w:sz w:val="24"/>
        </w:rPr>
      </w:pPr>
      <w:r>
        <w:rPr>
          <w:rFonts w:ascii="Times New Roman" w:hAnsi="Times New Roman" w:cs="Times New Roman"/>
          <w:sz w:val="24"/>
        </w:rPr>
        <w:tab/>
        <w:t>De acordo com Frey (2003), vemos a existência de diferentes adequações para o conceito de política pública tal como: políticas distributivas; políticas regulatórias; políticas redistributivas e as políticas constitutivas; Cada tipo de políticas dessas vai abranger determinadas características e determinados grupos e apoios. Os pescadores artesanais são abrangidos pelas políticas redistributivas.</w:t>
      </w:r>
    </w:p>
    <w:p w:rsidR="0050065F" w:rsidRDefault="0050065F" w:rsidP="0050065F">
      <w:pPr>
        <w:spacing w:line="360" w:lineRule="auto"/>
        <w:jc w:val="both"/>
        <w:rPr>
          <w:rFonts w:ascii="Times New Roman" w:hAnsi="Times New Roman" w:cs="Times New Roman"/>
          <w:sz w:val="24"/>
        </w:rPr>
      </w:pPr>
      <w:r>
        <w:rPr>
          <w:rFonts w:ascii="Times New Roman" w:hAnsi="Times New Roman" w:cs="Times New Roman"/>
          <w:sz w:val="24"/>
        </w:rPr>
        <w:tab/>
        <w:t>As políticas redistributivas são promovidas no âmbito da cidadania e qualidade de democracia, estas abrangem grande parte da população e são</w:t>
      </w:r>
      <w:r w:rsidR="00BF215D">
        <w:rPr>
          <w:rFonts w:ascii="Times New Roman" w:hAnsi="Times New Roman" w:cs="Times New Roman"/>
          <w:sz w:val="24"/>
        </w:rPr>
        <w:t xml:space="preserve"> vistas como direitos sociais. E</w:t>
      </w:r>
      <w:r>
        <w:rPr>
          <w:rFonts w:ascii="Times New Roman" w:hAnsi="Times New Roman" w:cs="Times New Roman"/>
          <w:sz w:val="24"/>
        </w:rPr>
        <w:t xml:space="preserve">m nosso caso, fazemos a análise a partir do Instituto Nacional do Seguro Social e como </w:t>
      </w:r>
      <w:r w:rsidR="00BF215D">
        <w:rPr>
          <w:rFonts w:ascii="Times New Roman" w:hAnsi="Times New Roman" w:cs="Times New Roman"/>
          <w:sz w:val="24"/>
        </w:rPr>
        <w:t>os pescadores artesanais vêm</w:t>
      </w:r>
      <w:r>
        <w:rPr>
          <w:rFonts w:ascii="Times New Roman" w:hAnsi="Times New Roman" w:cs="Times New Roman"/>
          <w:sz w:val="24"/>
        </w:rPr>
        <w:t xml:space="preserve"> lutando pela garantia de direitos junto a este.</w:t>
      </w:r>
    </w:p>
    <w:p w:rsidR="0050065F" w:rsidRDefault="0050065F" w:rsidP="005006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Ministério da Pesca e Aquicultura (MPA) é um órgão de Estado em nível de administração federal, sendo então, responsável pela implantação de uma política nacional para a pesca e para a aquicultura. Dessa forma, há a formulação de políticas para o desenvolvimento das atividades da pesca e aquícolas. O Ministério da Pesca e Aquicultura do Brasil foi criado no ano de 2009, pelo presidente Luiz Inácio Lula da Silva a partir da Lei nº 11.958 (anexo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Entretanto, existe desde 2003 com o nome </w:t>
      </w:r>
      <w:r>
        <w:rPr>
          <w:rFonts w:ascii="Times New Roman" w:hAnsi="Times New Roman" w:cs="Times New Roman"/>
          <w:sz w:val="24"/>
          <w:szCs w:val="24"/>
          <w:shd w:val="clear" w:color="auto" w:fill="FFFFFF"/>
        </w:rPr>
        <w:t xml:space="preserve">de </w:t>
      </w:r>
      <w:r>
        <w:rPr>
          <w:rFonts w:ascii="Times New Roman" w:hAnsi="Times New Roman" w:cs="Times New Roman"/>
          <w:bCs/>
          <w:sz w:val="24"/>
          <w:szCs w:val="24"/>
          <w:shd w:val="clear" w:color="auto" w:fill="FFFFFF"/>
        </w:rPr>
        <w:t>Secretaria Especial da Aquicultura e Pesca</w:t>
      </w:r>
      <w:r>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w:t>
      </w:r>
      <w:r>
        <w:rPr>
          <w:rFonts w:ascii="Times New Roman" w:hAnsi="Times New Roman" w:cs="Times New Roman"/>
          <w:bCs/>
          <w:sz w:val="24"/>
          <w:szCs w:val="24"/>
          <w:shd w:val="clear" w:color="auto" w:fill="FFFFFF"/>
        </w:rPr>
        <w:t>SEAP</w:t>
      </w:r>
      <w:r>
        <w:rPr>
          <w:rFonts w:ascii="Times New Roman" w:hAnsi="Times New Roman" w:cs="Times New Roman"/>
          <w:sz w:val="24"/>
          <w:szCs w:val="24"/>
          <w:shd w:val="clear" w:color="auto" w:fill="FFFFFF"/>
        </w:rPr>
        <w:t>).</w:t>
      </w:r>
    </w:p>
    <w:p w:rsidR="0050065F" w:rsidRDefault="0050065F" w:rsidP="0050065F">
      <w:pPr>
        <w:spacing w:after="0" w:line="360" w:lineRule="auto"/>
        <w:ind w:firstLine="709"/>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A partir da Lei nº 11.958, cabe ao MPA políticas que abranjam a </w:t>
      </w:r>
      <w:r>
        <w:rPr>
          <w:rFonts w:ascii="Times New Roman" w:eastAsia="Times New Roman" w:hAnsi="Times New Roman" w:cs="Times New Roman"/>
          <w:sz w:val="24"/>
          <w:szCs w:val="24"/>
          <w:lang w:eastAsia="pt-BR"/>
        </w:rPr>
        <w:t xml:space="preserve">produção, transporte, beneficiamento, transformação, comercialização, abastecimento e armazenamento do pescado; normatização das atividades pesqueiras; fiscalização das </w:t>
      </w:r>
      <w:r>
        <w:rPr>
          <w:rFonts w:ascii="Times New Roman" w:eastAsia="Times New Roman" w:hAnsi="Times New Roman" w:cs="Times New Roman"/>
          <w:sz w:val="24"/>
          <w:szCs w:val="24"/>
          <w:lang w:eastAsia="pt-BR"/>
        </w:rPr>
        <w:lastRenderedPageBreak/>
        <w:t xml:space="preserve">atividades de aquicultura e pesca; organização e manutenção do Registro Geral da Pesca. Sendo criadas diversas leis para o ambiente aquático. As atividades pesqueiras foram regularizadas a partir da Lei nº 11.959 de 2009 (anexo </w:t>
      </w:r>
      <w:proofErr w:type="gramStart"/>
      <w:r>
        <w:rPr>
          <w:rFonts w:ascii="Times New Roman" w:eastAsia="Times New Roman" w:hAnsi="Times New Roman" w:cs="Times New Roman"/>
          <w:sz w:val="24"/>
          <w:szCs w:val="24"/>
          <w:lang w:eastAsia="pt-BR"/>
        </w:rPr>
        <w:t>2</w:t>
      </w:r>
      <w:proofErr w:type="gramEnd"/>
      <w:r>
        <w:rPr>
          <w:rFonts w:ascii="Times New Roman" w:eastAsia="Times New Roman" w:hAnsi="Times New Roman" w:cs="Times New Roman"/>
          <w:sz w:val="24"/>
          <w:szCs w:val="24"/>
          <w:lang w:eastAsia="pt-BR"/>
        </w:rPr>
        <w:t>), propondo o desenvolvimento sustentável destas, como fonte de renda, emprego, alimentação e lazer; a fiscalização das atividades pesqueiras; a conservação dos ambientes aquáticos, entre outras propostas.</w:t>
      </w:r>
    </w:p>
    <w:p w:rsidR="0050065F" w:rsidRDefault="0050065F" w:rsidP="0050065F">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Destarte, o MPA realiza o monitoramento e controle das atividades pesqueiras por meio do rastreamento, da sanidade pesqueira e das estatísticas, que atendem  ao aproveitamento sustentável dos recursos naturais. Para saber quem é pescador artesanal foi criado o Registro Geral da Atividade Pesqueira – RGP, em que para o MPA é considerado pescador quem exerce a pesca com fins comerciais e cumpra com as exigências propostas, sendo então, um documento que comprova a atividade pesqueira artesanal como profissional, ou seja, uma carteira de identificação. (adaptado)</w:t>
      </w:r>
    </w:p>
    <w:p w:rsidR="0050065F" w:rsidRDefault="0050065F" w:rsidP="0050065F">
      <w:pPr>
        <w:spacing w:line="360" w:lineRule="auto"/>
        <w:jc w:val="both"/>
        <w:rPr>
          <w:rFonts w:ascii="Times New Roman" w:hAnsi="Times New Roman" w:cs="Times New Roman"/>
          <w:sz w:val="24"/>
        </w:rPr>
      </w:pPr>
    </w:p>
    <w:p w:rsidR="0050065F" w:rsidRPr="00635410" w:rsidRDefault="00635410" w:rsidP="00635410">
      <w:pPr>
        <w:pStyle w:val="Ttulo2"/>
      </w:pPr>
      <w:bookmarkStart w:id="4" w:name="_Toc415268370"/>
      <w:r w:rsidRPr="00635410">
        <w:t>1.1</w:t>
      </w:r>
      <w:r w:rsidR="0050065F" w:rsidRPr="00635410">
        <w:t xml:space="preserve"> </w:t>
      </w:r>
      <w:bookmarkStart w:id="5" w:name="_Toc415176082"/>
      <w:r w:rsidR="0050065F" w:rsidRPr="00635410">
        <w:t>O Estudo das Políticas Públicas</w:t>
      </w:r>
      <w:bookmarkEnd w:id="4"/>
      <w:bookmarkEnd w:id="5"/>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Os direitos trabalhistas no Brasil surgem na Era Vargas, o entendimento de como os trabalhadores rurais e urbanos são incluídos </w:t>
      </w:r>
      <w:r w:rsidR="00BF215D" w:rsidRPr="00F7651F">
        <w:rPr>
          <w:rFonts w:ascii="Times New Roman" w:hAnsi="Times New Roman" w:cs="Times New Roman"/>
          <w:sz w:val="24"/>
          <w:szCs w:val="24"/>
        </w:rPr>
        <w:t>nessa</w:t>
      </w:r>
      <w:r w:rsidR="00F7651F" w:rsidRPr="00F7651F">
        <w:rPr>
          <w:rFonts w:ascii="Times New Roman" w:hAnsi="Times New Roman" w:cs="Times New Roman"/>
          <w:sz w:val="24"/>
          <w:szCs w:val="24"/>
        </w:rPr>
        <w:t>s</w:t>
      </w:r>
      <w:r w:rsidR="00BF215D" w:rsidRPr="00F7651F">
        <w:rPr>
          <w:rFonts w:ascii="Times New Roman" w:hAnsi="Times New Roman" w:cs="Times New Roman"/>
          <w:sz w:val="24"/>
          <w:szCs w:val="24"/>
        </w:rPr>
        <w:t xml:space="preserve"> politica</w:t>
      </w:r>
      <w:r w:rsidR="00F7651F" w:rsidRPr="00F7651F">
        <w:rPr>
          <w:rFonts w:ascii="Times New Roman" w:hAnsi="Times New Roman" w:cs="Times New Roman"/>
          <w:sz w:val="24"/>
          <w:szCs w:val="24"/>
        </w:rPr>
        <w:t>s</w:t>
      </w:r>
      <w:r w:rsidR="00BF215D" w:rsidRPr="00F7651F">
        <w:rPr>
          <w:rFonts w:ascii="Times New Roman" w:hAnsi="Times New Roman" w:cs="Times New Roman"/>
          <w:sz w:val="24"/>
          <w:szCs w:val="24"/>
        </w:rPr>
        <w:t>,</w:t>
      </w:r>
      <w:r w:rsidR="00291B09" w:rsidRPr="00F7651F">
        <w:rPr>
          <w:rFonts w:ascii="Times New Roman" w:hAnsi="Times New Roman" w:cs="Times New Roman"/>
          <w:sz w:val="24"/>
          <w:szCs w:val="24"/>
        </w:rPr>
        <w:t xml:space="preserve"> </w:t>
      </w:r>
      <w:r w:rsidR="00F7651F">
        <w:rPr>
          <w:rFonts w:ascii="Times New Roman" w:hAnsi="Times New Roman" w:cs="Times New Roman"/>
          <w:sz w:val="24"/>
          <w:szCs w:val="24"/>
        </w:rPr>
        <w:t>faz com que se aumente a</w:t>
      </w:r>
      <w:r>
        <w:rPr>
          <w:rFonts w:ascii="Times New Roman" w:hAnsi="Times New Roman" w:cs="Times New Roman"/>
          <w:sz w:val="24"/>
          <w:szCs w:val="24"/>
        </w:rPr>
        <w:t xml:space="preserve"> apropriação dos direitos</w:t>
      </w:r>
      <w:r w:rsidR="00F7651F">
        <w:rPr>
          <w:rFonts w:ascii="Times New Roman" w:hAnsi="Times New Roman" w:cs="Times New Roman"/>
          <w:sz w:val="24"/>
          <w:szCs w:val="24"/>
        </w:rPr>
        <w:t xml:space="preserve"> e deveres ao quais os órgãos e os cidadãos devem cumprir.</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 estudo das políticas públicas no Brasil ainda pode ser considerado recente, apenas nas últimas décadas este passou a tomar maior importância devido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políticas restritivas dos países em desenvolvimento, o maior rigor sob o papel dos governos, e o fato de muitos países, principalmente os em desenvolvimento ainda não terem conseguido criar políticas sociais que realmente contemplem o</w:t>
      </w:r>
      <w:r w:rsidR="008C7B65">
        <w:rPr>
          <w:rFonts w:ascii="Times New Roman" w:hAnsi="Times New Roman" w:cs="Times New Roman"/>
          <w:sz w:val="24"/>
          <w:szCs w:val="24"/>
        </w:rPr>
        <w:t xml:space="preserve">s problemas de sua </w:t>
      </w:r>
      <w:r w:rsidR="00BF215D">
        <w:rPr>
          <w:rFonts w:ascii="Times New Roman" w:hAnsi="Times New Roman" w:cs="Times New Roman"/>
          <w:sz w:val="24"/>
          <w:szCs w:val="24"/>
        </w:rPr>
        <w:t>população (</w:t>
      </w:r>
      <w:r w:rsidR="008C7B65">
        <w:rPr>
          <w:rFonts w:ascii="Times New Roman" w:hAnsi="Times New Roman" w:cs="Times New Roman"/>
          <w:sz w:val="24"/>
          <w:szCs w:val="24"/>
        </w:rPr>
        <w:t>SOUZA</w:t>
      </w:r>
      <w:r>
        <w:rPr>
          <w:rFonts w:ascii="Times New Roman" w:hAnsi="Times New Roman" w:cs="Times New Roman"/>
          <w:sz w:val="24"/>
          <w:szCs w:val="24"/>
        </w:rPr>
        <w:t>, 2003).</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Definições de políticas públicas nos levam a proposta por </w:t>
      </w:r>
      <w:proofErr w:type="spellStart"/>
      <w:r>
        <w:rPr>
          <w:rFonts w:ascii="Times New Roman" w:hAnsi="Times New Roman" w:cs="Times New Roman"/>
          <w:sz w:val="24"/>
          <w:szCs w:val="24"/>
        </w:rPr>
        <w:t>Laswell</w:t>
      </w:r>
      <w:proofErr w:type="spellEnd"/>
      <w:r>
        <w:rPr>
          <w:rFonts w:ascii="Times New Roman" w:hAnsi="Times New Roman" w:cs="Times New Roman"/>
          <w:sz w:val="24"/>
          <w:szCs w:val="24"/>
        </w:rPr>
        <w:t xml:space="preserve"> (1936/1958) em que decisões e análises de políticas públicas levam a reflexão de quem ganha o quê, </w:t>
      </w:r>
      <w:r w:rsidR="005B541F">
        <w:rPr>
          <w:rFonts w:ascii="Times New Roman" w:hAnsi="Times New Roman" w:cs="Times New Roman"/>
          <w:sz w:val="24"/>
          <w:szCs w:val="24"/>
        </w:rPr>
        <w:t>por que</w:t>
      </w:r>
      <w:r>
        <w:rPr>
          <w:rFonts w:ascii="Times New Roman" w:hAnsi="Times New Roman" w:cs="Times New Roman"/>
          <w:sz w:val="24"/>
          <w:szCs w:val="24"/>
        </w:rPr>
        <w:t xml:space="preserve"> e que diferenças essas trazem para as pessoas.</w:t>
      </w:r>
    </w:p>
    <w:p w:rsidR="0050065F" w:rsidRDefault="0050065F" w:rsidP="0050065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t xml:space="preserve">Por a sua característica </w:t>
      </w:r>
      <w:proofErr w:type="gramStart"/>
      <w:r>
        <w:rPr>
          <w:rFonts w:ascii="Times New Roman" w:hAnsi="Times New Roman" w:cs="Times New Roman"/>
          <w:sz w:val="24"/>
        </w:rPr>
        <w:t>conflituosa trago</w:t>
      </w:r>
      <w:proofErr w:type="gramEnd"/>
      <w:r>
        <w:rPr>
          <w:rFonts w:ascii="Times New Roman" w:hAnsi="Times New Roman" w:cs="Times New Roman"/>
          <w:sz w:val="24"/>
        </w:rPr>
        <w:t xml:space="preserve"> que as polític</w:t>
      </w:r>
      <w:r w:rsidR="00A6785B">
        <w:rPr>
          <w:rFonts w:ascii="Times New Roman" w:hAnsi="Times New Roman" w:cs="Times New Roman"/>
          <w:sz w:val="24"/>
        </w:rPr>
        <w:t>as pú</w:t>
      </w:r>
      <w:r>
        <w:rPr>
          <w:rFonts w:ascii="Times New Roman" w:hAnsi="Times New Roman" w:cs="Times New Roman"/>
          <w:sz w:val="24"/>
        </w:rPr>
        <w:t xml:space="preserve">blicas vem agindo no sentindo de </w:t>
      </w:r>
      <w:proofErr w:type="spellStart"/>
      <w:r>
        <w:rPr>
          <w:rFonts w:ascii="Times New Roman" w:hAnsi="Times New Roman" w:cs="Times New Roman"/>
          <w:sz w:val="24"/>
        </w:rPr>
        <w:t>assistencializar</w:t>
      </w:r>
      <w:proofErr w:type="spellEnd"/>
      <w:r>
        <w:rPr>
          <w:rFonts w:ascii="Times New Roman" w:hAnsi="Times New Roman" w:cs="Times New Roman"/>
          <w:sz w:val="24"/>
        </w:rPr>
        <w:t xml:space="preserve"> seus devidos requerentes, com vista da apropriação de possibilidades de uma melhoria em determinada categoria à qual esta pessoa esteja precisando obter, estas políticas visam em suma um equilíbrio nas disparidades </w:t>
      </w:r>
      <w:r>
        <w:rPr>
          <w:rFonts w:ascii="Times New Roman" w:hAnsi="Times New Roman" w:cs="Times New Roman"/>
          <w:sz w:val="24"/>
        </w:rPr>
        <w:lastRenderedPageBreak/>
        <w:t>existentes na sociedade, porém muitas políticas ainda atuam em um âmbito onde o todo se constitui mais forte e importante que a soma das partes.</w:t>
      </w:r>
    </w:p>
    <w:p w:rsidR="0050065F" w:rsidRDefault="0050065F" w:rsidP="0050065F">
      <w:pPr>
        <w:pStyle w:val="PargrafodaLista"/>
        <w:spacing w:line="360" w:lineRule="auto"/>
        <w:ind w:left="0" w:firstLine="708"/>
        <w:jc w:val="both"/>
        <w:rPr>
          <w:rFonts w:ascii="Times New Roman" w:hAnsi="Times New Roman" w:cs="Times New Roman"/>
          <w:sz w:val="24"/>
        </w:rPr>
      </w:pPr>
      <w:r>
        <w:rPr>
          <w:rFonts w:ascii="Times New Roman" w:hAnsi="Times New Roman" w:cs="Times New Roman"/>
          <w:sz w:val="24"/>
        </w:rPr>
        <w:t>Cabe então trabalhar com a categoria de políticas públicas que nos traz Frey (2000). O autor apresenta algumas categorias políticas que partem dos ciclos políticos (</w:t>
      </w:r>
      <w:proofErr w:type="spellStart"/>
      <w:r>
        <w:rPr>
          <w:rFonts w:ascii="Times New Roman" w:hAnsi="Times New Roman" w:cs="Times New Roman"/>
          <w:sz w:val="24"/>
        </w:rPr>
        <w:t>policy</w:t>
      </w:r>
      <w:proofErr w:type="spellEnd"/>
      <w:r>
        <w:rPr>
          <w:rFonts w:ascii="Times New Roman" w:hAnsi="Times New Roman" w:cs="Times New Roman"/>
          <w:sz w:val="24"/>
        </w:rPr>
        <w:t xml:space="preserve"> </w:t>
      </w:r>
      <w:proofErr w:type="spellStart"/>
      <w:r>
        <w:rPr>
          <w:rFonts w:ascii="Times New Roman" w:hAnsi="Times New Roman" w:cs="Times New Roman"/>
          <w:sz w:val="24"/>
        </w:rPr>
        <w:t>cicle</w:t>
      </w:r>
      <w:proofErr w:type="spellEnd"/>
      <w:r>
        <w:rPr>
          <w:rFonts w:ascii="Times New Roman" w:hAnsi="Times New Roman" w:cs="Times New Roman"/>
          <w:sz w:val="24"/>
        </w:rPr>
        <w:t xml:space="preserve">), que o que se constitui como comum nesse processo são as fases de formulação, </w:t>
      </w:r>
      <w:proofErr w:type="gramStart"/>
      <w:r>
        <w:rPr>
          <w:rFonts w:ascii="Times New Roman" w:hAnsi="Times New Roman" w:cs="Times New Roman"/>
          <w:sz w:val="24"/>
        </w:rPr>
        <w:t>implementação</w:t>
      </w:r>
      <w:proofErr w:type="gramEnd"/>
      <w:r>
        <w:rPr>
          <w:rFonts w:ascii="Times New Roman" w:hAnsi="Times New Roman" w:cs="Times New Roman"/>
          <w:sz w:val="24"/>
        </w:rPr>
        <w:t xml:space="preserve"> e controle dos impactos destas políticas criadas. </w:t>
      </w:r>
    </w:p>
    <w:p w:rsidR="0050065F" w:rsidRDefault="0050065F" w:rsidP="0050065F">
      <w:pPr>
        <w:pStyle w:val="PargrafodaLista"/>
        <w:spacing w:line="360" w:lineRule="auto"/>
        <w:ind w:left="0" w:firstLine="708"/>
        <w:jc w:val="both"/>
        <w:rPr>
          <w:rFonts w:ascii="Times New Roman" w:hAnsi="Times New Roman" w:cs="Times New Roman"/>
          <w:sz w:val="24"/>
        </w:rPr>
      </w:pPr>
      <w:r>
        <w:rPr>
          <w:rFonts w:ascii="Times New Roman" w:hAnsi="Times New Roman" w:cs="Times New Roman"/>
          <w:sz w:val="24"/>
        </w:rPr>
        <w:t>Para Frey</w:t>
      </w:r>
      <w:r w:rsidR="00291B09">
        <w:rPr>
          <w:rFonts w:ascii="Times New Roman" w:hAnsi="Times New Roman" w:cs="Times New Roman"/>
          <w:sz w:val="24"/>
        </w:rPr>
        <w:t>, os ciclos políticos</w:t>
      </w:r>
      <w:r>
        <w:rPr>
          <w:rFonts w:ascii="Times New Roman" w:hAnsi="Times New Roman" w:cs="Times New Roman"/>
          <w:sz w:val="24"/>
        </w:rPr>
        <w:t xml:space="preserve"> se responsabilizam por todo o processo da consolidação da política, seja ela pública ou governamental, pois como estes além de todo o processo que se decorre, se tem posteriormente um controle de como tal política vem agindo.</w:t>
      </w:r>
    </w:p>
    <w:p w:rsidR="0050065F" w:rsidRDefault="0050065F" w:rsidP="0050065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t>No Brasil, cabe ressaltar a herança política que o País detém</w:t>
      </w:r>
      <w:r w:rsidR="005B541F">
        <w:rPr>
          <w:rFonts w:ascii="Times New Roman" w:hAnsi="Times New Roman" w:cs="Times New Roman"/>
          <w:sz w:val="24"/>
        </w:rPr>
        <w:t>,</w:t>
      </w:r>
      <w:r>
        <w:rPr>
          <w:rFonts w:ascii="Times New Roman" w:hAnsi="Times New Roman" w:cs="Times New Roman"/>
          <w:sz w:val="24"/>
        </w:rPr>
        <w:t xml:space="preserve"> referente </w:t>
      </w:r>
      <w:proofErr w:type="gramStart"/>
      <w:r>
        <w:rPr>
          <w:rFonts w:ascii="Times New Roman" w:hAnsi="Times New Roman" w:cs="Times New Roman"/>
          <w:sz w:val="24"/>
        </w:rPr>
        <w:t>a</w:t>
      </w:r>
      <w:proofErr w:type="gramEnd"/>
      <w:r w:rsidR="005B541F">
        <w:rPr>
          <w:rFonts w:ascii="Times New Roman" w:hAnsi="Times New Roman" w:cs="Times New Roman"/>
          <w:sz w:val="24"/>
        </w:rPr>
        <w:t xml:space="preserve"> atuação das políticas públicas. Em</w:t>
      </w:r>
      <w:r>
        <w:rPr>
          <w:rFonts w:ascii="Times New Roman" w:hAnsi="Times New Roman" w:cs="Times New Roman"/>
          <w:sz w:val="24"/>
        </w:rPr>
        <w:t xml:space="preserve"> pouco menos de sessenta anos um País que possuía sua economia e mais da metade da população rural, tem o seu quadro mudado</w:t>
      </w:r>
      <w:r>
        <w:rPr>
          <w:rStyle w:val="Refdenotaderodap"/>
          <w:rFonts w:ascii="Times New Roman" w:hAnsi="Times New Roman" w:cs="Times New Roman"/>
          <w:sz w:val="24"/>
        </w:rPr>
        <w:footnoteReference w:id="1"/>
      </w:r>
      <w:r>
        <w:rPr>
          <w:rFonts w:ascii="Times New Roman" w:hAnsi="Times New Roman" w:cs="Times New Roman"/>
          <w:sz w:val="24"/>
        </w:rPr>
        <w:t xml:space="preserve">, começa a ocorrer os inchaços na Cidade e são </w:t>
      </w:r>
      <w:r w:rsidR="00291B09">
        <w:rPr>
          <w:rFonts w:ascii="Times New Roman" w:hAnsi="Times New Roman" w:cs="Times New Roman"/>
          <w:sz w:val="24"/>
        </w:rPr>
        <w:t>necessárias</w:t>
      </w:r>
      <w:r>
        <w:rPr>
          <w:rFonts w:ascii="Times New Roman" w:hAnsi="Times New Roman" w:cs="Times New Roman"/>
          <w:sz w:val="24"/>
        </w:rPr>
        <w:t xml:space="preserve"> políticas que irradiem para este povo.</w:t>
      </w:r>
    </w:p>
    <w:p w:rsidR="0050065F" w:rsidRDefault="0050065F" w:rsidP="0050065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t>Neste sentido deve se relatar a diferença entre Políticas Públicas e Políticas Governamentais, pois as primeiras para serem públicas é preciso que se considerem a quem cabe os recursos e benefícios, ou seja, é preciso que tenha um destinatário concebível para tal política; enquanto as políticas governamentais nem sempre podem ser co</w:t>
      </w:r>
      <w:r w:rsidR="007F0056">
        <w:rPr>
          <w:rFonts w:ascii="Times New Roman" w:hAnsi="Times New Roman" w:cs="Times New Roman"/>
          <w:sz w:val="24"/>
        </w:rPr>
        <w:t>nsideradas públicas devido essa</w:t>
      </w:r>
      <w:r>
        <w:rPr>
          <w:rFonts w:ascii="Times New Roman" w:hAnsi="Times New Roman" w:cs="Times New Roman"/>
          <w:sz w:val="24"/>
        </w:rPr>
        <w:t xml:space="preserve"> não veracidade de contestação a</w:t>
      </w:r>
      <w:proofErr w:type="gramStart"/>
      <w:r>
        <w:rPr>
          <w:rFonts w:ascii="Times New Roman" w:hAnsi="Times New Roman" w:cs="Times New Roman"/>
          <w:sz w:val="24"/>
        </w:rPr>
        <w:t xml:space="preserve">  </w:t>
      </w:r>
      <w:proofErr w:type="gramEnd"/>
      <w:r>
        <w:rPr>
          <w:rFonts w:ascii="Times New Roman" w:hAnsi="Times New Roman" w:cs="Times New Roman"/>
          <w:sz w:val="24"/>
        </w:rPr>
        <w:t>quem cabe tal benefício.</w:t>
      </w:r>
    </w:p>
    <w:p w:rsidR="0050065F" w:rsidRDefault="0050065F" w:rsidP="0050065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t xml:space="preserve">As políticas públicas foram criadas com o intuito de suprir, principalmente, as demandas existentes das populações mais vulneráveis; o campo destas políticas é amplamente contraditório haja vista que muitas vezes se torna difícil </w:t>
      </w:r>
      <w:proofErr w:type="gramStart"/>
      <w:r>
        <w:rPr>
          <w:rFonts w:ascii="Times New Roman" w:hAnsi="Times New Roman" w:cs="Times New Roman"/>
          <w:sz w:val="24"/>
        </w:rPr>
        <w:t>a</w:t>
      </w:r>
      <w:proofErr w:type="gramEnd"/>
      <w:r>
        <w:rPr>
          <w:rFonts w:ascii="Times New Roman" w:hAnsi="Times New Roman" w:cs="Times New Roman"/>
          <w:sz w:val="24"/>
        </w:rPr>
        <w:t xml:space="preserve"> separação do público e do privado e principalmente da participação da população nos debates públicos.</w:t>
      </w:r>
    </w:p>
    <w:p w:rsidR="0050065F" w:rsidRDefault="0050065F" w:rsidP="0050065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t>Nesse momento, o papel do Estado consistia em promover o desenvolvimento do País através do processo de industrialização que se via promissor com o intuito de já tornar desde aquela época o Brasil em uma potência. Sendo assim, neste momento, o Estado não pensava em políticas que visassem o bem estar da sociedade brasileira.</w:t>
      </w:r>
    </w:p>
    <w:p w:rsidR="0050065F" w:rsidRDefault="0050065F" w:rsidP="0050065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t xml:space="preserve">O caráter autoritário das políticas brasileiras pode se ver a partir daí, onde as políticas são realizadas de modo vertical e homogêneo, não vendo as especificidades locais, não havendo um diálogo entre governo e sociedade civil, hoje em dia ainda é </w:t>
      </w:r>
      <w:r>
        <w:rPr>
          <w:rFonts w:ascii="Times New Roman" w:hAnsi="Times New Roman" w:cs="Times New Roman"/>
          <w:sz w:val="24"/>
        </w:rPr>
        <w:lastRenderedPageBreak/>
        <w:t>muito difícil ver a participação da população na conquista de tais políticas que deveriam ser cunhadas para estas, pois não temos um Estado com a tradição de ser regulador a ponto de ter um diálogo com seus requerentes.  Cabe ressaltar também que as políticas sociais ainda não se constituem como principais preocupações dentro das políticas públicas; as políticas econômicas ainda marcam o País.</w:t>
      </w:r>
    </w:p>
    <w:p w:rsidR="0050065F" w:rsidRDefault="0050065F" w:rsidP="0050065F">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rPr>
        <w:tab/>
        <w:t xml:space="preserve">O Papel de um Estado que tem também de atender mais as condições da população, um Estado regulador, surge na Era Vargas (1930-1945), onde devido </w:t>
      </w:r>
      <w:r w:rsidR="005B541F">
        <w:rPr>
          <w:rFonts w:ascii="Times New Roman" w:hAnsi="Times New Roman" w:cs="Times New Roman"/>
          <w:sz w:val="24"/>
        </w:rPr>
        <w:t>à</w:t>
      </w:r>
      <w:r>
        <w:rPr>
          <w:rFonts w:ascii="Times New Roman" w:hAnsi="Times New Roman" w:cs="Times New Roman"/>
          <w:sz w:val="24"/>
        </w:rPr>
        <w:t xml:space="preserve"> opção do País pela industrialização, aparece também </w:t>
      </w:r>
      <w:proofErr w:type="gramStart"/>
      <w:r>
        <w:rPr>
          <w:rFonts w:ascii="Times New Roman" w:hAnsi="Times New Roman" w:cs="Times New Roman"/>
          <w:sz w:val="24"/>
        </w:rPr>
        <w:t>a</w:t>
      </w:r>
      <w:proofErr w:type="gramEnd"/>
      <w:r>
        <w:rPr>
          <w:rFonts w:ascii="Times New Roman" w:hAnsi="Times New Roman" w:cs="Times New Roman"/>
          <w:sz w:val="24"/>
        </w:rPr>
        <w:t xml:space="preserve"> figura do </w:t>
      </w:r>
      <w:r w:rsidR="00291B09" w:rsidRPr="00220557">
        <w:rPr>
          <w:rFonts w:ascii="Times New Roman" w:hAnsi="Times New Roman" w:cs="Times New Roman"/>
          <w:sz w:val="24"/>
        </w:rPr>
        <w:t xml:space="preserve">operariado, </w:t>
      </w:r>
      <w:r w:rsidR="00DA5BD4" w:rsidRPr="00220557">
        <w:rPr>
          <w:rFonts w:ascii="Times New Roman" w:hAnsi="Times New Roman" w:cs="Times New Roman"/>
          <w:sz w:val="24"/>
        </w:rPr>
        <w:t>categoria</w:t>
      </w:r>
      <w:r w:rsidR="00220557" w:rsidRPr="00220557">
        <w:rPr>
          <w:rFonts w:ascii="Times New Roman" w:hAnsi="Times New Roman" w:cs="Times New Roman"/>
          <w:sz w:val="24"/>
        </w:rPr>
        <w:t xml:space="preserve"> </w:t>
      </w:r>
      <w:r>
        <w:rPr>
          <w:rFonts w:ascii="Times New Roman" w:hAnsi="Times New Roman" w:cs="Times New Roman"/>
          <w:sz w:val="24"/>
        </w:rPr>
        <w:t>que precisa de condições mínimas que assegurem seu trabalho</w:t>
      </w:r>
      <w:r w:rsidR="00DA5BD4">
        <w:rPr>
          <w:rFonts w:ascii="Times New Roman" w:hAnsi="Times New Roman" w:cs="Times New Roman"/>
          <w:sz w:val="24"/>
        </w:rPr>
        <w:t>,</w:t>
      </w:r>
      <w:r>
        <w:rPr>
          <w:rFonts w:ascii="Times New Roman" w:hAnsi="Times New Roman" w:cs="Times New Roman"/>
          <w:sz w:val="24"/>
        </w:rPr>
        <w:t xml:space="preserve"> como uma legislação de base e seus direitos.</w:t>
      </w:r>
    </w:p>
    <w:p w:rsidR="0050065F" w:rsidRDefault="0050065F" w:rsidP="0050065F">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É primordial, que se </w:t>
      </w:r>
      <w:r w:rsidR="005B541F">
        <w:rPr>
          <w:rFonts w:ascii="Times New Roman" w:hAnsi="Times New Roman" w:cs="Times New Roman"/>
          <w:sz w:val="24"/>
          <w:szCs w:val="24"/>
        </w:rPr>
        <w:t>considerem</w:t>
      </w:r>
      <w:r>
        <w:rPr>
          <w:rFonts w:ascii="Times New Roman" w:hAnsi="Times New Roman" w:cs="Times New Roman"/>
          <w:sz w:val="24"/>
          <w:szCs w:val="24"/>
        </w:rPr>
        <w:t xml:space="preserve"> </w:t>
      </w:r>
      <w:r w:rsidR="00291B09">
        <w:rPr>
          <w:rFonts w:ascii="Times New Roman" w:hAnsi="Times New Roman" w:cs="Times New Roman"/>
          <w:sz w:val="24"/>
          <w:szCs w:val="24"/>
        </w:rPr>
        <w:t xml:space="preserve">quatro formas destas políticas </w:t>
      </w:r>
      <w:r>
        <w:rPr>
          <w:rFonts w:ascii="Times New Roman" w:hAnsi="Times New Roman" w:cs="Times New Roman"/>
          <w:sz w:val="24"/>
          <w:szCs w:val="24"/>
        </w:rPr>
        <w:t>para análise de como estas funcionam</w:t>
      </w:r>
      <w:r w:rsidR="00291B09">
        <w:rPr>
          <w:rFonts w:ascii="Times New Roman" w:hAnsi="Times New Roman" w:cs="Times New Roman"/>
          <w:sz w:val="24"/>
          <w:szCs w:val="24"/>
        </w:rPr>
        <w:t xml:space="preserve">, e os seus meios de </w:t>
      </w:r>
      <w:proofErr w:type="gramStart"/>
      <w:r w:rsidR="00291B09">
        <w:rPr>
          <w:rFonts w:ascii="Times New Roman" w:hAnsi="Times New Roman" w:cs="Times New Roman"/>
          <w:sz w:val="24"/>
          <w:szCs w:val="24"/>
        </w:rPr>
        <w:t>implementação</w:t>
      </w:r>
      <w:proofErr w:type="gramEnd"/>
      <w:r w:rsidR="00291B09">
        <w:rPr>
          <w:rFonts w:ascii="Times New Roman" w:hAnsi="Times New Roman" w:cs="Times New Roman"/>
          <w:sz w:val="24"/>
          <w:szCs w:val="24"/>
        </w:rPr>
        <w:t>. S</w:t>
      </w:r>
      <w:r>
        <w:rPr>
          <w:rFonts w:ascii="Times New Roman" w:hAnsi="Times New Roman" w:cs="Times New Roman"/>
          <w:sz w:val="24"/>
          <w:szCs w:val="24"/>
        </w:rPr>
        <w:t>egundo Frey</w:t>
      </w:r>
      <w:r w:rsidR="00220557">
        <w:rPr>
          <w:rFonts w:ascii="Times New Roman" w:hAnsi="Times New Roman" w:cs="Times New Roman"/>
          <w:sz w:val="24"/>
          <w:szCs w:val="24"/>
        </w:rPr>
        <w:t xml:space="preserve"> (2000)</w:t>
      </w:r>
      <w:r>
        <w:rPr>
          <w:rFonts w:ascii="Times New Roman" w:hAnsi="Times New Roman" w:cs="Times New Roman"/>
          <w:sz w:val="24"/>
          <w:szCs w:val="24"/>
        </w:rPr>
        <w:t xml:space="preserve"> </w:t>
      </w:r>
      <w:proofErr w:type="gramStart"/>
      <w:r>
        <w:rPr>
          <w:rFonts w:ascii="Times New Roman" w:hAnsi="Times New Roman" w:cs="Times New Roman"/>
          <w:sz w:val="24"/>
          <w:szCs w:val="24"/>
        </w:rPr>
        <w:t>podemos classificar</w:t>
      </w:r>
      <w:proofErr w:type="gramEnd"/>
      <w:r>
        <w:rPr>
          <w:rFonts w:ascii="Times New Roman" w:hAnsi="Times New Roman" w:cs="Times New Roman"/>
          <w:sz w:val="24"/>
          <w:szCs w:val="24"/>
        </w:rPr>
        <w:t xml:space="preserve"> como políticas distributivas que visam distribuir apenas vantagens e não acarretam custos ou dívidas para outros grupos, estas visam distribuir benefícios individuais; as políticas redistributivas são processos que visam conflitos, estas redistribuem recursos entre grupos sociais, porém retiram os recursos de um grupo para beneficiar outros, por isso o processo político desta costuma ser polarizado; </w:t>
      </w:r>
    </w:p>
    <w:p w:rsidR="0050065F" w:rsidRDefault="0050065F" w:rsidP="0050065F">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As políticas regulatórias, segundo Frey </w:t>
      </w:r>
      <w:r w:rsidR="007F0056">
        <w:rPr>
          <w:rFonts w:ascii="Times New Roman" w:hAnsi="Times New Roman" w:cs="Times New Roman"/>
          <w:sz w:val="24"/>
          <w:szCs w:val="24"/>
        </w:rPr>
        <w:t>(</w:t>
      </w:r>
      <w:r>
        <w:rPr>
          <w:rFonts w:ascii="Times New Roman" w:hAnsi="Times New Roman" w:cs="Times New Roman"/>
          <w:sz w:val="24"/>
          <w:szCs w:val="24"/>
        </w:rPr>
        <w:t>2000</w:t>
      </w:r>
      <w:r w:rsidR="007F0056">
        <w:rPr>
          <w:rFonts w:ascii="Times New Roman" w:hAnsi="Times New Roman" w:cs="Times New Roman"/>
          <w:sz w:val="24"/>
          <w:szCs w:val="24"/>
        </w:rPr>
        <w:t>)</w:t>
      </w:r>
      <w:r>
        <w:rPr>
          <w:rFonts w:ascii="Times New Roman" w:hAnsi="Times New Roman" w:cs="Times New Roman"/>
          <w:sz w:val="24"/>
          <w:szCs w:val="24"/>
        </w:rPr>
        <w:t>, pretendem atender aos interesses gerais da sociedade, não visando nenhum benefício imediato para seus requerentes; e as políticas estruturadoras que determina o processo político das ou</w:t>
      </w:r>
      <w:r w:rsidR="009649DE">
        <w:rPr>
          <w:rFonts w:ascii="Times New Roman" w:hAnsi="Times New Roman" w:cs="Times New Roman"/>
          <w:sz w:val="24"/>
          <w:szCs w:val="24"/>
        </w:rPr>
        <w:t>tras políticas já supracitadas.</w:t>
      </w:r>
    </w:p>
    <w:p w:rsidR="0050065F" w:rsidRDefault="0050065F" w:rsidP="00635410">
      <w:pPr>
        <w:pStyle w:val="Ttulo1"/>
      </w:pPr>
      <w:bookmarkStart w:id="6" w:name="_Toc415268371"/>
      <w:r>
        <w:t>Capítulo 2. Direitos trabalhistas e a história do marco regulatório para pescadores artesanais</w:t>
      </w:r>
      <w:bookmarkEnd w:id="6"/>
    </w:p>
    <w:p w:rsidR="0050065F" w:rsidRDefault="0050065F" w:rsidP="0050065F">
      <w:pPr>
        <w:pStyle w:val="PargrafodaLista"/>
        <w:spacing w:line="360" w:lineRule="auto"/>
        <w:ind w:left="0" w:firstLine="390"/>
        <w:jc w:val="both"/>
        <w:rPr>
          <w:rFonts w:ascii="Times New Roman" w:eastAsia="Calibri" w:hAnsi="Times New Roman" w:cs="Times New Roman"/>
          <w:bCs/>
          <w:color w:val="000000"/>
          <w:sz w:val="24"/>
          <w:szCs w:val="24"/>
          <w:highlight w:val="green"/>
        </w:rPr>
      </w:pPr>
    </w:p>
    <w:p w:rsidR="0050065F" w:rsidRDefault="0050065F" w:rsidP="0050065F">
      <w:pPr>
        <w:pStyle w:val="PargrafodaLista"/>
        <w:spacing w:line="360" w:lineRule="auto"/>
        <w:ind w:left="0" w:firstLine="39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 pesca artesanal é considerada pelo Estado a partir do século XX, onde a Marinha do Brasil regulamentava tal profissão, sendo a partir daí tal atividade normatizada e regulamentada.</w:t>
      </w:r>
    </w:p>
    <w:p w:rsidR="0050065F" w:rsidRDefault="0050065F" w:rsidP="0050065F">
      <w:pPr>
        <w:pStyle w:val="PargrafodaLista"/>
        <w:spacing w:line="360" w:lineRule="auto"/>
        <w:ind w:left="0" w:firstLine="39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Inicialmente os trabalhadores da pesca artesanal eram visto como pessoas que atrapalhavam o Império, ou serviam de guarda a estes. A primeira proibição de pesca que a categoria teve foi </w:t>
      </w:r>
      <w:proofErr w:type="gramStart"/>
      <w:r>
        <w:rPr>
          <w:rFonts w:ascii="Times New Roman" w:eastAsia="Calibri" w:hAnsi="Times New Roman" w:cs="Times New Roman"/>
          <w:bCs/>
          <w:color w:val="000000"/>
          <w:sz w:val="24"/>
          <w:szCs w:val="24"/>
        </w:rPr>
        <w:t>a</w:t>
      </w:r>
      <w:proofErr w:type="gramEnd"/>
      <w:r>
        <w:rPr>
          <w:rFonts w:ascii="Times New Roman" w:eastAsia="Calibri" w:hAnsi="Times New Roman" w:cs="Times New Roman"/>
          <w:bCs/>
          <w:color w:val="000000"/>
          <w:sz w:val="24"/>
          <w:szCs w:val="24"/>
        </w:rPr>
        <w:t xml:space="preserve"> pesca de baleias. De fato foram necessários muitos anos posteriores para que a profissão fosse reconhecida.</w:t>
      </w:r>
    </w:p>
    <w:p w:rsidR="0050065F" w:rsidRDefault="00E07748"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lastRenderedPageBreak/>
        <w:t>O período de 1930 a 1945</w:t>
      </w:r>
      <w:r w:rsidR="0050065F">
        <w:rPr>
          <w:rFonts w:ascii="Times New Roman" w:hAnsi="Times New Roman" w:cs="Times New Roman"/>
          <w:sz w:val="24"/>
          <w:szCs w:val="24"/>
        </w:rPr>
        <w:t xml:space="preserve"> </w:t>
      </w:r>
      <w:r w:rsidR="00291B09">
        <w:rPr>
          <w:rFonts w:ascii="Times New Roman" w:hAnsi="Times New Roman" w:cs="Times New Roman"/>
          <w:sz w:val="24"/>
          <w:szCs w:val="24"/>
        </w:rPr>
        <w:t>teve como presidente do País</w:t>
      </w:r>
      <w:r>
        <w:rPr>
          <w:rFonts w:ascii="Times New Roman" w:hAnsi="Times New Roman" w:cs="Times New Roman"/>
          <w:sz w:val="24"/>
          <w:szCs w:val="24"/>
        </w:rPr>
        <w:t>,</w:t>
      </w:r>
      <w:r w:rsidR="00291B09">
        <w:rPr>
          <w:rFonts w:ascii="Times New Roman" w:hAnsi="Times New Roman" w:cs="Times New Roman"/>
          <w:sz w:val="24"/>
          <w:szCs w:val="24"/>
        </w:rPr>
        <w:t xml:space="preserve"> Getúlio Dornelles</w:t>
      </w:r>
      <w:proofErr w:type="gramStart"/>
      <w:r w:rsidR="00291B09">
        <w:rPr>
          <w:rFonts w:ascii="Times New Roman" w:hAnsi="Times New Roman" w:cs="Times New Roman"/>
          <w:sz w:val="24"/>
          <w:szCs w:val="24"/>
        </w:rPr>
        <w:t xml:space="preserve">  </w:t>
      </w:r>
      <w:proofErr w:type="gramEnd"/>
      <w:r w:rsidR="00291B09">
        <w:rPr>
          <w:rFonts w:ascii="Times New Roman" w:hAnsi="Times New Roman" w:cs="Times New Roman"/>
          <w:sz w:val="24"/>
          <w:szCs w:val="24"/>
        </w:rPr>
        <w:t xml:space="preserve">Vargas, </w:t>
      </w:r>
      <w:r w:rsidR="00816835">
        <w:rPr>
          <w:rFonts w:ascii="Times New Roman" w:hAnsi="Times New Roman" w:cs="Times New Roman"/>
          <w:sz w:val="24"/>
          <w:szCs w:val="24"/>
        </w:rPr>
        <w:t>e ficou conhecido</w:t>
      </w:r>
      <w:r w:rsidR="0050065F">
        <w:rPr>
          <w:rFonts w:ascii="Times New Roman" w:hAnsi="Times New Roman" w:cs="Times New Roman"/>
          <w:sz w:val="24"/>
          <w:szCs w:val="24"/>
        </w:rPr>
        <w:t xml:space="preserve"> como Era Vargas, dentre seus feitos, um dos mais conhecidos foram as legislações que passaram a nortear o trabalho da população. A imagem que tentara se construir de Vargas era de protetor dos trabalhadores, ou “pai dos pobres” como comumente passou a ser noticiado. </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Dentre os feitos de Vargas cabe destacar direitos trabalhistas como férias, salário mínimo, descanso semanal para o trabalhador dentre outros benefícios.</w:t>
      </w:r>
    </w:p>
    <w:p w:rsidR="0050065F" w:rsidRDefault="0050065F" w:rsidP="0050065F">
      <w:pPr>
        <w:pStyle w:val="PargrafodaLista"/>
        <w:spacing w:line="360" w:lineRule="auto"/>
        <w:ind w:left="0" w:firstLine="39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No ano de 1971</w:t>
      </w:r>
      <w:r w:rsidR="00E07748">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através da lei complementar número 11 de 25 de maio </w:t>
      </w:r>
      <w:r>
        <w:rPr>
          <w:rFonts w:ascii="Times New Roman" w:eastAsia="Calibri" w:hAnsi="Times New Roman" w:cs="Times New Roman"/>
          <w:bCs/>
          <w:sz w:val="24"/>
          <w:szCs w:val="24"/>
        </w:rPr>
        <w:t xml:space="preserve">(Anexo </w:t>
      </w:r>
      <w:proofErr w:type="gramStart"/>
      <w:r>
        <w:rPr>
          <w:rFonts w:ascii="Times New Roman" w:eastAsia="Calibri" w:hAnsi="Times New Roman" w:cs="Times New Roman"/>
          <w:bCs/>
          <w:sz w:val="24"/>
          <w:szCs w:val="24"/>
        </w:rPr>
        <w:t>3</w:t>
      </w:r>
      <w:proofErr w:type="gramEnd"/>
      <w:r>
        <w:rPr>
          <w:rFonts w:ascii="Times New Roman" w:eastAsia="Calibri" w:hAnsi="Times New Roman" w:cs="Times New Roman"/>
          <w:bCs/>
          <w:sz w:val="24"/>
          <w:szCs w:val="24"/>
        </w:rPr>
        <w:t>) surge o programa PRORURAL- Programa de Assistência ao Trabalhador Rural</w:t>
      </w:r>
      <w:r>
        <w:rPr>
          <w:rFonts w:ascii="Times New Roman" w:eastAsia="Calibri" w:hAnsi="Times New Roman" w:cs="Times New Roman"/>
          <w:bCs/>
          <w:color w:val="000000"/>
          <w:sz w:val="24"/>
          <w:szCs w:val="24"/>
        </w:rPr>
        <w:t>, este prevê a concessão de aposentadorias, pensões e auxílios saúde para estes trabalhadores na época.</w:t>
      </w:r>
    </w:p>
    <w:p w:rsidR="0050065F" w:rsidRDefault="0050065F" w:rsidP="0050065F">
      <w:pPr>
        <w:pStyle w:val="PargrafodaLista"/>
        <w:spacing w:line="360" w:lineRule="auto"/>
        <w:ind w:left="0" w:firstLine="39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Já na legislação do ano de 1991 são criadas modificações, principalmente no que cabe a trabalhadores rurais que executam suas atividades com a mão de obra de </w:t>
      </w:r>
      <w:r w:rsidRPr="00220557">
        <w:rPr>
          <w:rFonts w:ascii="Times New Roman" w:eastAsia="Calibri" w:hAnsi="Times New Roman" w:cs="Times New Roman"/>
          <w:bCs/>
          <w:sz w:val="24"/>
          <w:szCs w:val="24"/>
        </w:rPr>
        <w:t xml:space="preserve">terceiros, daí então </w:t>
      </w:r>
      <w:proofErr w:type="gramStart"/>
      <w:r w:rsidRPr="00220557">
        <w:rPr>
          <w:rFonts w:ascii="Times New Roman" w:eastAsia="Calibri" w:hAnsi="Times New Roman" w:cs="Times New Roman"/>
          <w:bCs/>
          <w:sz w:val="24"/>
          <w:szCs w:val="24"/>
        </w:rPr>
        <w:t>origina-se</w:t>
      </w:r>
      <w:proofErr w:type="gramEnd"/>
      <w:r w:rsidRPr="00220557">
        <w:rPr>
          <w:rFonts w:ascii="Times New Roman" w:eastAsia="Calibri" w:hAnsi="Times New Roman" w:cs="Times New Roman"/>
          <w:bCs/>
          <w:sz w:val="24"/>
          <w:szCs w:val="24"/>
        </w:rPr>
        <w:t xml:space="preserve"> o FUNRURAL</w:t>
      </w:r>
      <w:r w:rsidR="00220557">
        <w:rPr>
          <w:rFonts w:ascii="Times New Roman" w:eastAsia="Calibri" w:hAnsi="Times New Roman" w:cs="Times New Roman"/>
          <w:bCs/>
          <w:sz w:val="24"/>
          <w:szCs w:val="24"/>
        </w:rPr>
        <w:t xml:space="preserve"> </w:t>
      </w:r>
      <w:r w:rsidR="00473464" w:rsidRPr="00220557">
        <w:rPr>
          <w:rFonts w:ascii="Times New Roman" w:eastAsia="Calibri" w:hAnsi="Times New Roman" w:cs="Times New Roman"/>
          <w:bCs/>
          <w:sz w:val="24"/>
          <w:szCs w:val="24"/>
        </w:rPr>
        <w:t>(</w:t>
      </w:r>
      <w:r w:rsidR="00220557" w:rsidRPr="00220557">
        <w:rPr>
          <w:rFonts w:ascii="Times New Roman" w:eastAsia="Calibri" w:hAnsi="Times New Roman" w:cs="Times New Roman"/>
          <w:bCs/>
          <w:sz w:val="24"/>
          <w:szCs w:val="24"/>
        </w:rPr>
        <w:t>Fundo de Assistência ao Trabalhador Rural</w:t>
      </w:r>
      <w:r w:rsidR="00473464" w:rsidRPr="00220557">
        <w:rPr>
          <w:rFonts w:ascii="Times New Roman" w:eastAsia="Calibri" w:hAnsi="Times New Roman" w:cs="Times New Roman"/>
          <w:bCs/>
          <w:sz w:val="24"/>
          <w:szCs w:val="24"/>
        </w:rPr>
        <w:t>)</w:t>
      </w:r>
      <w:r w:rsidRPr="00220557">
        <w:rPr>
          <w:rFonts w:ascii="Times New Roman" w:eastAsia="Calibri" w:hAnsi="Times New Roman" w:cs="Times New Roman"/>
          <w:bCs/>
          <w:sz w:val="24"/>
          <w:szCs w:val="24"/>
        </w:rPr>
        <w:t xml:space="preserve">, </w:t>
      </w:r>
      <w:r>
        <w:rPr>
          <w:rFonts w:ascii="Times New Roman" w:eastAsia="Calibri" w:hAnsi="Times New Roman" w:cs="Times New Roman"/>
          <w:bCs/>
          <w:color w:val="000000"/>
          <w:sz w:val="24"/>
          <w:szCs w:val="24"/>
        </w:rPr>
        <w:t>como um fundo de assistência, este subsidia o pagamento dos benefícios aos trabalhadores rurais. Cabe reiterar que o órgão INSS já existia antes da extinção do FUNRURAL.</w:t>
      </w:r>
    </w:p>
    <w:p w:rsidR="0050065F" w:rsidRDefault="0050065F" w:rsidP="0050065F">
      <w:pPr>
        <w:pStyle w:val="PargrafodaLista"/>
        <w:spacing w:line="360" w:lineRule="auto"/>
        <w:ind w:left="0" w:firstLine="39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No ano de 2009</w:t>
      </w:r>
      <w:r w:rsidR="00E07748">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w:t>
      </w:r>
      <w:r w:rsidR="00E07748">
        <w:rPr>
          <w:rFonts w:ascii="Times New Roman" w:eastAsia="Calibri" w:hAnsi="Times New Roman" w:cs="Times New Roman"/>
          <w:bCs/>
          <w:color w:val="000000"/>
          <w:sz w:val="24"/>
          <w:szCs w:val="24"/>
        </w:rPr>
        <w:t>é que a pesca artesanal passa a ser</w:t>
      </w:r>
      <w:r>
        <w:rPr>
          <w:rFonts w:ascii="Times New Roman" w:eastAsia="Calibri" w:hAnsi="Times New Roman" w:cs="Times New Roman"/>
          <w:bCs/>
          <w:color w:val="000000"/>
          <w:sz w:val="24"/>
          <w:szCs w:val="24"/>
        </w:rPr>
        <w:t xml:space="preserve"> entendida como posto de trabalho sendo fixada por lei</w:t>
      </w:r>
      <w:r w:rsidR="00E07748">
        <w:rPr>
          <w:rFonts w:ascii="Times New Roman" w:eastAsia="Calibri" w:hAnsi="Times New Roman" w:cs="Times New Roman"/>
          <w:bCs/>
          <w:color w:val="000000"/>
          <w:sz w:val="24"/>
          <w:szCs w:val="24"/>
        </w:rPr>
        <w:t xml:space="preserve"> </w:t>
      </w:r>
      <w:r w:rsidR="00E07748">
        <w:rPr>
          <w:rFonts w:ascii="Times New Roman" w:eastAsia="Calibri" w:hAnsi="Times New Roman" w:cs="Times New Roman"/>
          <w:bCs/>
          <w:color w:val="FF0000"/>
          <w:sz w:val="24"/>
          <w:szCs w:val="24"/>
        </w:rPr>
        <w:t>CITAR A LEI</w:t>
      </w:r>
      <w:r>
        <w:rPr>
          <w:rFonts w:ascii="Times New Roman" w:eastAsia="Calibri" w:hAnsi="Times New Roman" w:cs="Times New Roman"/>
          <w:bCs/>
          <w:color w:val="000000"/>
          <w:sz w:val="24"/>
          <w:szCs w:val="24"/>
        </w:rPr>
        <w:t xml:space="preserve">, onde seus trabalhadores realizam sua extração de forma que seja de subsistência e em regime de economia familiar, ou seja, os </w:t>
      </w:r>
      <w:r>
        <w:rPr>
          <w:rFonts w:ascii="Times New Roman" w:eastAsia="Calibri" w:hAnsi="Times New Roman" w:cs="Times New Roman"/>
          <w:bCs/>
          <w:sz w:val="24"/>
          <w:szCs w:val="24"/>
        </w:rPr>
        <w:t>Pescadores artesanais</w:t>
      </w:r>
      <w:r w:rsidR="00816835">
        <w:rPr>
          <w:rFonts w:ascii="Times New Roman" w:eastAsia="Calibri" w:hAnsi="Times New Roman" w:cs="Times New Roman"/>
          <w:bCs/>
          <w:sz w:val="24"/>
          <w:szCs w:val="24"/>
        </w:rPr>
        <w:t xml:space="preserve"> realizam</w:t>
      </w:r>
      <w:r>
        <w:rPr>
          <w:rFonts w:ascii="Times New Roman" w:eastAsia="Calibri" w:hAnsi="Times New Roman" w:cs="Times New Roman"/>
          <w:bCs/>
          <w:sz w:val="24"/>
          <w:szCs w:val="24"/>
        </w:rPr>
        <w:t xml:space="preserve"> a extração com base em vendas </w:t>
      </w:r>
      <w:r>
        <w:rPr>
          <w:rFonts w:ascii="Times New Roman" w:eastAsia="Calibri" w:hAnsi="Times New Roman" w:cs="Times New Roman"/>
          <w:bCs/>
          <w:color w:val="000000"/>
          <w:sz w:val="24"/>
          <w:szCs w:val="24"/>
        </w:rPr>
        <w:t>a mercados e terceiros e também para consumo próprio com ajuda de suas famílias como filhos, esposas, dentre outros. Todos dentro de uma mesma família que exercem a mesma profissão da pesca artesanal sem ter sua carteira assinada são considerados pelo INSS como pescadores artesanais e tem direito ao Registro Geral da Pesca pelo Ministério da Pesca e Aquicultura</w:t>
      </w:r>
      <w:r w:rsidR="00E07748">
        <w:rPr>
          <w:rFonts w:ascii="Times New Roman" w:eastAsia="Calibri" w:hAnsi="Times New Roman" w:cs="Times New Roman"/>
          <w:bCs/>
          <w:color w:val="000000"/>
          <w:sz w:val="24"/>
          <w:szCs w:val="24"/>
        </w:rPr>
        <w:t xml:space="preserve"> </w:t>
      </w:r>
      <w:r w:rsidR="00E07748" w:rsidRPr="00E07748">
        <w:rPr>
          <w:rFonts w:ascii="Times New Roman" w:eastAsia="Calibri" w:hAnsi="Times New Roman" w:cs="Times New Roman"/>
          <w:bCs/>
          <w:color w:val="FF0000"/>
          <w:sz w:val="24"/>
          <w:szCs w:val="24"/>
        </w:rPr>
        <w:t>(CITAR FONTE DE CONSULTA</w:t>
      </w:r>
      <w:r w:rsidR="00E07748">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w:t>
      </w:r>
    </w:p>
    <w:p w:rsidR="0050065F" w:rsidRPr="00A3370A" w:rsidRDefault="0050065F" w:rsidP="0050065F">
      <w:pPr>
        <w:pStyle w:val="PargrafodaLista"/>
        <w:spacing w:line="360" w:lineRule="auto"/>
        <w:ind w:left="0" w:firstLine="390"/>
        <w:jc w:val="both"/>
        <w:rPr>
          <w:rFonts w:ascii="Times New Roman" w:eastAsia="Calibri" w:hAnsi="Times New Roman" w:cs="Times New Roman"/>
          <w:bCs/>
          <w:sz w:val="24"/>
          <w:szCs w:val="24"/>
        </w:rPr>
      </w:pPr>
      <w:r w:rsidRPr="00A3370A">
        <w:rPr>
          <w:rFonts w:ascii="Times New Roman" w:eastAsia="Calibri" w:hAnsi="Times New Roman" w:cs="Times New Roman"/>
          <w:bCs/>
          <w:sz w:val="24"/>
          <w:szCs w:val="24"/>
        </w:rPr>
        <w:t>Em consonância</w:t>
      </w:r>
      <w:r w:rsidR="00A3370A" w:rsidRPr="00A3370A">
        <w:rPr>
          <w:rFonts w:ascii="Times New Roman" w:eastAsia="Calibri" w:hAnsi="Times New Roman" w:cs="Times New Roman"/>
          <w:bCs/>
          <w:sz w:val="24"/>
          <w:szCs w:val="24"/>
        </w:rPr>
        <w:t>,</w:t>
      </w:r>
      <w:r w:rsidRPr="00A3370A">
        <w:rPr>
          <w:rFonts w:ascii="Times New Roman" w:eastAsia="Calibri" w:hAnsi="Times New Roman" w:cs="Times New Roman"/>
          <w:bCs/>
          <w:sz w:val="24"/>
          <w:szCs w:val="24"/>
        </w:rPr>
        <w:t xml:space="preserve"> o apoio de órgãos como o Instituto Nacional da Seguridade Social foi primordial para a capacitação do grupo de pesquisa no aprendizado sobre </w:t>
      </w:r>
      <w:r w:rsidR="00A3370A" w:rsidRPr="00A3370A">
        <w:rPr>
          <w:rFonts w:ascii="Times New Roman" w:eastAsia="Calibri" w:hAnsi="Times New Roman" w:cs="Times New Roman"/>
          <w:bCs/>
          <w:sz w:val="24"/>
          <w:szCs w:val="24"/>
        </w:rPr>
        <w:t>a legislação e regulamentações pertinentes aos pescadores.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Os trabalhadores da pesca artesanal passaram por um intenso processo para o reconhecimento e garantia de seus direitos, isso se da em circunstância da categoria ser reconhecida como trabalhadores rurais, mesmo muito deles estando em meio urbano. </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lastRenderedPageBreak/>
        <w:t>Dentre os direitos conquistados e garantidos por estes</w:t>
      </w:r>
      <w:r w:rsidR="00816835">
        <w:rPr>
          <w:rFonts w:ascii="Times New Roman" w:hAnsi="Times New Roman" w:cs="Times New Roman"/>
          <w:sz w:val="24"/>
          <w:szCs w:val="24"/>
        </w:rPr>
        <w:t xml:space="preserve"> vale destacar</w:t>
      </w:r>
      <w:r>
        <w:rPr>
          <w:rFonts w:ascii="Times New Roman" w:hAnsi="Times New Roman" w:cs="Times New Roman"/>
          <w:sz w:val="24"/>
          <w:szCs w:val="24"/>
        </w:rPr>
        <w:t xml:space="preserve"> o procedimento para a obtenção de aposentadoria e o Seguro Defeso o qual estes possuem direito.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Para os pescadores o órgão INSS veio a suprir algumas demandas da categoria perante o reconhecimento de seu trabalho, mas também </w:t>
      </w:r>
      <w:r w:rsidR="00816835">
        <w:rPr>
          <w:rFonts w:ascii="Times New Roman" w:hAnsi="Times New Roman" w:cs="Times New Roman"/>
          <w:sz w:val="24"/>
          <w:szCs w:val="24"/>
        </w:rPr>
        <w:t>destaco</w:t>
      </w:r>
      <w:r>
        <w:rPr>
          <w:rFonts w:ascii="Times New Roman" w:hAnsi="Times New Roman" w:cs="Times New Roman"/>
          <w:sz w:val="24"/>
          <w:szCs w:val="24"/>
        </w:rPr>
        <w:t xml:space="preserve"> o Registro Geral de Pesca e o Seguro Defeso.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Um instrumento criado de forma a mapear os pescadores foi o Registro Geral de Pesca, este foi instituído pelo decreto-lei número 221 de 28 de fevereiro de 1967</w:t>
      </w:r>
      <w:r w:rsidR="00220557">
        <w:rPr>
          <w:rFonts w:ascii="Times New Roman" w:hAnsi="Times New Roman" w:cs="Times New Roman"/>
          <w:sz w:val="24"/>
          <w:szCs w:val="24"/>
        </w:rPr>
        <w:t xml:space="preserve"> </w:t>
      </w:r>
      <w:r>
        <w:rPr>
          <w:rFonts w:ascii="Times New Roman" w:hAnsi="Times New Roman" w:cs="Times New Roman"/>
          <w:sz w:val="24"/>
          <w:szCs w:val="24"/>
        </w:rPr>
        <w:t>(anexo4), segundo o discurso do Estado, este foi criado com o intuito de contribuir para a gestão e o desenvolvimento sustentável. A lei foi retificada no ano de 2009, pela lei número 11.959</w:t>
      </w:r>
      <w:r w:rsidR="00E07748">
        <w:rPr>
          <w:rFonts w:ascii="Times New Roman" w:hAnsi="Times New Roman" w:cs="Times New Roman"/>
          <w:sz w:val="24"/>
          <w:szCs w:val="24"/>
        </w:rPr>
        <w:t xml:space="preserve"> (</w:t>
      </w:r>
      <w:r w:rsidR="00E07748">
        <w:rPr>
          <w:rFonts w:ascii="Times New Roman" w:hAnsi="Times New Roman" w:cs="Times New Roman"/>
          <w:color w:val="FF0000"/>
          <w:sz w:val="24"/>
          <w:szCs w:val="24"/>
        </w:rPr>
        <w:t>CITAR FONTE DE CONSULTA)</w:t>
      </w:r>
      <w:r>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Para que o Pescador Artesanal seja alçado por qualquer política de sua categoria deve ter sua representação através destas, porém o requerimento muitas vezes se torna altamente burocrático, além da grande demora.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Um dos últimos artifícios feito pelo Estado contra os Pescadores foi </w:t>
      </w:r>
      <w:r w:rsidR="00816835">
        <w:rPr>
          <w:rFonts w:ascii="Times New Roman" w:hAnsi="Times New Roman" w:cs="Times New Roman"/>
          <w:sz w:val="24"/>
          <w:szCs w:val="24"/>
        </w:rPr>
        <w:t>à</w:t>
      </w:r>
      <w:r>
        <w:rPr>
          <w:rFonts w:ascii="Times New Roman" w:hAnsi="Times New Roman" w:cs="Times New Roman"/>
          <w:sz w:val="24"/>
          <w:szCs w:val="24"/>
        </w:rPr>
        <w:t xml:space="preserve"> criação de um “curso profissionalizante” para os </w:t>
      </w:r>
      <w:proofErr w:type="gramStart"/>
      <w:r>
        <w:rPr>
          <w:rFonts w:ascii="Times New Roman" w:hAnsi="Times New Roman" w:cs="Times New Roman"/>
          <w:sz w:val="24"/>
          <w:szCs w:val="24"/>
        </w:rPr>
        <w:t>Pescadores</w:t>
      </w:r>
      <w:r w:rsidR="00E07748">
        <w:rPr>
          <w:rFonts w:ascii="Times New Roman" w:hAnsi="Times New Roman" w:cs="Times New Roman"/>
          <w:sz w:val="24"/>
          <w:szCs w:val="24"/>
        </w:rPr>
        <w:t>(</w:t>
      </w:r>
      <w:proofErr w:type="gramEnd"/>
      <w:r w:rsidR="00E07748">
        <w:rPr>
          <w:rFonts w:ascii="Times New Roman" w:hAnsi="Times New Roman" w:cs="Times New Roman"/>
          <w:color w:val="FF0000"/>
          <w:sz w:val="24"/>
          <w:szCs w:val="24"/>
        </w:rPr>
        <w:t>CITAR FONTE DE CONSULTA)</w:t>
      </w:r>
      <w:r>
        <w:rPr>
          <w:rFonts w:ascii="Times New Roman" w:hAnsi="Times New Roman" w:cs="Times New Roman"/>
          <w:sz w:val="24"/>
          <w:szCs w:val="24"/>
        </w:rPr>
        <w:t>. O grande problema encontrado é que este curso tem por finalidade ensinar a estes como pescar, sendo que estes em grande maioria já crescem com esta sabedoria, tendo em vista que a pesca é passada de geração em geração. Esta forma com que o Estado vem agindo traz mais uma barreira para estes trabalhadores, tendo em vista que muitos não possuem escolaridade, e ao realizar este curso junto a eles, é uma forma dos saberes próprios deles serem institucionalizados.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Há também</w:t>
      </w:r>
      <w:r w:rsidR="006C518D">
        <w:rPr>
          <w:rFonts w:ascii="Times New Roman" w:hAnsi="Times New Roman" w:cs="Times New Roman"/>
          <w:sz w:val="24"/>
          <w:szCs w:val="24"/>
        </w:rPr>
        <w:t xml:space="preserve"> </w:t>
      </w:r>
      <w:r w:rsidR="006C518D" w:rsidRPr="006C518D">
        <w:rPr>
          <w:rFonts w:ascii="Times New Roman" w:hAnsi="Times New Roman" w:cs="Times New Roman"/>
          <w:color w:val="FF0000"/>
          <w:sz w:val="24"/>
          <w:szCs w:val="24"/>
        </w:rPr>
        <w:t>casos de</w:t>
      </w:r>
      <w:proofErr w:type="gramStart"/>
      <w:r w:rsidR="006C518D" w:rsidRPr="006C518D">
        <w:rPr>
          <w:rFonts w:ascii="Times New Roman" w:hAnsi="Times New Roman" w:cs="Times New Roman"/>
          <w:color w:val="FF0000"/>
          <w:sz w:val="24"/>
          <w:szCs w:val="24"/>
        </w:rPr>
        <w:t xml:space="preserve"> </w:t>
      </w:r>
      <w:r w:rsidRPr="006C518D">
        <w:rPr>
          <w:rFonts w:ascii="Times New Roman" w:hAnsi="Times New Roman" w:cs="Times New Roman"/>
          <w:color w:val="FF0000"/>
          <w:sz w:val="24"/>
          <w:szCs w:val="24"/>
        </w:rPr>
        <w:t xml:space="preserve"> </w:t>
      </w:r>
      <w:proofErr w:type="gramEnd"/>
      <w:r w:rsidRPr="00E07748">
        <w:rPr>
          <w:rFonts w:ascii="Times New Roman" w:hAnsi="Times New Roman" w:cs="Times New Roman"/>
          <w:dstrike/>
          <w:sz w:val="24"/>
          <w:szCs w:val="24"/>
        </w:rPr>
        <w:t>um alto processo</w:t>
      </w:r>
      <w:r w:rsidR="00816835" w:rsidRPr="00E07748">
        <w:rPr>
          <w:rFonts w:ascii="Times New Roman" w:hAnsi="Times New Roman" w:cs="Times New Roman"/>
          <w:dstrike/>
          <w:sz w:val="24"/>
          <w:szCs w:val="24"/>
        </w:rPr>
        <w:t xml:space="preserve"> de</w:t>
      </w:r>
      <w:r w:rsidR="00816835">
        <w:rPr>
          <w:rFonts w:ascii="Times New Roman" w:hAnsi="Times New Roman" w:cs="Times New Roman"/>
          <w:sz w:val="24"/>
          <w:szCs w:val="24"/>
        </w:rPr>
        <w:t xml:space="preserve"> </w:t>
      </w:r>
      <w:r w:rsidR="00E07748" w:rsidRPr="00E07748">
        <w:rPr>
          <w:rFonts w:ascii="Times New Roman" w:hAnsi="Times New Roman" w:cs="Times New Roman"/>
          <w:sz w:val="24"/>
          <w:szCs w:val="24"/>
          <w:highlight w:val="red"/>
        </w:rPr>
        <w:t>corrupção</w:t>
      </w:r>
      <w:r w:rsidR="00816835">
        <w:rPr>
          <w:rFonts w:ascii="Times New Roman" w:hAnsi="Times New Roman" w:cs="Times New Roman"/>
          <w:sz w:val="24"/>
          <w:szCs w:val="24"/>
        </w:rPr>
        <w:t xml:space="preserve"> </w:t>
      </w:r>
      <w:r w:rsidR="00220557">
        <w:rPr>
          <w:rFonts w:ascii="Times New Roman" w:hAnsi="Times New Roman" w:cs="Times New Roman"/>
          <w:sz w:val="24"/>
          <w:szCs w:val="24"/>
        </w:rPr>
        <w:t>de Registros de Pesca</w:t>
      </w:r>
      <w:r>
        <w:rPr>
          <w:rFonts w:ascii="Times New Roman" w:hAnsi="Times New Roman" w:cs="Times New Roman"/>
          <w:sz w:val="24"/>
          <w:szCs w:val="24"/>
        </w:rPr>
        <w:t xml:space="preserve">, onde </w:t>
      </w:r>
      <w:r w:rsidR="006C518D" w:rsidRPr="006C518D">
        <w:rPr>
          <w:rFonts w:ascii="Times New Roman" w:hAnsi="Times New Roman" w:cs="Times New Roman"/>
          <w:color w:val="FF0000"/>
          <w:sz w:val="24"/>
          <w:szCs w:val="24"/>
        </w:rPr>
        <w:t xml:space="preserve">o declarante </w:t>
      </w:r>
      <w:r>
        <w:rPr>
          <w:rFonts w:ascii="Times New Roman" w:hAnsi="Times New Roman" w:cs="Times New Roman"/>
          <w:sz w:val="24"/>
          <w:szCs w:val="24"/>
        </w:rPr>
        <w:t xml:space="preserve">quem não é pescador aparece como sendo, e o próprio trabalhador não consegue seu reconhecimento. Dentre os trabalhos de campo realizados viu-se uma grande quantidade de pescadores sem a obtenção do Registro Geral da Pesca estes alegam </w:t>
      </w:r>
      <w:r w:rsidR="006C518D">
        <w:rPr>
          <w:rFonts w:ascii="Times New Roman" w:hAnsi="Times New Roman" w:cs="Times New Roman"/>
          <w:sz w:val="24"/>
          <w:szCs w:val="24"/>
        </w:rPr>
        <w:t>inúmeras</w:t>
      </w:r>
      <w:r>
        <w:rPr>
          <w:rFonts w:ascii="Times New Roman" w:hAnsi="Times New Roman" w:cs="Times New Roman"/>
          <w:sz w:val="24"/>
          <w:szCs w:val="24"/>
        </w:rPr>
        <w:t xml:space="preserve"> </w:t>
      </w:r>
      <w:r w:rsidR="00220557">
        <w:rPr>
          <w:rFonts w:ascii="Times New Roman" w:hAnsi="Times New Roman" w:cs="Times New Roman"/>
          <w:sz w:val="24"/>
          <w:szCs w:val="24"/>
        </w:rPr>
        <w:t>irregularidades do Ministério da Pesca e Aquicultura, órgão que reger a criação das carteirinhas</w:t>
      </w:r>
      <w:r>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O Registro Geral da Pesca é regulado pelo Ministério da Pesca e Aquicultura, e este também fiscaliza o uso das embarcações destes trabalhadores</w:t>
      </w:r>
      <w:r w:rsidR="006C518D">
        <w:rPr>
          <w:rFonts w:ascii="Times New Roman" w:hAnsi="Times New Roman" w:cs="Times New Roman"/>
          <w:sz w:val="24"/>
          <w:szCs w:val="24"/>
        </w:rPr>
        <w:t xml:space="preserve"> </w:t>
      </w:r>
      <w:r w:rsidR="006C518D">
        <w:rPr>
          <w:rFonts w:ascii="Times New Roman" w:hAnsi="Times New Roman" w:cs="Times New Roman"/>
          <w:sz w:val="24"/>
          <w:szCs w:val="24"/>
        </w:rPr>
        <w:t>(</w:t>
      </w:r>
      <w:r w:rsidR="006C518D">
        <w:rPr>
          <w:rFonts w:ascii="Times New Roman" w:hAnsi="Times New Roman" w:cs="Times New Roman"/>
          <w:color w:val="FF0000"/>
          <w:sz w:val="24"/>
          <w:szCs w:val="24"/>
        </w:rPr>
        <w:t>CITAR FONTE DE CONSULTA)</w:t>
      </w:r>
      <w:r>
        <w:rPr>
          <w:rFonts w:ascii="Times New Roman" w:hAnsi="Times New Roman" w:cs="Times New Roman"/>
          <w:sz w:val="24"/>
          <w:szCs w:val="24"/>
        </w:rPr>
        <w:t xml:space="preserve">. </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 ano de 2003, </w:t>
      </w:r>
      <w:r w:rsidR="00A3370A">
        <w:rPr>
          <w:rFonts w:ascii="Times New Roman" w:hAnsi="Times New Roman" w:cs="Times New Roman"/>
          <w:sz w:val="24"/>
          <w:szCs w:val="24"/>
        </w:rPr>
        <w:t xml:space="preserve">no mandato do </w:t>
      </w:r>
      <w:r>
        <w:rPr>
          <w:rFonts w:ascii="Times New Roman" w:hAnsi="Times New Roman" w:cs="Times New Roman"/>
          <w:sz w:val="24"/>
          <w:szCs w:val="24"/>
        </w:rPr>
        <w:t xml:space="preserve">o então Presidente </w:t>
      </w:r>
      <w:r w:rsidR="00220557">
        <w:rPr>
          <w:rFonts w:ascii="Times New Roman" w:hAnsi="Times New Roman" w:cs="Times New Roman"/>
          <w:sz w:val="24"/>
          <w:szCs w:val="24"/>
        </w:rPr>
        <w:t>Luiz Inácio Lula</w:t>
      </w:r>
      <w:r w:rsidR="00A3370A">
        <w:rPr>
          <w:rFonts w:ascii="Times New Roman" w:hAnsi="Times New Roman" w:cs="Times New Roman"/>
          <w:sz w:val="24"/>
          <w:szCs w:val="24"/>
        </w:rPr>
        <w:t xml:space="preserve"> da S</w:t>
      </w:r>
      <w:r w:rsidR="00816835">
        <w:rPr>
          <w:rFonts w:ascii="Times New Roman" w:hAnsi="Times New Roman" w:cs="Times New Roman"/>
          <w:sz w:val="24"/>
          <w:szCs w:val="24"/>
        </w:rPr>
        <w:t>ilva</w:t>
      </w:r>
      <w:r w:rsidR="006C518D">
        <w:rPr>
          <w:rFonts w:ascii="Times New Roman" w:hAnsi="Times New Roman" w:cs="Times New Roman"/>
          <w:sz w:val="24"/>
          <w:szCs w:val="24"/>
        </w:rPr>
        <w:t xml:space="preserve">, foi criado através da </w:t>
      </w:r>
      <w:r w:rsidR="006C518D">
        <w:rPr>
          <w:rFonts w:ascii="Times New Roman" w:hAnsi="Times New Roman" w:cs="Times New Roman"/>
          <w:color w:val="FF0000"/>
          <w:sz w:val="24"/>
          <w:szCs w:val="24"/>
        </w:rPr>
        <w:t>L</w:t>
      </w:r>
      <w:r>
        <w:rPr>
          <w:rFonts w:ascii="Times New Roman" w:hAnsi="Times New Roman" w:cs="Times New Roman"/>
          <w:sz w:val="24"/>
          <w:szCs w:val="24"/>
        </w:rPr>
        <w:t xml:space="preserve">ei número 10.779 de 25 de novembro de 2003 (anexo </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a concessão do seguro desemprego do Pescador, este é o Seguro Defeso.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 Seguro Defeso surge de modo a ser uma assistência financeira temporária ao trabalhador da Pesca, de modo que é uma política estratégica visando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proteção </w:t>
      </w:r>
      <w:r w:rsidR="005819C1">
        <w:rPr>
          <w:rFonts w:ascii="Times New Roman" w:hAnsi="Times New Roman" w:cs="Times New Roman"/>
          <w:sz w:val="24"/>
          <w:szCs w:val="24"/>
        </w:rPr>
        <w:t>e preservação de determinada</w:t>
      </w:r>
      <w:r>
        <w:rPr>
          <w:rFonts w:ascii="Times New Roman" w:hAnsi="Times New Roman" w:cs="Times New Roman"/>
          <w:sz w:val="24"/>
          <w:szCs w:val="24"/>
        </w:rPr>
        <w:t>s espécies durante seu período de reprodução.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Para que isso possa ocorrer é preciso que o Pescador Artesanal receba alguma fonte de renda de forma que possa continuar a sobreviver juntamente a sua família; assim, nesses períodos os pescadores recebem tal seguro nos meses equivalentes ao defeso das espécies. O valor do Seguro Defeso corresponde a um salário mínimo.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Porém a garantia do Defeso não é realizada de forma fácil, tendo em vista a al</w:t>
      </w:r>
      <w:r w:rsidR="00816835">
        <w:rPr>
          <w:rFonts w:ascii="Times New Roman" w:hAnsi="Times New Roman" w:cs="Times New Roman"/>
          <w:sz w:val="24"/>
          <w:szCs w:val="24"/>
        </w:rPr>
        <w:t xml:space="preserve">ta burocratização mantida por </w:t>
      </w:r>
      <w:r>
        <w:rPr>
          <w:rFonts w:ascii="Times New Roman" w:hAnsi="Times New Roman" w:cs="Times New Roman"/>
          <w:sz w:val="24"/>
          <w:szCs w:val="24"/>
        </w:rPr>
        <w:t xml:space="preserve">trás do termo. O Defeso </w:t>
      </w:r>
      <w:r w:rsidR="00220557">
        <w:rPr>
          <w:rFonts w:ascii="Times New Roman" w:hAnsi="Times New Roman" w:cs="Times New Roman"/>
          <w:sz w:val="24"/>
          <w:szCs w:val="24"/>
        </w:rPr>
        <w:t>até março de 2015 é</w:t>
      </w:r>
      <w:r>
        <w:rPr>
          <w:rFonts w:ascii="Times New Roman" w:hAnsi="Times New Roman" w:cs="Times New Roman"/>
          <w:sz w:val="24"/>
          <w:szCs w:val="24"/>
        </w:rPr>
        <w:t xml:space="preserve"> garantido pelo M</w:t>
      </w:r>
      <w:r w:rsidR="00220557">
        <w:rPr>
          <w:rFonts w:ascii="Times New Roman" w:hAnsi="Times New Roman" w:cs="Times New Roman"/>
          <w:sz w:val="24"/>
          <w:szCs w:val="24"/>
        </w:rPr>
        <w:t>inistério do Trabalho e Emprego;</w:t>
      </w:r>
      <w:r>
        <w:rPr>
          <w:rFonts w:ascii="Times New Roman" w:hAnsi="Times New Roman" w:cs="Times New Roman"/>
          <w:sz w:val="24"/>
          <w:szCs w:val="24"/>
        </w:rPr>
        <w:t xml:space="preserve"> a cada ano que passa </w:t>
      </w:r>
      <w:r w:rsidR="005819C1">
        <w:rPr>
          <w:rFonts w:ascii="Times New Roman" w:hAnsi="Times New Roman" w:cs="Times New Roman"/>
          <w:sz w:val="24"/>
          <w:szCs w:val="24"/>
        </w:rPr>
        <w:t xml:space="preserve">são </w:t>
      </w:r>
      <w:proofErr w:type="gramStart"/>
      <w:r w:rsidR="005819C1">
        <w:rPr>
          <w:rFonts w:ascii="Times New Roman" w:hAnsi="Times New Roman" w:cs="Times New Roman"/>
          <w:sz w:val="24"/>
          <w:szCs w:val="24"/>
        </w:rPr>
        <w:t>exigidos</w:t>
      </w:r>
      <w:proofErr w:type="gramEnd"/>
      <w:r>
        <w:rPr>
          <w:rFonts w:ascii="Times New Roman" w:hAnsi="Times New Roman" w:cs="Times New Roman"/>
          <w:sz w:val="24"/>
          <w:szCs w:val="24"/>
        </w:rPr>
        <w:t xml:space="preserve"> mais documentações e comprovações deste trabalhador, </w:t>
      </w:r>
      <w:r w:rsidR="00816835">
        <w:rPr>
          <w:rFonts w:ascii="Times New Roman" w:hAnsi="Times New Roman" w:cs="Times New Roman"/>
          <w:sz w:val="24"/>
          <w:szCs w:val="24"/>
        </w:rPr>
        <w:t xml:space="preserve">o que </w:t>
      </w:r>
      <w:r>
        <w:rPr>
          <w:rFonts w:ascii="Times New Roman" w:hAnsi="Times New Roman" w:cs="Times New Roman"/>
          <w:sz w:val="24"/>
          <w:szCs w:val="24"/>
        </w:rPr>
        <w:t>muitas vezes acaba-o restringindo</w:t>
      </w:r>
      <w:r w:rsidR="00816835">
        <w:rPr>
          <w:rFonts w:ascii="Times New Roman" w:hAnsi="Times New Roman" w:cs="Times New Roman"/>
          <w:sz w:val="24"/>
          <w:szCs w:val="24"/>
        </w:rPr>
        <w:t xml:space="preserve"> o acesso ao benefício</w:t>
      </w:r>
      <w:r>
        <w:rPr>
          <w:rFonts w:ascii="Times New Roman" w:hAnsi="Times New Roman" w:cs="Times New Roman"/>
          <w:sz w:val="24"/>
          <w:szCs w:val="24"/>
        </w:rPr>
        <w:t>.</w:t>
      </w:r>
      <w:r w:rsidR="005819C1">
        <w:rPr>
          <w:rFonts w:ascii="Times New Roman" w:hAnsi="Times New Roman" w:cs="Times New Roman"/>
          <w:sz w:val="24"/>
          <w:szCs w:val="24"/>
        </w:rPr>
        <w:t xml:space="preserve"> A partir de abril de 2015 quem passa a assegurar o Seguro Defeso também é a Previdência Social</w:t>
      </w:r>
      <w:r w:rsidR="006C518D">
        <w:rPr>
          <w:rFonts w:ascii="Times New Roman" w:hAnsi="Times New Roman" w:cs="Times New Roman"/>
          <w:sz w:val="24"/>
          <w:szCs w:val="24"/>
        </w:rPr>
        <w:t xml:space="preserve"> </w:t>
      </w:r>
      <w:r w:rsidR="006C518D">
        <w:rPr>
          <w:rFonts w:ascii="Times New Roman" w:hAnsi="Times New Roman" w:cs="Times New Roman"/>
          <w:sz w:val="24"/>
          <w:szCs w:val="24"/>
        </w:rPr>
        <w:t>(</w:t>
      </w:r>
      <w:r w:rsidR="006C518D">
        <w:rPr>
          <w:rFonts w:ascii="Times New Roman" w:hAnsi="Times New Roman" w:cs="Times New Roman"/>
          <w:color w:val="FF0000"/>
          <w:sz w:val="24"/>
          <w:szCs w:val="24"/>
        </w:rPr>
        <w:t>CITAR FONTE DE CONSULTA)</w:t>
      </w:r>
      <w:r w:rsidR="005819C1">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Cabe registrar também a série de irregularidades existentes pela falta de fiscalização, dentre elas a inúmera quantidade de pessoas que não tem nenhuma ligação da pesca e recebem tal benefício, segue relato abaixo feito por pescadores da região de Monte </w:t>
      </w:r>
      <w:proofErr w:type="gramStart"/>
      <w:r>
        <w:rPr>
          <w:rFonts w:ascii="Times New Roman" w:hAnsi="Times New Roman" w:cs="Times New Roman"/>
          <w:sz w:val="24"/>
          <w:szCs w:val="24"/>
        </w:rPr>
        <w:t>Alegre</w:t>
      </w:r>
      <w:proofErr w:type="gramEnd"/>
    </w:p>
    <w:p w:rsidR="007F0056" w:rsidRDefault="0050065F" w:rsidP="0050065F">
      <w:pPr>
        <w:spacing w:line="240" w:lineRule="auto"/>
        <w:ind w:left="2268" w:firstLine="568"/>
        <w:jc w:val="both"/>
        <w:rPr>
          <w:rFonts w:ascii="Times New Roman" w:hAnsi="Times New Roman" w:cs="Times New Roman"/>
          <w:color w:val="333333"/>
          <w:spacing w:val="-5"/>
          <w:sz w:val="20"/>
          <w:szCs w:val="20"/>
          <w:shd w:val="clear" w:color="auto" w:fill="FFFFFF"/>
        </w:rPr>
      </w:pPr>
      <w:r>
        <w:rPr>
          <w:rFonts w:ascii="Times New Roman" w:hAnsi="Times New Roman" w:cs="Times New Roman"/>
          <w:color w:val="333333"/>
          <w:spacing w:val="-5"/>
          <w:sz w:val="20"/>
          <w:szCs w:val="20"/>
          <w:shd w:val="clear" w:color="auto" w:fill="FFFFFF"/>
        </w:rPr>
        <w:t xml:space="preserve">“O objetivo do manifesto foi obter, ao menos, uma previsão de quando será efetuado o pagamento. </w:t>
      </w:r>
      <w:proofErr w:type="gramStart"/>
      <w:r>
        <w:rPr>
          <w:rFonts w:ascii="Times New Roman" w:hAnsi="Times New Roman" w:cs="Times New Roman"/>
          <w:color w:val="333333"/>
          <w:spacing w:val="-5"/>
          <w:sz w:val="20"/>
          <w:szCs w:val="20"/>
          <w:shd w:val="clear" w:color="auto" w:fill="FFFFFF"/>
        </w:rPr>
        <w:t>“Temos listas aqui de falsos pescadores.</w:t>
      </w:r>
      <w:proofErr w:type="gramEnd"/>
      <w:r>
        <w:rPr>
          <w:rFonts w:ascii="Times New Roman" w:hAnsi="Times New Roman" w:cs="Times New Roman"/>
          <w:color w:val="333333"/>
          <w:spacing w:val="-5"/>
          <w:sz w:val="20"/>
          <w:szCs w:val="20"/>
          <w:shd w:val="clear" w:color="auto" w:fill="FFFFFF"/>
        </w:rPr>
        <w:t xml:space="preserve"> Quem conhece empresário distribuidor de gás. Quer dizer que todos esses aqui recebem. </w:t>
      </w:r>
      <w:proofErr w:type="gramStart"/>
      <w:r>
        <w:rPr>
          <w:rFonts w:ascii="Times New Roman" w:hAnsi="Times New Roman" w:cs="Times New Roman"/>
          <w:color w:val="333333"/>
          <w:spacing w:val="-5"/>
          <w:sz w:val="20"/>
          <w:szCs w:val="20"/>
          <w:shd w:val="clear" w:color="auto" w:fill="FFFFFF"/>
        </w:rPr>
        <w:t>Quanto é que eles pagam para esse cara [presidente da Z-11] que está ai dentro”</w:t>
      </w:r>
      <w:proofErr w:type="gramEnd"/>
      <w:r>
        <w:rPr>
          <w:rFonts w:ascii="Times New Roman" w:hAnsi="Times New Roman" w:cs="Times New Roman"/>
          <w:color w:val="333333"/>
          <w:spacing w:val="-5"/>
          <w:sz w:val="20"/>
          <w:szCs w:val="20"/>
          <w:shd w:val="clear" w:color="auto" w:fill="FFFFFF"/>
        </w:rPr>
        <w:t xml:space="preserve">, questiona o pescador, Manoel Dantas.” </w:t>
      </w:r>
    </w:p>
    <w:p w:rsidR="0050065F" w:rsidRDefault="0050065F" w:rsidP="0050065F">
      <w:pPr>
        <w:spacing w:line="240" w:lineRule="auto"/>
        <w:ind w:left="2268" w:firstLine="568"/>
        <w:jc w:val="both"/>
        <w:rPr>
          <w:rFonts w:ascii="Times New Roman" w:hAnsi="Times New Roman" w:cs="Times New Roman"/>
          <w:color w:val="333333"/>
          <w:spacing w:val="-5"/>
          <w:sz w:val="20"/>
          <w:szCs w:val="20"/>
          <w:shd w:val="clear" w:color="auto" w:fill="FFFFFF"/>
        </w:rPr>
      </w:pPr>
      <w:r>
        <w:rPr>
          <w:rFonts w:ascii="Times New Roman" w:hAnsi="Times New Roman" w:cs="Times New Roman"/>
          <w:color w:val="333333"/>
          <w:spacing w:val="-5"/>
          <w:sz w:val="20"/>
          <w:szCs w:val="20"/>
          <w:shd w:val="clear" w:color="auto" w:fill="FFFFFF"/>
        </w:rPr>
        <w:t xml:space="preserve">Disponível </w:t>
      </w:r>
      <w:proofErr w:type="gramStart"/>
      <w:r>
        <w:rPr>
          <w:rFonts w:ascii="Times New Roman" w:hAnsi="Times New Roman" w:cs="Times New Roman"/>
          <w:color w:val="333333"/>
          <w:spacing w:val="-5"/>
          <w:sz w:val="20"/>
          <w:szCs w:val="20"/>
          <w:shd w:val="clear" w:color="auto" w:fill="FFFFFF"/>
        </w:rPr>
        <w:t xml:space="preserve">em </w:t>
      </w:r>
      <w:r>
        <w:rPr>
          <w:rFonts w:ascii="Times New Roman" w:hAnsi="Times New Roman" w:cs="Times New Roman"/>
          <w:spacing w:val="-5"/>
          <w:sz w:val="20"/>
          <w:szCs w:val="20"/>
          <w:shd w:val="clear" w:color="auto" w:fill="FFFFFF"/>
        </w:rPr>
        <w:t>:</w:t>
      </w:r>
      <w:proofErr w:type="gramEnd"/>
      <w:r w:rsidR="004977FA">
        <w:fldChar w:fldCharType="begin"/>
      </w:r>
      <w:r w:rsidR="004977FA">
        <w:instrText xml:space="preserve"> HYPERLINK "http://g1.globo.com/pa/santarem-regiao/noticia/2015/01/pescadores-de-monte-alegre-cobram-pagamento-do-seguro-defeso-de-2014.html%20Acessado%20em%2029/01/2015" </w:instrText>
      </w:r>
      <w:r w:rsidR="004977FA">
        <w:fldChar w:fldCharType="separate"/>
      </w:r>
      <w:r>
        <w:rPr>
          <w:rStyle w:val="Hyperlink"/>
          <w:rFonts w:ascii="Times New Roman" w:hAnsi="Times New Roman" w:cs="Times New Roman"/>
          <w:color w:val="auto"/>
          <w:spacing w:val="-5"/>
          <w:sz w:val="20"/>
          <w:szCs w:val="20"/>
          <w:u w:val="none"/>
          <w:shd w:val="clear" w:color="auto" w:fill="FFFFFF"/>
        </w:rPr>
        <w:t>http://g1.globo.com/pa/santarem-regiao/noticia/2015/01/pescadores-de-monte-alegre-cobram-pagamento-do-seguro-defeso-de-2014.html Acessado em 29/01/2015</w:t>
      </w:r>
      <w:r w:rsidR="004977FA">
        <w:rPr>
          <w:rStyle w:val="Hyperlink"/>
          <w:rFonts w:ascii="Times New Roman" w:hAnsi="Times New Roman" w:cs="Times New Roman"/>
          <w:color w:val="auto"/>
          <w:spacing w:val="-5"/>
          <w:sz w:val="20"/>
          <w:szCs w:val="20"/>
          <w:u w:val="none"/>
          <w:shd w:val="clear" w:color="auto" w:fill="FFFFFF"/>
        </w:rPr>
        <w:fldChar w:fldCharType="end"/>
      </w:r>
    </w:p>
    <w:p w:rsidR="0050065F" w:rsidRDefault="0050065F" w:rsidP="0050065F">
      <w:pPr>
        <w:spacing w:line="360" w:lineRule="auto"/>
        <w:ind w:firstLine="568"/>
        <w:jc w:val="both"/>
        <w:rPr>
          <w:rFonts w:ascii="Times New Roman" w:hAnsi="Times New Roman" w:cs="Times New Roman"/>
          <w:spacing w:val="-5"/>
          <w:sz w:val="24"/>
          <w:szCs w:val="24"/>
          <w:shd w:val="clear" w:color="auto" w:fill="FFFFFF"/>
        </w:rPr>
      </w:pPr>
      <w:r>
        <w:rPr>
          <w:rFonts w:ascii="Times New Roman" w:hAnsi="Times New Roman" w:cs="Times New Roman"/>
          <w:spacing w:val="-5"/>
          <w:sz w:val="24"/>
          <w:szCs w:val="24"/>
          <w:shd w:val="clear" w:color="auto" w:fill="FFFFFF"/>
        </w:rPr>
        <w:t>Inúmeros casos como o relatado acima são vistos pelo Brasil todo e o próprio pescador se questiona se ele pode confiar numa política que deveria ser garantido para sua categoria.</w:t>
      </w:r>
    </w:p>
    <w:p w:rsidR="0050065F" w:rsidRDefault="0050065F" w:rsidP="0050065F">
      <w:pPr>
        <w:spacing w:line="360" w:lineRule="auto"/>
        <w:ind w:firstLine="568"/>
        <w:jc w:val="both"/>
        <w:rPr>
          <w:rFonts w:ascii="Times New Roman" w:hAnsi="Times New Roman" w:cs="Times New Roman"/>
          <w:spacing w:val="-5"/>
          <w:sz w:val="24"/>
          <w:szCs w:val="24"/>
          <w:shd w:val="clear" w:color="auto" w:fill="FFFFFF"/>
        </w:rPr>
      </w:pPr>
      <w:r>
        <w:rPr>
          <w:rFonts w:ascii="Times New Roman" w:hAnsi="Times New Roman" w:cs="Times New Roman"/>
          <w:spacing w:val="-5"/>
          <w:sz w:val="24"/>
          <w:szCs w:val="24"/>
          <w:shd w:val="clear" w:color="auto" w:fill="FFFFFF"/>
        </w:rPr>
        <w:t>Com isso vemos como os direitos desta categoria mesmo constando perante a lei são cercados de caminhos que dificultam que eles consigam.</w:t>
      </w:r>
    </w:p>
    <w:p w:rsidR="0050065F" w:rsidRDefault="0050065F" w:rsidP="00635410">
      <w:pPr>
        <w:pStyle w:val="Ttulo2"/>
      </w:pPr>
      <w:bookmarkStart w:id="7" w:name="_Toc415268372"/>
      <w:r>
        <w:lastRenderedPageBreak/>
        <w:t>2.1 O Regimento do Instituto Nacional da Seguridade Social</w:t>
      </w:r>
      <w:bookmarkEnd w:id="7"/>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O Instituto Nacional da Seguridade Social surge como uma previdência ao qual o trabalhador através de sua contribuição pode requerer seus benefícios. Esta é uma previdência pública, por isso também é uma política pública; deve reconhecer e conceder direitos aos seus assegurados.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A previdência social brasileira nasce com a Lei</w:t>
      </w:r>
      <w:r w:rsidR="006C518D">
        <w:rPr>
          <w:rFonts w:ascii="Times New Roman" w:hAnsi="Times New Roman" w:cs="Times New Roman"/>
          <w:sz w:val="24"/>
          <w:szCs w:val="24"/>
        </w:rPr>
        <w:t xml:space="preserve"> </w:t>
      </w:r>
      <w:r w:rsidR="006C518D">
        <w:rPr>
          <w:rFonts w:ascii="Times New Roman" w:hAnsi="Times New Roman" w:cs="Times New Roman"/>
          <w:color w:val="FF0000"/>
          <w:sz w:val="24"/>
          <w:szCs w:val="24"/>
        </w:rPr>
        <w:t xml:space="preserve">No. </w:t>
      </w:r>
      <w:r>
        <w:rPr>
          <w:rFonts w:ascii="Times New Roman" w:hAnsi="Times New Roman" w:cs="Times New Roman"/>
          <w:sz w:val="24"/>
          <w:szCs w:val="24"/>
        </w:rPr>
        <w:t xml:space="preserve"> Elói Chaves no ano de 1923, este cria a caixa de pensões e aposentadorias ao </w:t>
      </w:r>
      <w:r w:rsidR="00816835" w:rsidRPr="002E0618">
        <w:rPr>
          <w:rFonts w:ascii="Times New Roman" w:hAnsi="Times New Roman" w:cs="Times New Roman"/>
          <w:sz w:val="24"/>
          <w:szCs w:val="24"/>
        </w:rPr>
        <w:t xml:space="preserve">perceber </w:t>
      </w:r>
      <w:r>
        <w:rPr>
          <w:rFonts w:ascii="Times New Roman" w:hAnsi="Times New Roman" w:cs="Times New Roman"/>
          <w:sz w:val="24"/>
          <w:szCs w:val="24"/>
        </w:rPr>
        <w:t>que trabalhadores das estradas de ferro ao chegar</w:t>
      </w:r>
      <w:r w:rsidR="00816835">
        <w:rPr>
          <w:rFonts w:ascii="Times New Roman" w:hAnsi="Times New Roman" w:cs="Times New Roman"/>
          <w:sz w:val="24"/>
          <w:szCs w:val="24"/>
        </w:rPr>
        <w:t>em</w:t>
      </w:r>
      <w:r>
        <w:rPr>
          <w:rFonts w:ascii="Times New Roman" w:hAnsi="Times New Roman" w:cs="Times New Roman"/>
          <w:sz w:val="24"/>
          <w:szCs w:val="24"/>
        </w:rPr>
        <w:t xml:space="preserve"> a uma determinada idade, tinham de continuar a exercer seu trabalho para poder manter o sustento da família.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Em 1930, já na candidatura de Getúlio Vargas este promove uma reestruturação, dando entrada aos Institutos de Pensões e Aposentadorias. De fato, só em 1964, que o INSS passa a ser formulado em moldes parecidos </w:t>
      </w:r>
      <w:r w:rsidR="00816835">
        <w:rPr>
          <w:rFonts w:ascii="Times New Roman" w:hAnsi="Times New Roman" w:cs="Times New Roman"/>
          <w:sz w:val="24"/>
          <w:szCs w:val="24"/>
        </w:rPr>
        <w:t>com os de</w:t>
      </w:r>
      <w:r>
        <w:rPr>
          <w:rFonts w:ascii="Times New Roman" w:hAnsi="Times New Roman" w:cs="Times New Roman"/>
          <w:sz w:val="24"/>
          <w:szCs w:val="24"/>
        </w:rPr>
        <w:t xml:space="preserve"> hoje, quando também já tinha sido criado o Ministério do Trabalho, na época este ainda era conhecido como Instituto Nacional da Previdência Social o nome INSS chega em 1990 com a fusão de outros órgãos existentes.</w:t>
      </w:r>
    </w:p>
    <w:p w:rsidR="0050065F" w:rsidRDefault="0050065F" w:rsidP="005006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 um cenário político efervescente no que tange as questões trabalhistas, iniciado com a criação da CLT – Consolidação das leis trabalhistas – em 1943, os benefícios previdenciários, que eram até então somente concedidos aos trabalhadores urbanos, foram estendidos aos trabalhadores do campo no ano de 1963 com a criação do Fundo de Assistência ao Trabalhador Rural – FUNRURAL – que foi impulsionado após a instauração da Lei Orgânica de Previdência Social (LOPS) para a unificação das legislações as quais estavam submetidos os Institutos de Aposentadorias e Pensões em agosto de 1960. (Adaptado)</w:t>
      </w:r>
    </w:p>
    <w:p w:rsidR="0050065F" w:rsidRDefault="0050065F" w:rsidP="005006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partir do ano de 1963, com a criação do FUNRURAL é que o produtor rural começa ser inserido no contexto de direitos e deveres previdenciários. A primeira mudança significativa veio com o </w:t>
      </w:r>
      <w:proofErr w:type="spellStart"/>
      <w:r>
        <w:rPr>
          <w:rFonts w:ascii="Times New Roman" w:hAnsi="Times New Roman" w:cs="Times New Roman"/>
          <w:sz w:val="24"/>
          <w:szCs w:val="24"/>
        </w:rPr>
        <w:t>Prorural</w:t>
      </w:r>
      <w:proofErr w:type="spellEnd"/>
      <w:r>
        <w:rPr>
          <w:rFonts w:ascii="Times New Roman" w:hAnsi="Times New Roman" w:cs="Times New Roman"/>
          <w:sz w:val="24"/>
          <w:szCs w:val="24"/>
        </w:rPr>
        <w:t xml:space="preserve"> – Plano de Assistência ao Trabalhador Rural, com a Lei Complementar 11, de 25.05.1971, regulamentado pelo Decreto 69.919, de 11.01.1972. Essa lei trouxe uma maior abrangência no que se referia a quem se enquadrava como trabalhador rural e inseriu a condição de economia familiar para a atividade, porém o </w:t>
      </w:r>
      <w:proofErr w:type="spellStart"/>
      <w:r>
        <w:rPr>
          <w:rFonts w:ascii="Times New Roman" w:hAnsi="Times New Roman" w:cs="Times New Roman"/>
          <w:sz w:val="24"/>
          <w:szCs w:val="24"/>
        </w:rPr>
        <w:t>Prorural</w:t>
      </w:r>
      <w:proofErr w:type="spellEnd"/>
      <w:r>
        <w:rPr>
          <w:rFonts w:ascii="Times New Roman" w:hAnsi="Times New Roman" w:cs="Times New Roman"/>
          <w:sz w:val="24"/>
          <w:szCs w:val="24"/>
        </w:rPr>
        <w:t xml:space="preserve"> ainda se mostrava bastante restritivo, já que as mulheres só tinham acesso aos benefícios como dependente do cônjuge e apenas um membro do </w:t>
      </w:r>
      <w:r>
        <w:rPr>
          <w:rFonts w:ascii="Times New Roman" w:hAnsi="Times New Roman" w:cs="Times New Roman"/>
          <w:sz w:val="24"/>
          <w:szCs w:val="24"/>
        </w:rPr>
        <w:lastRenderedPageBreak/>
        <w:t xml:space="preserve">núcleo familiar poderia ter acesso </w:t>
      </w:r>
      <w:r w:rsidR="00816835">
        <w:rPr>
          <w:rFonts w:ascii="Times New Roman" w:hAnsi="Times New Roman" w:cs="Times New Roman"/>
          <w:sz w:val="24"/>
          <w:szCs w:val="24"/>
        </w:rPr>
        <w:t>a</w:t>
      </w:r>
      <w:r>
        <w:rPr>
          <w:rFonts w:ascii="Times New Roman" w:hAnsi="Times New Roman" w:cs="Times New Roman"/>
          <w:sz w:val="24"/>
          <w:szCs w:val="24"/>
        </w:rPr>
        <w:t xml:space="preserve"> ele, além das aposentadorias serem muito inferiores a dos trabalhadores </w:t>
      </w:r>
      <w:r w:rsidR="00816835">
        <w:rPr>
          <w:rFonts w:ascii="Times New Roman" w:hAnsi="Times New Roman" w:cs="Times New Roman"/>
          <w:sz w:val="24"/>
          <w:szCs w:val="24"/>
        </w:rPr>
        <w:t xml:space="preserve">urbanos. </w:t>
      </w:r>
      <w:r>
        <w:rPr>
          <w:rFonts w:ascii="Times New Roman" w:hAnsi="Times New Roman" w:cs="Times New Roman"/>
          <w:sz w:val="24"/>
          <w:szCs w:val="24"/>
        </w:rPr>
        <w:t>(adaptado)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No que concerne ao INSS cabe reiterar a importância que tal política </w:t>
      </w:r>
      <w:r w:rsidR="00816835">
        <w:rPr>
          <w:rFonts w:ascii="Times New Roman" w:hAnsi="Times New Roman" w:cs="Times New Roman"/>
          <w:sz w:val="24"/>
          <w:szCs w:val="24"/>
        </w:rPr>
        <w:t>traz</w:t>
      </w:r>
      <w:r>
        <w:rPr>
          <w:rFonts w:ascii="Times New Roman" w:hAnsi="Times New Roman" w:cs="Times New Roman"/>
          <w:sz w:val="24"/>
          <w:szCs w:val="24"/>
        </w:rPr>
        <w:t xml:space="preserve"> principalmente para aqueles trabalhadores que chegam a uma determinada idade, ou que sofrem algum acidente que de alguma forma precise que este se afaste do seu trabalho.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Cabe então repensar em quem molde é executado o serviço do trabalhador brasileiro, até que ponto este tem sua força de trabalho exercida e tem retorno em melhorias significativas para sua vida.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A forma da previdência social brasileira, já teve sua estrutura modificada algumas vezes, onde suas mudanças foram desde o grau de cobertura, os financiamentos e os benefícios, cabe ressaltar os principais fatos que marcaram a previdência social.</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Do período de 1888 </w:t>
      </w:r>
      <w:r w:rsidR="00196FA0">
        <w:rPr>
          <w:rFonts w:ascii="Times New Roman" w:hAnsi="Times New Roman" w:cs="Times New Roman"/>
          <w:sz w:val="24"/>
          <w:szCs w:val="24"/>
        </w:rPr>
        <w:t>a</w:t>
      </w:r>
      <w:r>
        <w:rPr>
          <w:rFonts w:ascii="Times New Roman" w:hAnsi="Times New Roman" w:cs="Times New Roman"/>
          <w:sz w:val="24"/>
          <w:szCs w:val="24"/>
        </w:rPr>
        <w:t xml:space="preserve"> 1933 </w:t>
      </w:r>
      <w:r w:rsidR="00196FA0">
        <w:rPr>
          <w:rFonts w:ascii="Times New Roman" w:hAnsi="Times New Roman" w:cs="Times New Roman"/>
          <w:sz w:val="24"/>
          <w:szCs w:val="24"/>
        </w:rPr>
        <w:t>são</w:t>
      </w:r>
      <w:r>
        <w:rPr>
          <w:rFonts w:ascii="Times New Roman" w:hAnsi="Times New Roman" w:cs="Times New Roman"/>
          <w:sz w:val="24"/>
          <w:szCs w:val="24"/>
        </w:rPr>
        <w:t xml:space="preserve"> fixado</w:t>
      </w:r>
      <w:r w:rsidR="00196FA0">
        <w:rPr>
          <w:rFonts w:ascii="Times New Roman" w:hAnsi="Times New Roman" w:cs="Times New Roman"/>
          <w:sz w:val="24"/>
          <w:szCs w:val="24"/>
        </w:rPr>
        <w:t>s</w:t>
      </w:r>
      <w:r>
        <w:rPr>
          <w:rFonts w:ascii="Times New Roman" w:hAnsi="Times New Roman" w:cs="Times New Roman"/>
          <w:sz w:val="24"/>
          <w:szCs w:val="24"/>
        </w:rPr>
        <w:t xml:space="preserve"> os primeiros direitos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aposentadoria, </w:t>
      </w:r>
      <w:r w:rsidR="00196FA0">
        <w:rPr>
          <w:rFonts w:ascii="Times New Roman" w:hAnsi="Times New Roman" w:cs="Times New Roman"/>
          <w:sz w:val="24"/>
          <w:szCs w:val="24"/>
        </w:rPr>
        <w:t>sendo</w:t>
      </w:r>
      <w:r>
        <w:rPr>
          <w:rFonts w:ascii="Times New Roman" w:hAnsi="Times New Roman" w:cs="Times New Roman"/>
          <w:sz w:val="24"/>
          <w:szCs w:val="24"/>
        </w:rPr>
        <w:t xml:space="preserve"> os empregad</w:t>
      </w:r>
      <w:r w:rsidR="00196FA0">
        <w:rPr>
          <w:rFonts w:ascii="Times New Roman" w:hAnsi="Times New Roman" w:cs="Times New Roman"/>
          <w:sz w:val="24"/>
          <w:szCs w:val="24"/>
        </w:rPr>
        <w:t>os da Empresa Correios</w:t>
      </w:r>
      <w:r w:rsidR="00A3370A">
        <w:rPr>
          <w:rFonts w:ascii="Times New Roman" w:hAnsi="Times New Roman" w:cs="Times New Roman"/>
          <w:sz w:val="24"/>
          <w:szCs w:val="24"/>
        </w:rPr>
        <w:t xml:space="preserve"> </w:t>
      </w:r>
      <w:r>
        <w:rPr>
          <w:rFonts w:ascii="Times New Roman" w:hAnsi="Times New Roman" w:cs="Times New Roman"/>
          <w:sz w:val="24"/>
          <w:szCs w:val="24"/>
        </w:rPr>
        <w:t>os primeiros beneficiados, na época o tempo de serviço deveria ser de 30 anos, e o contribuinte deveria ter no mínimo 60 anos de idade para o requerimento da aposentadoria; caixas de pensões foram criadas para distintos tipos de serviço como o supracitado criado por Elói Chaves para os trabalhadores das Estradas de Ferro; neste período é criado seguro contra acidente e pensão por morte para algumas atividades, posteriormente se torna mais abrangente o número</w:t>
      </w:r>
      <w:r w:rsidR="006C518D">
        <w:rPr>
          <w:rFonts w:ascii="Times New Roman" w:hAnsi="Times New Roman" w:cs="Times New Roman"/>
          <w:sz w:val="24"/>
          <w:szCs w:val="24"/>
        </w:rPr>
        <w:t xml:space="preserve"> de atendidos por estas; Com o </w:t>
      </w:r>
      <w:r w:rsidR="006C518D">
        <w:rPr>
          <w:rFonts w:ascii="Times New Roman" w:hAnsi="Times New Roman" w:cs="Times New Roman"/>
          <w:color w:val="FF0000"/>
          <w:sz w:val="24"/>
          <w:szCs w:val="24"/>
        </w:rPr>
        <w:t>D</w:t>
      </w:r>
      <w:r>
        <w:rPr>
          <w:rFonts w:ascii="Times New Roman" w:hAnsi="Times New Roman" w:cs="Times New Roman"/>
          <w:sz w:val="24"/>
          <w:szCs w:val="24"/>
        </w:rPr>
        <w:t>ecreto 19.433 de 26 de novembro de 1930 se cria o Ministérios do trabalho, Indústria e comércio, este tem como uma de suas funções principais orientar e supervisionar a previdência social brasileira</w:t>
      </w:r>
      <w:r w:rsidR="006C518D">
        <w:rPr>
          <w:rFonts w:ascii="Times New Roman" w:hAnsi="Times New Roman" w:cs="Times New Roman"/>
          <w:sz w:val="24"/>
          <w:szCs w:val="24"/>
        </w:rPr>
        <w:t xml:space="preserve"> </w:t>
      </w:r>
      <w:r w:rsidR="006C518D">
        <w:rPr>
          <w:rFonts w:ascii="Times New Roman" w:hAnsi="Times New Roman" w:cs="Times New Roman"/>
          <w:sz w:val="24"/>
          <w:szCs w:val="24"/>
        </w:rPr>
        <w:t>(</w:t>
      </w:r>
      <w:r w:rsidR="006C518D">
        <w:rPr>
          <w:rFonts w:ascii="Times New Roman" w:hAnsi="Times New Roman" w:cs="Times New Roman"/>
          <w:color w:val="FF0000"/>
          <w:sz w:val="24"/>
          <w:szCs w:val="24"/>
        </w:rPr>
        <w:t>CITAR FONTE DE CONSULTA)</w:t>
      </w:r>
      <w:r>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De 1974 a 1992 pode se ver mudanças mais substancias como a separação do Ministério da Previdência Social do Ministério do Trabalho, indústria e comércio, até então este eram um só órgão, a partir daí se começa a estabelecer a estrutura básica do MPAS e só em 1974 que se vê a figura do agricultor, quando é criada a cobertura especial para acide</w:t>
      </w:r>
      <w:r w:rsidR="006C518D">
        <w:rPr>
          <w:rFonts w:ascii="Times New Roman" w:hAnsi="Times New Roman" w:cs="Times New Roman"/>
          <w:sz w:val="24"/>
          <w:szCs w:val="24"/>
        </w:rPr>
        <w:t xml:space="preserve">ntes para esta categoria, pela </w:t>
      </w:r>
      <w:r w:rsidR="006C518D">
        <w:rPr>
          <w:rFonts w:ascii="Times New Roman" w:hAnsi="Times New Roman" w:cs="Times New Roman"/>
          <w:color w:val="FF0000"/>
          <w:sz w:val="24"/>
          <w:szCs w:val="24"/>
        </w:rPr>
        <w:t>L</w:t>
      </w:r>
      <w:r>
        <w:rPr>
          <w:rFonts w:ascii="Times New Roman" w:hAnsi="Times New Roman" w:cs="Times New Roman"/>
          <w:sz w:val="24"/>
          <w:szCs w:val="24"/>
        </w:rPr>
        <w:t xml:space="preserve">ei </w:t>
      </w:r>
      <w:r w:rsidR="006C518D">
        <w:rPr>
          <w:rFonts w:ascii="Times New Roman" w:hAnsi="Times New Roman" w:cs="Times New Roman"/>
          <w:color w:val="FF0000"/>
          <w:sz w:val="24"/>
          <w:szCs w:val="24"/>
        </w:rPr>
        <w:t xml:space="preserve">No.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19 de dezembro de 1974. Neste período que o trabalhador rural passa a ter visibilidade perante o INSS, onde estes passam a ter benefícios aos serviços da previdência</w:t>
      </w:r>
      <w:r w:rsidR="006C518D">
        <w:rPr>
          <w:rFonts w:ascii="Times New Roman" w:hAnsi="Times New Roman" w:cs="Times New Roman"/>
          <w:sz w:val="24"/>
          <w:szCs w:val="24"/>
        </w:rPr>
        <w:t xml:space="preserve"> </w:t>
      </w:r>
      <w:r w:rsidR="006C518D">
        <w:rPr>
          <w:rFonts w:ascii="Times New Roman" w:hAnsi="Times New Roman" w:cs="Times New Roman"/>
          <w:sz w:val="24"/>
          <w:szCs w:val="24"/>
        </w:rPr>
        <w:t>(</w:t>
      </w:r>
      <w:r w:rsidR="006C518D">
        <w:rPr>
          <w:rFonts w:ascii="Times New Roman" w:hAnsi="Times New Roman" w:cs="Times New Roman"/>
          <w:color w:val="FF0000"/>
          <w:sz w:val="24"/>
          <w:szCs w:val="24"/>
        </w:rPr>
        <w:t>CITAR FONTE DE CONSULTA)</w:t>
      </w:r>
      <w:r>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Nos anos seguintes o INSS, passou por outras distintas modificações em sua estrutura, mas o que cabe de primordial são as mudanças trazias pela legislação. Ano a </w:t>
      </w:r>
      <w:r>
        <w:rPr>
          <w:rFonts w:ascii="Times New Roman" w:hAnsi="Times New Roman" w:cs="Times New Roman"/>
          <w:sz w:val="24"/>
          <w:szCs w:val="24"/>
        </w:rPr>
        <w:lastRenderedPageBreak/>
        <w:t>ano desde sua criação o INSS junto com o MPAS traz uma série de meandros em suas leituras que muitas vezes acaba dificultando a entrada de seu requerente nos benefícios devidos</w:t>
      </w:r>
      <w:r w:rsidR="006C518D">
        <w:rPr>
          <w:rFonts w:ascii="Times New Roman" w:hAnsi="Times New Roman" w:cs="Times New Roman"/>
          <w:sz w:val="24"/>
          <w:szCs w:val="24"/>
        </w:rPr>
        <w:t xml:space="preserve"> </w:t>
      </w:r>
      <w:r w:rsidR="006C518D">
        <w:rPr>
          <w:rFonts w:ascii="Times New Roman" w:hAnsi="Times New Roman" w:cs="Times New Roman"/>
          <w:sz w:val="24"/>
          <w:szCs w:val="24"/>
        </w:rPr>
        <w:t>(</w:t>
      </w:r>
      <w:r w:rsidR="006C518D">
        <w:rPr>
          <w:rFonts w:ascii="Times New Roman" w:hAnsi="Times New Roman" w:cs="Times New Roman"/>
          <w:color w:val="FF0000"/>
          <w:sz w:val="24"/>
          <w:szCs w:val="24"/>
        </w:rPr>
        <w:t>CITAR FONTE DE CONSULTA)</w:t>
      </w:r>
      <w:r>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Neste sentido</w:t>
      </w:r>
      <w:r w:rsidR="006C518D">
        <w:rPr>
          <w:rFonts w:ascii="Times New Roman" w:hAnsi="Times New Roman" w:cs="Times New Roman"/>
          <w:sz w:val="24"/>
          <w:szCs w:val="24"/>
        </w:rPr>
        <w:t>,</w:t>
      </w:r>
      <w:r>
        <w:rPr>
          <w:rFonts w:ascii="Times New Roman" w:hAnsi="Times New Roman" w:cs="Times New Roman"/>
          <w:sz w:val="24"/>
          <w:szCs w:val="24"/>
        </w:rPr>
        <w:t xml:space="preserve"> cabe verificar como para os trabalhadores rurais, o reconhecimento perante estes órgãos sempre foi</w:t>
      </w:r>
      <w:r w:rsidR="00196FA0">
        <w:rPr>
          <w:rFonts w:ascii="Times New Roman" w:hAnsi="Times New Roman" w:cs="Times New Roman"/>
          <w:sz w:val="24"/>
          <w:szCs w:val="24"/>
        </w:rPr>
        <w:t xml:space="preserve"> feita </w:t>
      </w:r>
      <w:r>
        <w:rPr>
          <w:rFonts w:ascii="Times New Roman" w:hAnsi="Times New Roman" w:cs="Times New Roman"/>
          <w:sz w:val="24"/>
          <w:szCs w:val="24"/>
        </w:rPr>
        <w:t xml:space="preserve">de uma forma difícil, primeiramente pela demora que tal categoria tem </w:t>
      </w:r>
      <w:r w:rsidR="00196FA0">
        <w:rPr>
          <w:rFonts w:ascii="Times New Roman" w:hAnsi="Times New Roman" w:cs="Times New Roman"/>
          <w:sz w:val="24"/>
          <w:szCs w:val="24"/>
        </w:rPr>
        <w:t>em</w:t>
      </w:r>
      <w:r>
        <w:rPr>
          <w:rFonts w:ascii="Times New Roman" w:hAnsi="Times New Roman" w:cs="Times New Roman"/>
          <w:sz w:val="24"/>
          <w:szCs w:val="24"/>
        </w:rPr>
        <w:t xml:space="preserve"> ser reconhecida perante este órgão, e posteriormente pela dificuldade da legislação para tal categoria.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Dando um breve retrospecto, os pescadores artesanais são considerados pelo órgão como trabalhadores rurais, mesmo que estes vivam em meio urbano; porém a atividade é considerada similar devido </w:t>
      </w:r>
      <w:r w:rsidR="00196FA0">
        <w:rPr>
          <w:rFonts w:ascii="Times New Roman" w:hAnsi="Times New Roman" w:cs="Times New Roman"/>
          <w:sz w:val="24"/>
          <w:szCs w:val="24"/>
        </w:rPr>
        <w:t>à</w:t>
      </w:r>
      <w:r>
        <w:rPr>
          <w:rFonts w:ascii="Times New Roman" w:hAnsi="Times New Roman" w:cs="Times New Roman"/>
          <w:sz w:val="24"/>
          <w:szCs w:val="24"/>
        </w:rPr>
        <w:t xml:space="preserve"> exposição deste trabalhador a natureza, clima, chuvas, dentre outros e se assemelha por em grande parte ser realizada em regime de economia familiar onde é comum a presença de cônjuge, esposos, filhos, dentre outros graus de parentesco no exercício da atividade. Estes a realizam para fins de subsistência dando manutenção a natureza, ou seja, a captura ou extração não se dá de forma desenfreada.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Os benefícios deste grupo social </w:t>
      </w:r>
      <w:r w:rsidR="00196FA0">
        <w:rPr>
          <w:rFonts w:ascii="Times New Roman" w:hAnsi="Times New Roman" w:cs="Times New Roman"/>
          <w:sz w:val="24"/>
          <w:szCs w:val="24"/>
        </w:rPr>
        <w:t>perante o</w:t>
      </w:r>
      <w:r>
        <w:rPr>
          <w:rFonts w:ascii="Times New Roman" w:hAnsi="Times New Roman" w:cs="Times New Roman"/>
          <w:sz w:val="24"/>
          <w:szCs w:val="24"/>
        </w:rPr>
        <w:t xml:space="preserve"> INSS não se dão da mesma forma que os trabalhadores considerados urbanos, ou autônomos, a legislação para a categoria é </w:t>
      </w:r>
      <w:r w:rsidR="006C518D">
        <w:rPr>
          <w:rFonts w:ascii="Times New Roman" w:hAnsi="Times New Roman" w:cs="Times New Roman"/>
          <w:sz w:val="24"/>
          <w:szCs w:val="24"/>
        </w:rPr>
        <w:t>cheia</w:t>
      </w:r>
      <w:r>
        <w:rPr>
          <w:rFonts w:ascii="Times New Roman" w:hAnsi="Times New Roman" w:cs="Times New Roman"/>
          <w:sz w:val="24"/>
          <w:szCs w:val="24"/>
        </w:rPr>
        <w:t xml:space="preserve"> de peculiaridades que muitas vezes atrapalham o processo de requerimento e acabam caindo na desistência do trabalhador.</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Para os trabalhadores que se inscrevem como autônomos no INSS, estes devem fazer uma contribuição de 20% sob o salário de contribuição para o órgão. A partir dos 30 anos de contribuição e da idade mínima estes podem obter a aposentadoria.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Para os outros benefícios, deve-se observar o tempo de carência e se este é concomitante ao tempo de contribuições. A contribuição do trabalhador autônomo deve ser feita mensalmente.</w:t>
      </w:r>
    </w:p>
    <w:p w:rsidR="0050065F" w:rsidRPr="006C518D" w:rsidRDefault="0050065F" w:rsidP="0050065F">
      <w:pPr>
        <w:spacing w:line="360" w:lineRule="auto"/>
        <w:ind w:firstLine="568"/>
        <w:jc w:val="both"/>
        <w:rPr>
          <w:rFonts w:ascii="Times New Roman" w:hAnsi="Times New Roman" w:cs="Times New Roman"/>
          <w:b/>
          <w:color w:val="FF0000"/>
          <w:sz w:val="24"/>
          <w:szCs w:val="24"/>
        </w:rPr>
      </w:pPr>
      <w:r>
        <w:rPr>
          <w:rFonts w:ascii="Times New Roman" w:hAnsi="Times New Roman" w:cs="Times New Roman"/>
          <w:sz w:val="24"/>
          <w:szCs w:val="24"/>
        </w:rPr>
        <w:t xml:space="preserve">Dentre os benefícios que o INSS oferece para seu contribuinte destaco: auxílio acidente, este vai se caracterizar como uma contribuição em forma de salários que caso este trabalhador sofra um acidente e tenha sua capacidade de trabalho diminuída irá receber, este é concedido posteriormente ao auxílio doença e o contribuinte deve passar por perito do órgão para que este ateste a necessidade do recebimento. O auxílio acidente tem caráter de indenização tendo em vista que o trabalhador não possui mais a </w:t>
      </w:r>
      <w:r>
        <w:rPr>
          <w:rFonts w:ascii="Times New Roman" w:hAnsi="Times New Roman" w:cs="Times New Roman"/>
          <w:sz w:val="24"/>
          <w:szCs w:val="24"/>
        </w:rPr>
        <w:lastRenderedPageBreak/>
        <w:t xml:space="preserve">capacidade da realização do seu antigo trabalho, porém ao chegar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idade da aposentadoria este tem seu benefício cancelado passando a receber como trabalhador aposentado. O valor que este contribuinte recebe corresponde a 50% ao salário que deu origem ao auxílio doença; auxílio doença, onde o trabalhador tem de se afastar de suas atividades por estar incapacitado para o trabalho tendo sofrido alguma fratura ou acidente no local de trabalho ou não; Para a comprovação é necessário que o contribuinte passe por peritos do INSS, caso o trabalhador venha a ter recuperação de sua capacidade para o trabalho tem seu auxílio cessado; pensão por morte este é um serviço destinado aos dependentes do beneficiário que era trabalhador ou aposentado. Este benefício não exige não exige tempo de carência do contribuinte; salário maternidade ao qual a segurada se encontrada afastada do exercício do trabalho em função de parto, aborto não criminoso ou em casos de adoção. A segurada desempregada terá que observar se o tempo desemprego ocorrido, ainda está dentro do seguro do INSS; </w:t>
      </w:r>
      <w:r w:rsidR="006C518D">
        <w:rPr>
          <w:rFonts w:ascii="Times New Roman" w:hAnsi="Times New Roman" w:cs="Times New Roman"/>
          <w:sz w:val="24"/>
          <w:szCs w:val="24"/>
        </w:rPr>
        <w:t>a</w:t>
      </w:r>
      <w:r>
        <w:rPr>
          <w:rFonts w:ascii="Times New Roman" w:hAnsi="Times New Roman" w:cs="Times New Roman"/>
          <w:sz w:val="24"/>
          <w:szCs w:val="24"/>
        </w:rPr>
        <w:t xml:space="preserve">uxílio reclusão este auxílio destina-se aos dependentes, e é pago enquanto o segurado encontra-se recolhido à prisão. Para que os dependentes possam fazer jus desse benefício é necessário que a pessoa no ato da entrada ou recolhimento a prisão possua qualidade de segurado, ou seja, que este ou contribua à previdência ou trabalhe com sua carteira assinada; os dependentes podem optar pelo auxílio mais vantajoso como aposentadoria, auxílio doença, ou o próprio auxílio reclusão, porém estes não poderão ser acumulados, sendo apenas um escolhido. No ato da soltura do cidadão os dependentes param de receber o benefício; </w:t>
      </w:r>
      <w:r w:rsidR="00016017">
        <w:rPr>
          <w:rFonts w:ascii="Times New Roman" w:hAnsi="Times New Roman" w:cs="Times New Roman"/>
          <w:sz w:val="24"/>
          <w:szCs w:val="24"/>
        </w:rPr>
        <w:t>a</w:t>
      </w:r>
      <w:r>
        <w:rPr>
          <w:rFonts w:ascii="Times New Roman" w:hAnsi="Times New Roman" w:cs="Times New Roman"/>
          <w:sz w:val="24"/>
          <w:szCs w:val="24"/>
        </w:rPr>
        <w:t xml:space="preserve">posentadoria, esta pode ser adquirida por idade, onde os trabalhadores rurais com 55 anos as mulheres e 60 anos homens podem obter, os trabalhadores urbanos a idade aumenta sendo 65 homens e 60 mulheres; a aposentadoria especial, destinada aqueles trabalhadores que além de tempo de trabalho deve comprovar a exposição a agentes químicos que </w:t>
      </w:r>
      <w:proofErr w:type="gramStart"/>
      <w:r>
        <w:rPr>
          <w:rFonts w:ascii="Times New Roman" w:hAnsi="Times New Roman" w:cs="Times New Roman"/>
          <w:sz w:val="24"/>
          <w:szCs w:val="24"/>
        </w:rPr>
        <w:t>a longo prazo</w:t>
      </w:r>
      <w:proofErr w:type="gramEnd"/>
      <w:r>
        <w:rPr>
          <w:rFonts w:ascii="Times New Roman" w:hAnsi="Times New Roman" w:cs="Times New Roman"/>
          <w:sz w:val="24"/>
          <w:szCs w:val="24"/>
        </w:rPr>
        <w:t xml:space="preserve"> podem ser prejudiciais a saúde; a aposentadoria por invalidez, onde é dada ao trabalhador que passa pelos auxílios doença e acidente, estes são considerados pela perícia como incapacitados para continuar a  exercer suas atividades</w:t>
      </w:r>
      <w:r w:rsidR="006C518D">
        <w:rPr>
          <w:rFonts w:ascii="Times New Roman" w:hAnsi="Times New Roman" w:cs="Times New Roman"/>
          <w:sz w:val="24"/>
          <w:szCs w:val="24"/>
        </w:rPr>
        <w:t xml:space="preserve"> </w:t>
      </w:r>
      <w:r w:rsidR="006C518D">
        <w:rPr>
          <w:rFonts w:ascii="Times New Roman" w:hAnsi="Times New Roman" w:cs="Times New Roman"/>
          <w:sz w:val="24"/>
          <w:szCs w:val="24"/>
        </w:rPr>
        <w:t>(</w:t>
      </w:r>
      <w:r w:rsidR="006C518D">
        <w:rPr>
          <w:rFonts w:ascii="Times New Roman" w:hAnsi="Times New Roman" w:cs="Times New Roman"/>
          <w:color w:val="FF0000"/>
          <w:sz w:val="24"/>
          <w:szCs w:val="24"/>
        </w:rPr>
        <w:t>CITAR FONTE DE CONSULTA)</w:t>
      </w:r>
      <w:r>
        <w:rPr>
          <w:rFonts w:ascii="Times New Roman" w:hAnsi="Times New Roman" w:cs="Times New Roman"/>
          <w:sz w:val="24"/>
          <w:szCs w:val="24"/>
        </w:rPr>
        <w:t>.</w:t>
      </w:r>
      <w:r w:rsidR="006C518D">
        <w:rPr>
          <w:rFonts w:ascii="Times New Roman" w:hAnsi="Times New Roman" w:cs="Times New Roman"/>
          <w:sz w:val="24"/>
          <w:szCs w:val="24"/>
        </w:rPr>
        <w:t xml:space="preserve"> </w:t>
      </w:r>
      <w:r w:rsidR="006C518D">
        <w:rPr>
          <w:rFonts w:ascii="Times New Roman" w:hAnsi="Times New Roman" w:cs="Times New Roman"/>
          <w:b/>
          <w:sz w:val="24"/>
          <w:szCs w:val="24"/>
        </w:rPr>
        <w:t xml:space="preserve"> </w:t>
      </w:r>
      <w:r w:rsidR="006C518D" w:rsidRPr="006C518D">
        <w:rPr>
          <w:rFonts w:ascii="Times New Roman" w:hAnsi="Times New Roman" w:cs="Times New Roman"/>
          <w:b/>
          <w:color w:val="FF0000"/>
          <w:sz w:val="24"/>
          <w:szCs w:val="24"/>
        </w:rPr>
        <w:t xml:space="preserve">Não se </w:t>
      </w:r>
      <w:proofErr w:type="gramStart"/>
      <w:r w:rsidR="006C518D" w:rsidRPr="006C518D">
        <w:rPr>
          <w:rFonts w:ascii="Times New Roman" w:hAnsi="Times New Roman" w:cs="Times New Roman"/>
          <w:b/>
          <w:color w:val="FF0000"/>
          <w:sz w:val="24"/>
          <w:szCs w:val="24"/>
        </w:rPr>
        <w:t>coloca ;</w:t>
      </w:r>
      <w:proofErr w:type="gramEnd"/>
      <w:r w:rsidR="006C518D" w:rsidRPr="006C518D">
        <w:rPr>
          <w:rFonts w:ascii="Times New Roman" w:hAnsi="Times New Roman" w:cs="Times New Roman"/>
          <w:b/>
          <w:color w:val="FF0000"/>
          <w:sz w:val="24"/>
          <w:szCs w:val="24"/>
        </w:rPr>
        <w:t xml:space="preserve"> antes da frase</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A aposentadoria para grande parte dos trabalhadores é um momento de muita espera e anseio, visto que este trabalhou por um longo período de vida e aguarda a chegada </w:t>
      </w:r>
      <w:r w:rsidR="00196FA0">
        <w:rPr>
          <w:rFonts w:ascii="Times New Roman" w:hAnsi="Times New Roman" w:cs="Times New Roman"/>
          <w:sz w:val="24"/>
          <w:szCs w:val="24"/>
        </w:rPr>
        <w:t>deste momento</w:t>
      </w:r>
      <w:r>
        <w:rPr>
          <w:rFonts w:ascii="Times New Roman" w:hAnsi="Times New Roman" w:cs="Times New Roman"/>
          <w:sz w:val="24"/>
          <w:szCs w:val="24"/>
        </w:rPr>
        <w:t xml:space="preserve"> para que possa planejar sua vida de </w:t>
      </w:r>
      <w:r w:rsidR="00196FA0">
        <w:rPr>
          <w:rFonts w:ascii="Times New Roman" w:hAnsi="Times New Roman" w:cs="Times New Roman"/>
          <w:sz w:val="24"/>
          <w:szCs w:val="24"/>
        </w:rPr>
        <w:t>outra maneira</w:t>
      </w:r>
      <w:r>
        <w:rPr>
          <w:rFonts w:ascii="Times New Roman" w:hAnsi="Times New Roman" w:cs="Times New Roman"/>
          <w:sz w:val="24"/>
          <w:szCs w:val="24"/>
        </w:rPr>
        <w:t xml:space="preserve">. Porém </w:t>
      </w:r>
      <w:r w:rsidR="00196FA0" w:rsidRPr="002E0618">
        <w:rPr>
          <w:rFonts w:ascii="Times New Roman" w:hAnsi="Times New Roman" w:cs="Times New Roman"/>
          <w:sz w:val="24"/>
          <w:szCs w:val="24"/>
        </w:rPr>
        <w:t xml:space="preserve">ao </w:t>
      </w:r>
      <w:r w:rsidR="00196FA0" w:rsidRPr="002E0618">
        <w:rPr>
          <w:rFonts w:ascii="Times New Roman" w:hAnsi="Times New Roman" w:cs="Times New Roman"/>
          <w:sz w:val="24"/>
          <w:szCs w:val="24"/>
        </w:rPr>
        <w:lastRenderedPageBreak/>
        <w:t>completarem o tempo estabelecido,</w:t>
      </w:r>
      <w:r w:rsidRPr="002E0618">
        <w:rPr>
          <w:rFonts w:ascii="Times New Roman" w:hAnsi="Times New Roman" w:cs="Times New Roman"/>
          <w:sz w:val="24"/>
          <w:szCs w:val="24"/>
        </w:rPr>
        <w:t xml:space="preserve"> muitos requerentes encontram impedimentos que </w:t>
      </w:r>
      <w:r>
        <w:rPr>
          <w:rFonts w:ascii="Times New Roman" w:hAnsi="Times New Roman" w:cs="Times New Roman"/>
          <w:sz w:val="24"/>
          <w:szCs w:val="24"/>
        </w:rPr>
        <w:t>bloqueiam seu procedimento a aposentadoria.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Cabe ressaltar a quantidade de trabalhadores que mesmo depois de conseguirem a obtenção da aposentadoria, continuam a exercer o trabalho, mesmo não sendo a profissão de início, visto que a renda fa</w:t>
      </w:r>
      <w:r w:rsidR="00196FA0">
        <w:rPr>
          <w:rFonts w:ascii="Times New Roman" w:hAnsi="Times New Roman" w:cs="Times New Roman"/>
          <w:sz w:val="24"/>
          <w:szCs w:val="24"/>
        </w:rPr>
        <w:t>miliar para muitos</w:t>
      </w:r>
      <w:proofErr w:type="gramStart"/>
      <w:r w:rsidR="00196FA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acaba diminuindo. Então a opção que estes encontram, mesmo e</w:t>
      </w:r>
      <w:r w:rsidR="00196FA0">
        <w:rPr>
          <w:rFonts w:ascii="Times New Roman" w:hAnsi="Times New Roman" w:cs="Times New Roman"/>
          <w:sz w:val="24"/>
          <w:szCs w:val="24"/>
        </w:rPr>
        <w:t>m idade avançada é o retorno ao</w:t>
      </w:r>
      <w:r>
        <w:rPr>
          <w:rFonts w:ascii="Times New Roman" w:hAnsi="Times New Roman" w:cs="Times New Roman"/>
          <w:sz w:val="24"/>
          <w:szCs w:val="24"/>
        </w:rPr>
        <w:t xml:space="preserve"> trabalho.</w:t>
      </w:r>
    </w:p>
    <w:p w:rsidR="0050065F" w:rsidRDefault="006C518D" w:rsidP="0050065F">
      <w:pPr>
        <w:spacing w:line="360" w:lineRule="auto"/>
        <w:ind w:firstLine="568"/>
        <w:jc w:val="both"/>
        <w:rPr>
          <w:rFonts w:ascii="Times New Roman" w:hAnsi="Times New Roman" w:cs="Times New Roman"/>
          <w:sz w:val="24"/>
          <w:szCs w:val="24"/>
        </w:rPr>
      </w:pPr>
      <w:r w:rsidRPr="006C518D">
        <w:rPr>
          <w:rFonts w:ascii="Times New Roman" w:hAnsi="Times New Roman" w:cs="Times New Roman"/>
          <w:color w:val="FF0000"/>
          <w:sz w:val="24"/>
          <w:szCs w:val="24"/>
        </w:rPr>
        <w:t>Salientamos</w:t>
      </w:r>
      <w:r w:rsidR="0050065F">
        <w:rPr>
          <w:rFonts w:ascii="Times New Roman" w:hAnsi="Times New Roman" w:cs="Times New Roman"/>
          <w:sz w:val="24"/>
          <w:szCs w:val="24"/>
        </w:rPr>
        <w:t xml:space="preserve"> </w:t>
      </w:r>
      <w:r w:rsidR="0050065F" w:rsidRPr="006C518D">
        <w:rPr>
          <w:rFonts w:ascii="Times New Roman" w:hAnsi="Times New Roman" w:cs="Times New Roman"/>
          <w:color w:val="FF0000"/>
          <w:sz w:val="24"/>
          <w:szCs w:val="24"/>
        </w:rPr>
        <w:t>nes</w:t>
      </w:r>
      <w:r w:rsidRPr="006C518D">
        <w:rPr>
          <w:rFonts w:ascii="Times New Roman" w:hAnsi="Times New Roman" w:cs="Times New Roman"/>
          <w:color w:val="FF0000"/>
          <w:sz w:val="24"/>
          <w:szCs w:val="24"/>
        </w:rPr>
        <w:t>s</w:t>
      </w:r>
      <w:r w:rsidR="0050065F" w:rsidRPr="006C518D">
        <w:rPr>
          <w:rFonts w:ascii="Times New Roman" w:hAnsi="Times New Roman" w:cs="Times New Roman"/>
          <w:color w:val="FF0000"/>
          <w:sz w:val="24"/>
          <w:szCs w:val="24"/>
        </w:rPr>
        <w:t>e</w:t>
      </w:r>
      <w:r w:rsidR="0050065F">
        <w:rPr>
          <w:rFonts w:ascii="Times New Roman" w:hAnsi="Times New Roman" w:cs="Times New Roman"/>
          <w:sz w:val="24"/>
          <w:szCs w:val="24"/>
        </w:rPr>
        <w:t xml:space="preserve"> trabalho a importância da aposentadoria e de outros benefícios para a categoria dos trabalhadores rurais. Para esta categoria o INSS cria uma nomenclatura específica: Segurados Especiais</w:t>
      </w:r>
      <w:r>
        <w:rPr>
          <w:rFonts w:ascii="Times New Roman" w:hAnsi="Times New Roman" w:cs="Times New Roman"/>
          <w:sz w:val="24"/>
          <w:szCs w:val="24"/>
        </w:rPr>
        <w:t xml:space="preserve">, </w:t>
      </w:r>
      <w:r w:rsidRPr="006C518D">
        <w:rPr>
          <w:rFonts w:ascii="Times New Roman" w:hAnsi="Times New Roman" w:cs="Times New Roman"/>
          <w:color w:val="FF0000"/>
          <w:sz w:val="24"/>
          <w:szCs w:val="24"/>
        </w:rPr>
        <w:t xml:space="preserve">conforme Lei </w:t>
      </w:r>
      <w:r w:rsidRPr="006C518D">
        <w:rPr>
          <w:rFonts w:ascii="Times New Roman" w:hAnsi="Times New Roman" w:cs="Times New Roman"/>
          <w:color w:val="FF0000"/>
          <w:sz w:val="24"/>
          <w:szCs w:val="24"/>
        </w:rPr>
        <w:t>8213/1991</w:t>
      </w:r>
      <w:proofErr w:type="gramStart"/>
      <w:r w:rsidRPr="006C518D">
        <w:rPr>
          <w:rFonts w:ascii="Times New Roman" w:hAnsi="Times New Roman" w:cs="Times New Roman"/>
          <w:color w:val="FF0000"/>
          <w:sz w:val="24"/>
          <w:szCs w:val="24"/>
        </w:rPr>
        <w:t xml:space="preserve"> </w:t>
      </w:r>
      <w:r w:rsidRPr="006C518D">
        <w:rPr>
          <w:rFonts w:ascii="Times New Roman" w:hAnsi="Times New Roman" w:cs="Times New Roman"/>
          <w:color w:val="FF0000"/>
          <w:sz w:val="24"/>
          <w:szCs w:val="24"/>
        </w:rPr>
        <w:t xml:space="preserve"> </w:t>
      </w:r>
      <w:r w:rsidR="0050065F">
        <w:rPr>
          <w:rFonts w:ascii="Times New Roman" w:hAnsi="Times New Roman" w:cs="Times New Roman"/>
          <w:sz w:val="24"/>
          <w:szCs w:val="24"/>
        </w:rPr>
        <w:t>.</w:t>
      </w:r>
      <w:proofErr w:type="gramEnd"/>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Os Segurados Especiais</w:t>
      </w:r>
      <w:r w:rsidR="00196FA0">
        <w:rPr>
          <w:rFonts w:ascii="Times New Roman" w:hAnsi="Times New Roman" w:cs="Times New Roman"/>
          <w:sz w:val="24"/>
          <w:szCs w:val="24"/>
        </w:rPr>
        <w:t xml:space="preserve"> tem</w:t>
      </w:r>
      <w:r>
        <w:rPr>
          <w:rFonts w:ascii="Times New Roman" w:hAnsi="Times New Roman" w:cs="Times New Roman"/>
          <w:sz w:val="24"/>
          <w:szCs w:val="24"/>
        </w:rPr>
        <w:t xml:space="preserve"> procedimentos diferenciados não só para a obtenção da aposentadoria, mas por se assemelharem a trabalhadores rurais estes possuem especificidades.</w:t>
      </w:r>
    </w:p>
    <w:p w:rsidR="0050065F" w:rsidRDefault="0050065F" w:rsidP="00635410">
      <w:pPr>
        <w:pStyle w:val="Ttulo2"/>
      </w:pPr>
      <w:bookmarkStart w:id="8" w:name="_Toc415268373"/>
      <w:r>
        <w:t>2.2 A qualidade de Segurado Especial</w:t>
      </w:r>
      <w:bookmarkEnd w:id="8"/>
    </w:p>
    <w:p w:rsidR="0050065F" w:rsidRDefault="0050065F" w:rsidP="0050065F">
      <w:pPr>
        <w:spacing w:line="360" w:lineRule="auto"/>
        <w:ind w:left="90" w:firstLine="478"/>
        <w:rPr>
          <w:rFonts w:ascii="Times New Roman" w:hAnsi="Times New Roman" w:cs="Times New Roman"/>
          <w:sz w:val="24"/>
          <w:szCs w:val="24"/>
        </w:rPr>
      </w:pPr>
      <w:r>
        <w:rPr>
          <w:rFonts w:ascii="Times New Roman" w:hAnsi="Times New Roman" w:cs="Times New Roman"/>
          <w:sz w:val="24"/>
          <w:szCs w:val="24"/>
        </w:rPr>
        <w:t>A categoria de Segurado Especial segundo o Estado se da pela lei 8213/1991 onde</w:t>
      </w:r>
    </w:p>
    <w:p w:rsidR="0050065F" w:rsidRDefault="0050065F" w:rsidP="0050065F">
      <w:pPr>
        <w:pStyle w:val="NormalWeb"/>
        <w:spacing w:before="0" w:beforeAutospacing="0" w:afterAutospacing="0"/>
        <w:ind w:left="2268"/>
        <w:jc w:val="both"/>
        <w:rPr>
          <w:color w:val="000000"/>
          <w:sz w:val="20"/>
          <w:szCs w:val="20"/>
        </w:rPr>
      </w:pPr>
      <w:r>
        <w:rPr>
          <w:color w:val="000000"/>
          <w:sz w:val="20"/>
          <w:szCs w:val="20"/>
        </w:rPr>
        <w:t xml:space="preserve">“Art. 11. São </w:t>
      </w:r>
      <w:proofErr w:type="gramStart"/>
      <w:r>
        <w:rPr>
          <w:color w:val="000000"/>
          <w:sz w:val="20"/>
          <w:szCs w:val="20"/>
        </w:rPr>
        <w:t>segurados obrigatórios da Previdência Social</w:t>
      </w:r>
      <w:proofErr w:type="gramEnd"/>
      <w:r>
        <w:rPr>
          <w:color w:val="000000"/>
          <w:sz w:val="20"/>
          <w:szCs w:val="20"/>
        </w:rPr>
        <w:t xml:space="preserve"> as seguintes pessoas físicas:</w:t>
      </w:r>
      <w:r>
        <w:rPr>
          <w:rStyle w:val="apple-converted-space"/>
          <w:color w:val="000000"/>
          <w:sz w:val="20"/>
          <w:szCs w:val="20"/>
        </w:rPr>
        <w:t> </w:t>
      </w:r>
      <w:r>
        <w:rPr>
          <w:color w:val="000000"/>
          <w:sz w:val="20"/>
          <w:szCs w:val="20"/>
        </w:rPr>
        <w:t xml:space="preserve"> </w:t>
      </w:r>
    </w:p>
    <w:p w:rsidR="0050065F" w:rsidRDefault="0050065F" w:rsidP="0050065F">
      <w:pPr>
        <w:pStyle w:val="NormalWeb"/>
        <w:spacing w:before="0" w:beforeAutospacing="0" w:afterAutospacing="0"/>
        <w:ind w:left="2268"/>
        <w:jc w:val="both"/>
        <w:rPr>
          <w:color w:val="000000"/>
          <w:sz w:val="20"/>
          <w:szCs w:val="20"/>
        </w:rPr>
      </w:pPr>
      <w:r>
        <w:rPr>
          <w:color w:val="000000"/>
          <w:sz w:val="20"/>
          <w:szCs w:val="20"/>
        </w:rPr>
        <w:t>(...)</w:t>
      </w:r>
      <w:r>
        <w:rPr>
          <w:rStyle w:val="apple-converted-space"/>
          <w:color w:val="000000"/>
          <w:sz w:val="20"/>
          <w:szCs w:val="20"/>
        </w:rPr>
        <w:t> </w:t>
      </w:r>
      <w:r>
        <w:rPr>
          <w:color w:val="000000"/>
          <w:sz w:val="20"/>
          <w:szCs w:val="20"/>
        </w:rPr>
        <w:br/>
      </w:r>
      <w:r>
        <w:rPr>
          <w:color w:val="000000"/>
          <w:sz w:val="20"/>
          <w:szCs w:val="20"/>
        </w:rPr>
        <w:br/>
        <w:t>VII – como segurado especial: a pessoa física residente no imóvel rural ou em aglomerado urbano ou rural próximo a ele que, individualmente ou em regime de economia familiar, ainda que com o auxílio eventual de terceiros, na condição de: </w:t>
      </w:r>
      <w:hyperlink r:id="rId11" w:anchor="art10" w:history="1">
        <w:r>
          <w:rPr>
            <w:rStyle w:val="Hyperlink"/>
            <w:b/>
            <w:bCs/>
            <w:color w:val="000000"/>
            <w:sz w:val="20"/>
            <w:szCs w:val="20"/>
          </w:rPr>
          <w:t>(Redação dada pela Lei nº 11.718, de 2008)</w:t>
        </w:r>
      </w:hyperlink>
      <w:r>
        <w:rPr>
          <w:color w:val="000000"/>
          <w:sz w:val="20"/>
          <w:szCs w:val="20"/>
        </w:rPr>
        <w:br/>
      </w:r>
      <w:r>
        <w:rPr>
          <w:color w:val="000000"/>
          <w:sz w:val="20"/>
          <w:szCs w:val="20"/>
        </w:rPr>
        <w:br/>
        <w:t xml:space="preserve">a) produtor, seja proprietário, usufrutuário, possuidor, assentado, parceiro ou meeiro </w:t>
      </w:r>
      <w:proofErr w:type="gramStart"/>
      <w:r>
        <w:rPr>
          <w:color w:val="000000"/>
          <w:sz w:val="20"/>
          <w:szCs w:val="20"/>
        </w:rPr>
        <w:t>outorgados</w:t>
      </w:r>
      <w:proofErr w:type="gramEnd"/>
      <w:r>
        <w:rPr>
          <w:color w:val="000000"/>
          <w:sz w:val="20"/>
          <w:szCs w:val="20"/>
        </w:rPr>
        <w:t>, comodatário ou arrendatário rurais, que explore atividade: </w:t>
      </w:r>
      <w:hyperlink r:id="rId12" w:anchor="art10" w:history="1">
        <w:r>
          <w:rPr>
            <w:rStyle w:val="Hyperlink"/>
            <w:b/>
            <w:bCs/>
            <w:color w:val="000000"/>
            <w:sz w:val="20"/>
            <w:szCs w:val="20"/>
          </w:rPr>
          <w:t>(Incluído pela Lei nº 11.718, de 2008)</w:t>
        </w:r>
      </w:hyperlink>
      <w:r>
        <w:rPr>
          <w:color w:val="000000"/>
          <w:sz w:val="20"/>
          <w:szCs w:val="20"/>
        </w:rPr>
        <w:br/>
      </w:r>
      <w:r>
        <w:rPr>
          <w:color w:val="000000"/>
          <w:sz w:val="20"/>
          <w:szCs w:val="20"/>
        </w:rPr>
        <w:br/>
        <w:t xml:space="preserve">1. </w:t>
      </w:r>
      <w:proofErr w:type="gramStart"/>
      <w:r>
        <w:rPr>
          <w:color w:val="000000"/>
          <w:sz w:val="20"/>
          <w:szCs w:val="20"/>
        </w:rPr>
        <w:t>agropecuária</w:t>
      </w:r>
      <w:proofErr w:type="gramEnd"/>
      <w:r>
        <w:rPr>
          <w:color w:val="000000"/>
          <w:sz w:val="20"/>
          <w:szCs w:val="20"/>
        </w:rPr>
        <w:t xml:space="preserve"> em área de até 4 (quatro) módulos fiscais; </w:t>
      </w:r>
      <w:hyperlink r:id="rId13" w:anchor="art10" w:history="1">
        <w:r>
          <w:rPr>
            <w:rStyle w:val="Hyperlink"/>
            <w:b/>
            <w:bCs/>
            <w:color w:val="000000"/>
            <w:sz w:val="20"/>
            <w:szCs w:val="20"/>
          </w:rPr>
          <w:t>(Incluído pela Lei nº 11.718, de 2008)</w:t>
        </w:r>
      </w:hyperlink>
      <w:r>
        <w:rPr>
          <w:color w:val="000000"/>
          <w:sz w:val="20"/>
          <w:szCs w:val="20"/>
        </w:rPr>
        <w:br/>
      </w:r>
      <w:r>
        <w:rPr>
          <w:color w:val="000000"/>
          <w:sz w:val="20"/>
          <w:szCs w:val="20"/>
        </w:rPr>
        <w:br/>
        <w:t xml:space="preserve">2. </w:t>
      </w:r>
      <w:proofErr w:type="gramStart"/>
      <w:r>
        <w:rPr>
          <w:color w:val="000000"/>
          <w:sz w:val="20"/>
          <w:szCs w:val="20"/>
        </w:rPr>
        <w:t>de</w:t>
      </w:r>
      <w:proofErr w:type="gramEnd"/>
      <w:r>
        <w:rPr>
          <w:color w:val="000000"/>
          <w:sz w:val="20"/>
          <w:szCs w:val="20"/>
        </w:rPr>
        <w:t xml:space="preserve"> seringueiro ou extrativista vegetal que exerça suas atividades nos termos do</w:t>
      </w:r>
      <w:r>
        <w:rPr>
          <w:rStyle w:val="apple-converted-space"/>
          <w:color w:val="000000"/>
          <w:sz w:val="20"/>
          <w:szCs w:val="20"/>
        </w:rPr>
        <w:t> </w:t>
      </w:r>
      <w:hyperlink r:id="rId14" w:anchor="art2xii" w:history="1">
        <w:r>
          <w:rPr>
            <w:rStyle w:val="Hyperlink"/>
            <w:b/>
            <w:bCs/>
            <w:color w:val="000000"/>
            <w:sz w:val="20"/>
            <w:szCs w:val="20"/>
          </w:rPr>
          <w:t>inciso XII do</w:t>
        </w:r>
        <w:r>
          <w:rPr>
            <w:rStyle w:val="apple-converted-space"/>
            <w:b/>
            <w:bCs/>
            <w:color w:val="000000"/>
            <w:sz w:val="20"/>
            <w:szCs w:val="20"/>
          </w:rPr>
          <w:t> </w:t>
        </w:r>
        <w:r>
          <w:rPr>
            <w:rStyle w:val="nfase"/>
            <w:b/>
            <w:bCs/>
            <w:color w:val="000000"/>
            <w:sz w:val="20"/>
            <w:szCs w:val="20"/>
          </w:rPr>
          <w:t>caput</w:t>
        </w:r>
        <w:r>
          <w:rPr>
            <w:rStyle w:val="apple-converted-space"/>
            <w:b/>
            <w:bCs/>
            <w:color w:val="000000"/>
            <w:sz w:val="20"/>
            <w:szCs w:val="20"/>
          </w:rPr>
          <w:t> </w:t>
        </w:r>
        <w:r>
          <w:rPr>
            <w:rStyle w:val="Hyperlink"/>
            <w:b/>
            <w:bCs/>
            <w:color w:val="000000"/>
            <w:sz w:val="20"/>
            <w:szCs w:val="20"/>
          </w:rPr>
          <w:t>do art. 2º da Lei nº 9.985, de 18 de julho de 2000</w:t>
        </w:r>
      </w:hyperlink>
      <w:r>
        <w:rPr>
          <w:color w:val="000000"/>
          <w:sz w:val="20"/>
          <w:szCs w:val="20"/>
        </w:rPr>
        <w:t>, e faça dessas atividades o principal meio de vida; </w:t>
      </w:r>
      <w:hyperlink r:id="rId15" w:anchor="art10" w:history="1">
        <w:r>
          <w:rPr>
            <w:rStyle w:val="Hyperlink"/>
            <w:b/>
            <w:bCs/>
            <w:color w:val="000000"/>
            <w:sz w:val="20"/>
            <w:szCs w:val="20"/>
          </w:rPr>
          <w:t>(Incluído pela Lei nº 11.718, de 2008)</w:t>
        </w:r>
      </w:hyperlink>
      <w:r>
        <w:rPr>
          <w:color w:val="000000"/>
          <w:sz w:val="20"/>
          <w:szCs w:val="20"/>
        </w:rPr>
        <w:br/>
      </w:r>
      <w:r>
        <w:rPr>
          <w:color w:val="000000"/>
          <w:sz w:val="20"/>
          <w:szCs w:val="20"/>
        </w:rPr>
        <w:br/>
        <w:t>b) pescador artesanal ou a este assemelhado que faça da pesca profissão habitual ou principal meio de vida; e </w:t>
      </w:r>
      <w:hyperlink r:id="rId16" w:anchor="art10" w:history="1">
        <w:r>
          <w:rPr>
            <w:rStyle w:val="Hyperlink"/>
            <w:b/>
            <w:bCs/>
            <w:color w:val="000000"/>
            <w:sz w:val="20"/>
            <w:szCs w:val="20"/>
          </w:rPr>
          <w:t>(Incluído pela Lei nº 11.718, de 2008)</w:t>
        </w:r>
      </w:hyperlink>
      <w:r>
        <w:rPr>
          <w:color w:val="000000"/>
          <w:sz w:val="20"/>
          <w:szCs w:val="20"/>
        </w:rPr>
        <w:br/>
      </w:r>
      <w:r>
        <w:rPr>
          <w:color w:val="000000"/>
          <w:sz w:val="20"/>
          <w:szCs w:val="20"/>
        </w:rPr>
        <w:br/>
        <w:t>c) cônjuge ou companheiro, bem como filho maior de 16 (dezesseis) anos de idade ou a este equiparado, do segurado de que tratam as alíneas</w:t>
      </w:r>
      <w:r>
        <w:rPr>
          <w:rStyle w:val="apple-converted-space"/>
          <w:color w:val="000000"/>
          <w:sz w:val="20"/>
          <w:szCs w:val="20"/>
        </w:rPr>
        <w:t> </w:t>
      </w:r>
      <w:r>
        <w:rPr>
          <w:rStyle w:val="nfase"/>
          <w:color w:val="000000"/>
          <w:sz w:val="20"/>
          <w:szCs w:val="20"/>
        </w:rPr>
        <w:t>a</w:t>
      </w:r>
      <w:r>
        <w:rPr>
          <w:rStyle w:val="apple-converted-space"/>
          <w:color w:val="000000"/>
          <w:sz w:val="20"/>
          <w:szCs w:val="20"/>
        </w:rPr>
        <w:t> </w:t>
      </w:r>
      <w:r>
        <w:rPr>
          <w:color w:val="000000"/>
          <w:sz w:val="20"/>
          <w:szCs w:val="20"/>
        </w:rPr>
        <w:t>e</w:t>
      </w:r>
      <w:r>
        <w:rPr>
          <w:rStyle w:val="apple-converted-space"/>
          <w:color w:val="000000"/>
          <w:sz w:val="20"/>
          <w:szCs w:val="20"/>
        </w:rPr>
        <w:t> </w:t>
      </w:r>
      <w:proofErr w:type="spellStart"/>
      <w:r>
        <w:rPr>
          <w:rStyle w:val="nfase"/>
          <w:color w:val="000000"/>
          <w:sz w:val="20"/>
          <w:szCs w:val="20"/>
        </w:rPr>
        <w:t>b</w:t>
      </w:r>
      <w:r>
        <w:rPr>
          <w:color w:val="000000"/>
          <w:sz w:val="20"/>
          <w:szCs w:val="20"/>
        </w:rPr>
        <w:t>deste</w:t>
      </w:r>
      <w:proofErr w:type="spellEnd"/>
      <w:r>
        <w:rPr>
          <w:color w:val="000000"/>
          <w:sz w:val="20"/>
          <w:szCs w:val="20"/>
        </w:rPr>
        <w:t xml:space="preserve"> inciso, que, comprovadamente, trabalhem com o grupo familiar respectivo. </w:t>
      </w:r>
      <w:hyperlink r:id="rId17" w:anchor="art10" w:history="1">
        <w:r>
          <w:rPr>
            <w:rStyle w:val="Hyperlink"/>
            <w:b/>
            <w:bCs/>
            <w:color w:val="000000"/>
            <w:sz w:val="20"/>
            <w:szCs w:val="20"/>
          </w:rPr>
          <w:t>(Incluído pela Lei nº 11.718, de 2008)</w:t>
        </w:r>
      </w:hyperlink>
    </w:p>
    <w:p w:rsidR="0050065F" w:rsidRDefault="0050065F" w:rsidP="0050065F">
      <w:pPr>
        <w:pStyle w:val="NormalWeb"/>
        <w:spacing w:before="0" w:beforeAutospacing="0" w:afterAutospacing="0"/>
        <w:ind w:left="2268"/>
        <w:jc w:val="both"/>
        <w:rPr>
          <w:color w:val="000000"/>
          <w:sz w:val="20"/>
          <w:szCs w:val="20"/>
        </w:rPr>
      </w:pPr>
      <w:r>
        <w:rPr>
          <w:color w:val="000000"/>
          <w:sz w:val="20"/>
          <w:szCs w:val="20"/>
        </w:rPr>
        <w:t>A redação do citado dispositivo, anteriormente ao advento da Lei 11.718/2008, dava-se nos seguintes termos:</w:t>
      </w:r>
    </w:p>
    <w:p w:rsidR="0050065F" w:rsidRDefault="0050065F" w:rsidP="0050065F">
      <w:pPr>
        <w:pStyle w:val="NormalWeb"/>
        <w:spacing w:before="0" w:beforeAutospacing="0" w:afterAutospacing="0"/>
        <w:ind w:left="2268"/>
        <w:jc w:val="both"/>
        <w:rPr>
          <w:rStyle w:val="Forte"/>
        </w:rPr>
      </w:pPr>
      <w:r>
        <w:rPr>
          <w:color w:val="000000"/>
          <w:sz w:val="20"/>
          <w:szCs w:val="20"/>
        </w:rPr>
        <w:lastRenderedPageBreak/>
        <w:t xml:space="preserve">“Art. 11. São </w:t>
      </w:r>
      <w:proofErr w:type="gramStart"/>
      <w:r>
        <w:rPr>
          <w:color w:val="000000"/>
          <w:sz w:val="20"/>
          <w:szCs w:val="20"/>
        </w:rPr>
        <w:t>segurados obrigatórios da Previdência Social</w:t>
      </w:r>
      <w:proofErr w:type="gramEnd"/>
      <w:r>
        <w:rPr>
          <w:color w:val="000000"/>
          <w:sz w:val="20"/>
          <w:szCs w:val="20"/>
        </w:rPr>
        <w:t xml:space="preserve"> as seguintes pessoas físicas:</w:t>
      </w:r>
      <w:r>
        <w:rPr>
          <w:color w:val="000000"/>
          <w:sz w:val="20"/>
          <w:szCs w:val="20"/>
        </w:rPr>
        <w:br/>
      </w:r>
      <w:r>
        <w:rPr>
          <w:color w:val="000000"/>
          <w:sz w:val="20"/>
          <w:szCs w:val="20"/>
        </w:rPr>
        <w:br/>
        <w:t>(...)</w:t>
      </w:r>
      <w:r>
        <w:rPr>
          <w:color w:val="000000"/>
          <w:sz w:val="20"/>
          <w:szCs w:val="20"/>
        </w:rPr>
        <w:br/>
      </w:r>
      <w:r>
        <w:rPr>
          <w:color w:val="000000"/>
          <w:sz w:val="20"/>
          <w:szCs w:val="20"/>
        </w:rPr>
        <w:br/>
        <w:t>VII – como segurado especial: o produtor, o parceiro, o meeiro e o arrendatário rurais, o garimpeiro, o pescador artesanal e o assemelhado, que exerçam suas atividades, individualmente ou em regime de economia familiar, ainda que com o auxílio eventual de terceiros, bem como seus respectivos cônjuges ou companheiros e filhos maiores de 14 (quatorze) anos ou a eles equiparados, desde que trabalhem, comprovadamente, com o grupo familiar respectivo.</w:t>
      </w:r>
      <w:r>
        <w:rPr>
          <w:rStyle w:val="apple-converted-space"/>
          <w:color w:val="000000"/>
          <w:sz w:val="20"/>
          <w:szCs w:val="20"/>
        </w:rPr>
        <w:t> </w:t>
      </w:r>
      <w:r>
        <w:rPr>
          <w:rStyle w:val="Forte"/>
          <w:color w:val="000000"/>
          <w:sz w:val="20"/>
          <w:szCs w:val="20"/>
        </w:rPr>
        <w:t xml:space="preserve">(O garimpeiro está excluído por força da </w:t>
      </w:r>
      <w:hyperlink r:id="rId18" w:history="1">
        <w:r>
          <w:rPr>
            <w:rStyle w:val="Hyperlink"/>
            <w:b/>
            <w:bCs/>
            <w:color w:val="000000"/>
            <w:sz w:val="20"/>
            <w:szCs w:val="20"/>
          </w:rPr>
          <w:t>Lei nº 8.398, de 07.01.92</w:t>
        </w:r>
      </w:hyperlink>
      <w:r>
        <w:rPr>
          <w:color w:val="000000"/>
          <w:sz w:val="20"/>
          <w:szCs w:val="20"/>
        </w:rPr>
        <w:t>,</w:t>
      </w:r>
      <w:r>
        <w:rPr>
          <w:rStyle w:val="apple-converted-space"/>
          <w:b/>
          <w:bCs/>
          <w:color w:val="000000"/>
          <w:sz w:val="20"/>
          <w:szCs w:val="20"/>
        </w:rPr>
        <w:t> </w:t>
      </w:r>
      <w:r>
        <w:rPr>
          <w:rStyle w:val="Forte"/>
          <w:color w:val="000000"/>
          <w:sz w:val="20"/>
          <w:szCs w:val="20"/>
        </w:rPr>
        <w:t>que alterou a redação do inciso VII do art. 12 da Lei nº 8.212, de 24.07.1991)</w:t>
      </w:r>
    </w:p>
    <w:p w:rsidR="0050065F" w:rsidRDefault="0050065F" w:rsidP="0050065F">
      <w:pPr>
        <w:pStyle w:val="NormalWeb"/>
        <w:spacing w:before="0" w:beforeAutospacing="0" w:afterAutospacing="0"/>
        <w:ind w:left="2268"/>
        <w:jc w:val="both"/>
      </w:pPr>
      <w:r>
        <w:rPr>
          <w:rStyle w:val="Forte"/>
          <w:b w:val="0"/>
          <w:color w:val="000000"/>
          <w:sz w:val="20"/>
          <w:szCs w:val="20"/>
        </w:rPr>
        <w:t xml:space="preserve">Disponível em </w:t>
      </w:r>
      <w:r>
        <w:rPr>
          <w:rStyle w:val="Forte"/>
          <w:b w:val="0"/>
          <w:bCs w:val="0"/>
          <w:color w:val="000000"/>
          <w:sz w:val="20"/>
          <w:szCs w:val="20"/>
        </w:rPr>
        <w:t>http://www.planalto.gov.br/ccivil_03/leis/l8213cons.htm</w:t>
      </w:r>
      <w:r>
        <w:rPr>
          <w:rStyle w:val="Forte"/>
          <w:b w:val="0"/>
          <w:color w:val="000000"/>
          <w:sz w:val="20"/>
          <w:szCs w:val="20"/>
        </w:rPr>
        <w:t xml:space="preserve"> </w:t>
      </w:r>
      <w:proofErr w:type="gramStart"/>
      <w:r>
        <w:rPr>
          <w:rStyle w:val="Forte"/>
          <w:b w:val="0"/>
          <w:color w:val="000000"/>
          <w:sz w:val="20"/>
          <w:szCs w:val="20"/>
        </w:rPr>
        <w:t>acessado:</w:t>
      </w:r>
      <w:proofErr w:type="gramEnd"/>
      <w:r>
        <w:rPr>
          <w:rStyle w:val="Forte"/>
          <w:b w:val="0"/>
          <w:color w:val="000000"/>
          <w:sz w:val="20"/>
          <w:szCs w:val="20"/>
        </w:rPr>
        <w:t>25/02/2015</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Segundo o Instituto Nacional da Seguridade Social, Segurados Especiais são aqueles trabalhadores que exercem suas atividades em regime de economia familiar, ou seja, que possuem vínculo com seus filhos, </w:t>
      </w:r>
      <w:r w:rsidR="00196FA0">
        <w:rPr>
          <w:rFonts w:ascii="Times New Roman" w:hAnsi="Times New Roman" w:cs="Times New Roman"/>
          <w:sz w:val="24"/>
          <w:szCs w:val="24"/>
        </w:rPr>
        <w:t>cônjuge</w:t>
      </w:r>
      <w:r>
        <w:rPr>
          <w:rFonts w:ascii="Times New Roman" w:hAnsi="Times New Roman" w:cs="Times New Roman"/>
          <w:sz w:val="24"/>
          <w:szCs w:val="24"/>
        </w:rPr>
        <w:t xml:space="preserve">, esposa. Estes trabalhadores devem constar como a mesma profissão de seu beneficiário primeiro.  </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Para o Estado o Segurado Especial, se adequa como os trabalhadores considerados rurais: agricultor, pescador artesanal, meeiro; Em detrimento de seu reconhecimento diferenciado o Segurado Especial, possui especificidades em sua categoria. Em decorrência de sua atividade não ter uma base de salário fixa, este trabalhador deve contribuir ao INSS com base calculada sobre 2,3% de sua produção, ou seja, o que ele produz, ou a venda que este realiza, deve ser </w:t>
      </w:r>
      <w:r w:rsidR="00196FA0">
        <w:rPr>
          <w:rFonts w:ascii="Times New Roman" w:hAnsi="Times New Roman" w:cs="Times New Roman"/>
          <w:sz w:val="24"/>
          <w:szCs w:val="24"/>
        </w:rPr>
        <w:t>comprovado</w:t>
      </w:r>
      <w:r>
        <w:rPr>
          <w:rFonts w:ascii="Times New Roman" w:hAnsi="Times New Roman" w:cs="Times New Roman"/>
          <w:sz w:val="24"/>
          <w:szCs w:val="24"/>
        </w:rPr>
        <w:t xml:space="preserve"> pelo próprio trabalhador, em cima desta alíquota. </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Caso venha acontecer algo que este trabalhador se acidente ou adoeça este é assegurado pelo órgão competente assim como as demais características de trabalhadores. Para isto é necessário que o Segurado faça a sua contribuição ao INSS pelo menos duas vezes ao ano, não deixando que o prazo de seis meses seja extrapolado e este perca o reconhecimento perante a entidade. Lembrando que alguns benefícios do INSS requerem tempo de carência, ou seja, um tempo mínimo de contribuição.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Para a obtenção da aposentadoria o Segurado Especial deve além de comprovar seu recolhimento à Previdência no mínimo duas vezes ao ano (o contribuinte não deve ficar mais de seis meses sem fazer contribuições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previdência senão perde o vínculo com tal órgão) ter 15 anos de profissão comprovados através de documentos, o pescador homem deve ter 65 anos  e as mulheres 60 anos.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lastRenderedPageBreak/>
        <w:t xml:space="preserve">Destarte, se o trabalhador mesmo após conseguir a aposentadoria desejar continuar sua profissão na pesca como lazer ou até mesmo para aumento de sua renda, este tem todo </w:t>
      </w:r>
      <w:r w:rsidR="00196FA0">
        <w:rPr>
          <w:rFonts w:ascii="Times New Roman" w:hAnsi="Times New Roman" w:cs="Times New Roman"/>
          <w:sz w:val="24"/>
          <w:szCs w:val="24"/>
        </w:rPr>
        <w:t>seu direito garantido não perdendo seu benefício da aposentadoria</w:t>
      </w:r>
      <w:r>
        <w:rPr>
          <w:rFonts w:ascii="Times New Roman" w:hAnsi="Times New Roman" w:cs="Times New Roman"/>
          <w:sz w:val="24"/>
          <w:szCs w:val="24"/>
        </w:rPr>
        <w:t>.</w:t>
      </w:r>
    </w:p>
    <w:p w:rsidR="0050065F" w:rsidRDefault="00196FA0" w:rsidP="0050065F">
      <w:pPr>
        <w:spacing w:line="360" w:lineRule="auto"/>
        <w:ind w:firstLine="568"/>
        <w:jc w:val="both"/>
        <w:rPr>
          <w:rFonts w:ascii="Times New Roman" w:hAnsi="Times New Roman" w:cs="Times New Roman"/>
          <w:sz w:val="24"/>
          <w:szCs w:val="24"/>
        </w:rPr>
      </w:pPr>
      <w:commentRangeStart w:id="9"/>
      <w:r>
        <w:rPr>
          <w:rFonts w:ascii="Times New Roman" w:hAnsi="Times New Roman" w:cs="Times New Roman"/>
          <w:sz w:val="24"/>
          <w:szCs w:val="24"/>
        </w:rPr>
        <w:t xml:space="preserve">O que muitos trabalhadores da pesca ainda têm dúvidas e os técnicos do INSS em grande parte não sabe </w:t>
      </w:r>
      <w:r w:rsidR="00A3370A">
        <w:rPr>
          <w:rFonts w:ascii="Times New Roman" w:hAnsi="Times New Roman" w:cs="Times New Roman"/>
          <w:sz w:val="24"/>
          <w:szCs w:val="24"/>
        </w:rPr>
        <w:t>explicar,</w:t>
      </w:r>
      <w:r w:rsidR="0050065F">
        <w:rPr>
          <w:rFonts w:ascii="Times New Roman" w:hAnsi="Times New Roman" w:cs="Times New Roman"/>
          <w:sz w:val="24"/>
          <w:szCs w:val="24"/>
        </w:rPr>
        <w:t xml:space="preserve"> são os documentos requeridos para a aposentadoria</w:t>
      </w:r>
      <w:r>
        <w:rPr>
          <w:rFonts w:ascii="Times New Roman" w:hAnsi="Times New Roman" w:cs="Times New Roman"/>
          <w:sz w:val="24"/>
          <w:szCs w:val="24"/>
        </w:rPr>
        <w:t xml:space="preserve"> especial, sendo esse</w:t>
      </w:r>
      <w:r w:rsidR="00A3370A">
        <w:rPr>
          <w:rFonts w:ascii="Times New Roman" w:hAnsi="Times New Roman" w:cs="Times New Roman"/>
          <w:sz w:val="24"/>
          <w:szCs w:val="24"/>
        </w:rPr>
        <w:t xml:space="preserve"> </w:t>
      </w:r>
      <w:r w:rsidR="0050065F">
        <w:rPr>
          <w:rFonts w:ascii="Times New Roman" w:hAnsi="Times New Roman" w:cs="Times New Roman"/>
          <w:sz w:val="24"/>
          <w:szCs w:val="24"/>
        </w:rPr>
        <w:t>o principal entrave existente no requerimento do benefício. A legislação antiga</w:t>
      </w:r>
      <w:r>
        <w:rPr>
          <w:rFonts w:ascii="Times New Roman" w:hAnsi="Times New Roman" w:cs="Times New Roman"/>
          <w:sz w:val="24"/>
          <w:szCs w:val="24"/>
        </w:rPr>
        <w:t xml:space="preserve"> informava</w:t>
      </w:r>
      <w:r w:rsidR="0050065F">
        <w:rPr>
          <w:rFonts w:ascii="Times New Roman" w:hAnsi="Times New Roman" w:cs="Times New Roman"/>
          <w:sz w:val="24"/>
          <w:szCs w:val="24"/>
        </w:rPr>
        <w:t xml:space="preserve"> que para a obtenção do direito o pescador artesanal era obrigado a ter uma declaração da colônia ou associação de pescadores de sua comunidade informando seu tempo de profissão. </w:t>
      </w:r>
      <w:r w:rsidR="0050065F" w:rsidRPr="006C518D">
        <w:rPr>
          <w:rFonts w:ascii="Times New Roman" w:hAnsi="Times New Roman" w:cs="Times New Roman"/>
          <w:dstrike/>
          <w:color w:val="FF0000"/>
          <w:sz w:val="24"/>
          <w:szCs w:val="24"/>
        </w:rPr>
        <w:t>Ou seja, a</w:t>
      </w:r>
      <w:proofErr w:type="gramStart"/>
      <w:r w:rsidR="0050065F" w:rsidRPr="006C518D">
        <w:rPr>
          <w:rFonts w:ascii="Times New Roman" w:hAnsi="Times New Roman" w:cs="Times New Roman"/>
          <w:color w:val="FF0000"/>
          <w:sz w:val="24"/>
          <w:szCs w:val="24"/>
        </w:rPr>
        <w:t xml:space="preserve"> </w:t>
      </w:r>
      <w:r w:rsidR="006C518D">
        <w:rPr>
          <w:rFonts w:ascii="Times New Roman" w:hAnsi="Times New Roman" w:cs="Times New Roman"/>
          <w:sz w:val="24"/>
          <w:szCs w:val="24"/>
        </w:rPr>
        <w:t xml:space="preserve"> </w:t>
      </w:r>
      <w:proofErr w:type="spellStart"/>
      <w:proofErr w:type="gramEnd"/>
      <w:r w:rsidR="006C518D">
        <w:rPr>
          <w:rFonts w:ascii="Times New Roman" w:hAnsi="Times New Roman" w:cs="Times New Roman"/>
          <w:sz w:val="24"/>
          <w:szCs w:val="24"/>
        </w:rPr>
        <w:t>A</w:t>
      </w:r>
      <w:proofErr w:type="spellEnd"/>
      <w:r w:rsidR="006C518D">
        <w:rPr>
          <w:rFonts w:ascii="Times New Roman" w:hAnsi="Times New Roman" w:cs="Times New Roman"/>
          <w:sz w:val="24"/>
          <w:szCs w:val="24"/>
        </w:rPr>
        <w:t xml:space="preserve"> colônia e</w:t>
      </w:r>
      <w:r w:rsidR="0050065F">
        <w:rPr>
          <w:rFonts w:ascii="Times New Roman" w:hAnsi="Times New Roman" w:cs="Times New Roman"/>
          <w:sz w:val="24"/>
          <w:szCs w:val="24"/>
        </w:rPr>
        <w:t xml:space="preserve"> associação </w:t>
      </w:r>
      <w:r w:rsidR="00B44ECA">
        <w:rPr>
          <w:rFonts w:ascii="Times New Roman" w:hAnsi="Times New Roman" w:cs="Times New Roman"/>
          <w:sz w:val="24"/>
          <w:szCs w:val="24"/>
        </w:rPr>
        <w:t>são vistas como se fossem  única</w:t>
      </w:r>
      <w:r w:rsidR="0050065F">
        <w:rPr>
          <w:rFonts w:ascii="Times New Roman" w:hAnsi="Times New Roman" w:cs="Times New Roman"/>
          <w:sz w:val="24"/>
          <w:szCs w:val="24"/>
        </w:rPr>
        <w:t>s representantes legais, capazes de “dar” a aposentadoria para tal trabalhador.</w:t>
      </w:r>
      <w:r w:rsidR="00B44ECA">
        <w:rPr>
          <w:rFonts w:ascii="Times New Roman" w:hAnsi="Times New Roman" w:cs="Times New Roman"/>
          <w:sz w:val="24"/>
          <w:szCs w:val="24"/>
        </w:rPr>
        <w:t xml:space="preserve"> </w:t>
      </w:r>
      <w:r w:rsidR="00B44ECA" w:rsidRPr="00B44ECA">
        <w:rPr>
          <w:rFonts w:ascii="Times New Roman" w:hAnsi="Times New Roman" w:cs="Times New Roman"/>
          <w:sz w:val="24"/>
          <w:szCs w:val="24"/>
          <w:highlight w:val="cyan"/>
        </w:rPr>
        <w:t>E até hoje se exige a documentação de uma delas para que o órgão previdenciário se resguarde de ataque de corrupção</w:t>
      </w:r>
      <w:r w:rsidR="00B44ECA">
        <w:rPr>
          <w:rFonts w:ascii="Times New Roman" w:hAnsi="Times New Roman" w:cs="Times New Roman"/>
          <w:sz w:val="24"/>
          <w:szCs w:val="24"/>
        </w:rPr>
        <w:t>.</w:t>
      </w:r>
    </w:p>
    <w:p w:rsidR="0050065F" w:rsidRDefault="00B44ECA"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Desse modo, </w:t>
      </w:r>
      <w:r w:rsidR="0050065F">
        <w:rPr>
          <w:rFonts w:ascii="Times New Roman" w:hAnsi="Times New Roman" w:cs="Times New Roman"/>
          <w:sz w:val="24"/>
          <w:szCs w:val="24"/>
        </w:rPr>
        <w:t xml:space="preserve">Para isso, antes de tudo, </w:t>
      </w:r>
      <w:r w:rsidR="0050065F" w:rsidRPr="00B44ECA">
        <w:rPr>
          <w:rFonts w:ascii="Times New Roman" w:hAnsi="Times New Roman" w:cs="Times New Roman"/>
          <w:dstrike/>
          <w:sz w:val="24"/>
          <w:szCs w:val="24"/>
        </w:rPr>
        <w:t>era</w:t>
      </w:r>
      <w:r w:rsidRPr="00B44ECA">
        <w:rPr>
          <w:rFonts w:ascii="Times New Roman" w:hAnsi="Times New Roman" w:cs="Times New Roman"/>
          <w:color w:val="FF0000"/>
          <w:sz w:val="24"/>
          <w:szCs w:val="24"/>
        </w:rPr>
        <w:t xml:space="preserve"> é</w:t>
      </w:r>
      <w:r w:rsidR="0050065F" w:rsidRPr="00B44ECA">
        <w:rPr>
          <w:rFonts w:ascii="Times New Roman" w:hAnsi="Times New Roman" w:cs="Times New Roman"/>
          <w:color w:val="FF0000"/>
          <w:sz w:val="24"/>
          <w:szCs w:val="24"/>
        </w:rPr>
        <w:t xml:space="preserve"> </w:t>
      </w:r>
      <w:r w:rsidR="0050065F">
        <w:rPr>
          <w:rFonts w:ascii="Times New Roman" w:hAnsi="Times New Roman" w:cs="Times New Roman"/>
          <w:sz w:val="24"/>
          <w:szCs w:val="24"/>
        </w:rPr>
        <w:t>preciso que o pescador</w:t>
      </w:r>
      <w:r>
        <w:rPr>
          <w:rFonts w:ascii="Times New Roman" w:hAnsi="Times New Roman" w:cs="Times New Roman"/>
          <w:sz w:val="24"/>
          <w:szCs w:val="24"/>
        </w:rPr>
        <w:t xml:space="preserve"> seja</w:t>
      </w:r>
      <w:r w:rsidR="0050065F">
        <w:rPr>
          <w:rFonts w:ascii="Times New Roman" w:hAnsi="Times New Roman" w:cs="Times New Roman"/>
          <w:sz w:val="24"/>
          <w:szCs w:val="24"/>
        </w:rPr>
        <w:t xml:space="preserve"> </w:t>
      </w:r>
      <w:r w:rsidR="0050065F" w:rsidRPr="00B44ECA">
        <w:rPr>
          <w:rFonts w:ascii="Times New Roman" w:hAnsi="Times New Roman" w:cs="Times New Roman"/>
          <w:dstrike/>
          <w:sz w:val="24"/>
          <w:szCs w:val="24"/>
        </w:rPr>
        <w:t xml:space="preserve">fosse </w:t>
      </w:r>
      <w:r w:rsidR="0050065F">
        <w:rPr>
          <w:rFonts w:ascii="Times New Roman" w:hAnsi="Times New Roman" w:cs="Times New Roman"/>
          <w:sz w:val="24"/>
          <w:szCs w:val="24"/>
        </w:rPr>
        <w:t xml:space="preserve">vinculado ou filiado </w:t>
      </w:r>
      <w:proofErr w:type="gramStart"/>
      <w:r w:rsidR="0050065F">
        <w:rPr>
          <w:rFonts w:ascii="Times New Roman" w:hAnsi="Times New Roman" w:cs="Times New Roman"/>
          <w:sz w:val="24"/>
          <w:szCs w:val="24"/>
        </w:rPr>
        <w:t>à</w:t>
      </w:r>
      <w:proofErr w:type="gramEnd"/>
      <w:r w:rsidR="0050065F">
        <w:rPr>
          <w:rFonts w:ascii="Times New Roman" w:hAnsi="Times New Roman" w:cs="Times New Roman"/>
          <w:sz w:val="24"/>
          <w:szCs w:val="24"/>
        </w:rPr>
        <w:t xml:space="preserve"> algum</w:t>
      </w:r>
      <w:r w:rsidR="006C518D">
        <w:rPr>
          <w:rFonts w:ascii="Times New Roman" w:hAnsi="Times New Roman" w:cs="Times New Roman"/>
          <w:sz w:val="24"/>
          <w:szCs w:val="24"/>
        </w:rPr>
        <w:t>a dessas entidades</w:t>
      </w:r>
      <w:r w:rsidR="0050065F">
        <w:rPr>
          <w:rFonts w:ascii="Times New Roman" w:hAnsi="Times New Roman" w:cs="Times New Roman"/>
          <w:sz w:val="24"/>
          <w:szCs w:val="24"/>
        </w:rPr>
        <w:t xml:space="preserve"> </w:t>
      </w:r>
      <w:r w:rsidR="0050065F" w:rsidRPr="006C518D">
        <w:rPr>
          <w:rFonts w:ascii="Times New Roman" w:hAnsi="Times New Roman" w:cs="Times New Roman"/>
          <w:dstrike/>
          <w:color w:val="FF0000"/>
          <w:sz w:val="24"/>
          <w:szCs w:val="24"/>
        </w:rPr>
        <w:t>órgão</w:t>
      </w:r>
      <w:r w:rsidR="0050065F">
        <w:rPr>
          <w:rFonts w:ascii="Times New Roman" w:hAnsi="Times New Roman" w:cs="Times New Roman"/>
          <w:sz w:val="24"/>
          <w:szCs w:val="24"/>
        </w:rPr>
        <w:t xml:space="preserve">, </w:t>
      </w:r>
      <w:r w:rsidR="00196FA0" w:rsidRPr="009B1EB0">
        <w:rPr>
          <w:rFonts w:ascii="Times New Roman" w:hAnsi="Times New Roman" w:cs="Times New Roman"/>
          <w:sz w:val="24"/>
          <w:szCs w:val="24"/>
        </w:rPr>
        <w:t xml:space="preserve">não tendo o direito </w:t>
      </w:r>
      <w:r w:rsidR="00E87C0A" w:rsidRPr="009B1EB0">
        <w:rPr>
          <w:rFonts w:ascii="Times New Roman" w:hAnsi="Times New Roman" w:cs="Times New Roman"/>
          <w:sz w:val="24"/>
          <w:szCs w:val="24"/>
        </w:rPr>
        <w:t>de livre escolha, já que por fim, se viam obrigados a filiação a alguma Entidade para conseguir</w:t>
      </w:r>
      <w:r w:rsidR="00476EC7" w:rsidRPr="009B1EB0">
        <w:rPr>
          <w:rFonts w:ascii="Times New Roman" w:hAnsi="Times New Roman" w:cs="Times New Roman"/>
          <w:sz w:val="24"/>
          <w:szCs w:val="24"/>
        </w:rPr>
        <w:t>em</w:t>
      </w:r>
      <w:r w:rsidR="00E87C0A" w:rsidRPr="009B1EB0">
        <w:rPr>
          <w:rFonts w:ascii="Times New Roman" w:hAnsi="Times New Roman" w:cs="Times New Roman"/>
          <w:sz w:val="24"/>
          <w:szCs w:val="24"/>
        </w:rPr>
        <w:t xml:space="preserve"> a aposentadoria.</w:t>
      </w:r>
      <w:r w:rsidR="00A3370A" w:rsidRPr="009B1EB0">
        <w:rPr>
          <w:rFonts w:ascii="Times New Roman" w:hAnsi="Times New Roman" w:cs="Times New Roman"/>
          <w:sz w:val="24"/>
          <w:szCs w:val="24"/>
        </w:rPr>
        <w:t xml:space="preserve"> </w:t>
      </w:r>
      <w:r w:rsidR="0050065F">
        <w:rPr>
          <w:rFonts w:ascii="Times New Roman" w:hAnsi="Times New Roman" w:cs="Times New Roman"/>
          <w:sz w:val="24"/>
          <w:szCs w:val="24"/>
        </w:rPr>
        <w:t>Destarte, inúmeros casos de fraudes poderiam ser relatados, já que muitas colônias e/ou ass</w:t>
      </w:r>
      <w:r w:rsidR="00E87C0A">
        <w:rPr>
          <w:rFonts w:ascii="Times New Roman" w:hAnsi="Times New Roman" w:cs="Times New Roman"/>
          <w:sz w:val="24"/>
          <w:szCs w:val="24"/>
        </w:rPr>
        <w:t>ociações passaram a</w:t>
      </w:r>
      <w:r w:rsidR="0050065F">
        <w:rPr>
          <w:rFonts w:ascii="Times New Roman" w:hAnsi="Times New Roman" w:cs="Times New Roman"/>
          <w:sz w:val="24"/>
          <w:szCs w:val="24"/>
        </w:rPr>
        <w:t xml:space="preserve"> cobrar um</w:t>
      </w:r>
      <w:r w:rsidR="00E87C0A">
        <w:rPr>
          <w:rFonts w:ascii="Times New Roman" w:hAnsi="Times New Roman" w:cs="Times New Roman"/>
          <w:sz w:val="24"/>
          <w:szCs w:val="24"/>
        </w:rPr>
        <w:t xml:space="preserve"> va</w:t>
      </w:r>
      <w:r w:rsidR="009B1EB0">
        <w:rPr>
          <w:rFonts w:ascii="Times New Roman" w:hAnsi="Times New Roman" w:cs="Times New Roman"/>
          <w:sz w:val="24"/>
          <w:szCs w:val="24"/>
        </w:rPr>
        <w:t xml:space="preserve">lor em dinheiro dos pescadores </w:t>
      </w:r>
      <w:r w:rsidR="00E87C0A">
        <w:rPr>
          <w:rFonts w:ascii="Times New Roman" w:hAnsi="Times New Roman" w:cs="Times New Roman"/>
          <w:sz w:val="24"/>
          <w:szCs w:val="24"/>
        </w:rPr>
        <w:t>para emitir</w:t>
      </w:r>
      <w:r w:rsidR="00A3370A">
        <w:rPr>
          <w:rFonts w:ascii="Times New Roman" w:hAnsi="Times New Roman" w:cs="Times New Roman"/>
          <w:sz w:val="24"/>
          <w:szCs w:val="24"/>
        </w:rPr>
        <w:t>em</w:t>
      </w:r>
      <w:proofErr w:type="gramStart"/>
      <w:r w:rsidR="00E87C0A">
        <w:rPr>
          <w:rFonts w:ascii="Times New Roman" w:hAnsi="Times New Roman" w:cs="Times New Roman"/>
          <w:sz w:val="24"/>
          <w:szCs w:val="24"/>
        </w:rPr>
        <w:t xml:space="preserve"> </w:t>
      </w:r>
      <w:r w:rsidR="0050065F">
        <w:rPr>
          <w:rFonts w:ascii="Times New Roman" w:hAnsi="Times New Roman" w:cs="Times New Roman"/>
          <w:sz w:val="24"/>
          <w:szCs w:val="24"/>
        </w:rPr>
        <w:t xml:space="preserve"> </w:t>
      </w:r>
      <w:proofErr w:type="gramEnd"/>
      <w:r w:rsidR="0050065F">
        <w:rPr>
          <w:rFonts w:ascii="Times New Roman" w:hAnsi="Times New Roman" w:cs="Times New Roman"/>
          <w:sz w:val="24"/>
          <w:szCs w:val="24"/>
        </w:rPr>
        <w:t xml:space="preserve">a declaração comprovando a atividade </w:t>
      </w:r>
      <w:r w:rsidR="00E87C0A">
        <w:rPr>
          <w:rFonts w:ascii="Times New Roman" w:hAnsi="Times New Roman" w:cs="Times New Roman"/>
          <w:sz w:val="24"/>
          <w:szCs w:val="24"/>
        </w:rPr>
        <w:t>fim</w:t>
      </w:r>
      <w:r w:rsidR="0050065F">
        <w:rPr>
          <w:rFonts w:ascii="Times New Roman" w:hAnsi="Times New Roman" w:cs="Times New Roman"/>
          <w:sz w:val="24"/>
          <w:szCs w:val="24"/>
        </w:rPr>
        <w:t>.</w:t>
      </w:r>
      <w:commentRangeEnd w:id="9"/>
      <w:r>
        <w:rPr>
          <w:rStyle w:val="Refdecomentrio"/>
        </w:rPr>
        <w:commentReference w:id="9"/>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Com esta legislação ultrapassada, </w:t>
      </w:r>
      <w:r w:rsidR="00A3370A">
        <w:rPr>
          <w:rFonts w:ascii="Times New Roman" w:hAnsi="Times New Roman" w:cs="Times New Roman"/>
          <w:sz w:val="24"/>
          <w:szCs w:val="24"/>
        </w:rPr>
        <w:t>uma série de documentações</w:t>
      </w:r>
      <w:r w:rsidR="00476EC7">
        <w:rPr>
          <w:rFonts w:ascii="Times New Roman" w:hAnsi="Times New Roman" w:cs="Times New Roman"/>
          <w:sz w:val="24"/>
          <w:szCs w:val="24"/>
        </w:rPr>
        <w:t xml:space="preserve"> além dos</w:t>
      </w:r>
      <w:proofErr w:type="gramStart"/>
      <w:r w:rsidR="00476EC7">
        <w:rPr>
          <w:rFonts w:ascii="Times New Roman" w:hAnsi="Times New Roman" w:cs="Times New Roman"/>
          <w:sz w:val="24"/>
          <w:szCs w:val="24"/>
        </w:rPr>
        <w:t xml:space="preserve">  </w:t>
      </w:r>
      <w:proofErr w:type="gramEnd"/>
      <w:r w:rsidR="00476EC7">
        <w:rPr>
          <w:rFonts w:ascii="Times New Roman" w:hAnsi="Times New Roman" w:cs="Times New Roman"/>
          <w:sz w:val="24"/>
          <w:szCs w:val="24"/>
        </w:rPr>
        <w:t xml:space="preserve">obrigatórios </w:t>
      </w:r>
      <w:r w:rsidR="00476EC7" w:rsidRPr="009B1EB0">
        <w:rPr>
          <w:rFonts w:ascii="Times New Roman" w:hAnsi="Times New Roman" w:cs="Times New Roman"/>
          <w:sz w:val="24"/>
          <w:szCs w:val="24"/>
        </w:rPr>
        <w:t xml:space="preserve">definidos pelo INSS  </w:t>
      </w:r>
      <w:r w:rsidR="00A3370A">
        <w:rPr>
          <w:rFonts w:ascii="Times New Roman" w:hAnsi="Times New Roman" w:cs="Times New Roman"/>
          <w:sz w:val="24"/>
          <w:szCs w:val="24"/>
        </w:rPr>
        <w:t xml:space="preserve">passaram a ser aceitas </w:t>
      </w:r>
      <w:r>
        <w:rPr>
          <w:rFonts w:ascii="Times New Roman" w:hAnsi="Times New Roman" w:cs="Times New Roman"/>
          <w:sz w:val="24"/>
          <w:szCs w:val="24"/>
        </w:rPr>
        <w:t xml:space="preserve"> para que o </w:t>
      </w:r>
      <w:r w:rsidR="00A3370A">
        <w:rPr>
          <w:rFonts w:ascii="Times New Roman" w:hAnsi="Times New Roman" w:cs="Times New Roman"/>
          <w:sz w:val="24"/>
          <w:szCs w:val="24"/>
        </w:rPr>
        <w:t xml:space="preserve">segurado especial pudesse </w:t>
      </w:r>
      <w:r>
        <w:rPr>
          <w:rFonts w:ascii="Times New Roman" w:hAnsi="Times New Roman" w:cs="Times New Roman"/>
          <w:sz w:val="24"/>
          <w:szCs w:val="24"/>
        </w:rPr>
        <w:t xml:space="preserve"> comp</w:t>
      </w:r>
      <w:r w:rsidR="00A3370A">
        <w:rPr>
          <w:rFonts w:ascii="Times New Roman" w:hAnsi="Times New Roman" w:cs="Times New Roman"/>
          <w:sz w:val="24"/>
          <w:szCs w:val="24"/>
        </w:rPr>
        <w:t>rovar seus 15 anos de profissão</w:t>
      </w:r>
      <w:r w:rsidR="00476EC7">
        <w:rPr>
          <w:rFonts w:ascii="Times New Roman" w:hAnsi="Times New Roman" w:cs="Times New Roman"/>
          <w:sz w:val="24"/>
          <w:szCs w:val="24"/>
        </w:rPr>
        <w:t>, como por exemplo:</w:t>
      </w:r>
      <w:r>
        <w:rPr>
          <w:rFonts w:ascii="Times New Roman" w:hAnsi="Times New Roman" w:cs="Times New Roman"/>
          <w:sz w:val="24"/>
          <w:szCs w:val="24"/>
        </w:rPr>
        <w:t xml:space="preserve"> carteira de pesca e licença do barco, declaração de imposto de renda, carteira de vacinação dos filhos, ao qual conste a profissão dos pais, certidão de nascimento dos filhos, certidão de casamento, certificado de alistamento militar para homens, ficha de crediário em estabelecimentos comerciais, dentre outros documentos.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 principal problema no que concerne a isto é que muitos dos técnicos do INSS, </w:t>
      </w:r>
      <w:r w:rsidR="009B1EB0" w:rsidRPr="009B1EB0">
        <w:rPr>
          <w:rFonts w:ascii="Times New Roman" w:hAnsi="Times New Roman" w:cs="Times New Roman"/>
          <w:sz w:val="24"/>
          <w:szCs w:val="24"/>
        </w:rPr>
        <w:t>responsáveis por fazer</w:t>
      </w:r>
      <w:r w:rsidRPr="009B1EB0">
        <w:rPr>
          <w:rFonts w:ascii="Times New Roman" w:hAnsi="Times New Roman" w:cs="Times New Roman"/>
          <w:sz w:val="24"/>
          <w:szCs w:val="24"/>
        </w:rPr>
        <w:t xml:space="preserve"> o procedimento da </w:t>
      </w:r>
      <w:r w:rsidR="00B44ECA">
        <w:rPr>
          <w:rFonts w:ascii="Times New Roman" w:hAnsi="Times New Roman" w:cs="Times New Roman"/>
          <w:sz w:val="24"/>
          <w:szCs w:val="24"/>
        </w:rPr>
        <w:t>obtenção da aposentadoria para</w:t>
      </w:r>
      <w:proofErr w:type="gramStart"/>
      <w:r w:rsidR="00B44ECA">
        <w:rPr>
          <w:rFonts w:ascii="Times New Roman" w:hAnsi="Times New Roman" w:cs="Times New Roman"/>
          <w:sz w:val="24"/>
          <w:szCs w:val="24"/>
        </w:rPr>
        <w:t xml:space="preserve"> </w:t>
      </w:r>
      <w:r w:rsidRPr="009B1EB0">
        <w:rPr>
          <w:rFonts w:ascii="Times New Roman" w:hAnsi="Times New Roman" w:cs="Times New Roman"/>
          <w:sz w:val="24"/>
          <w:szCs w:val="24"/>
        </w:rPr>
        <w:t xml:space="preserve"> </w:t>
      </w:r>
      <w:proofErr w:type="gramEnd"/>
      <w:r w:rsidRPr="009B1EB0">
        <w:rPr>
          <w:rFonts w:ascii="Times New Roman" w:hAnsi="Times New Roman" w:cs="Times New Roman"/>
          <w:sz w:val="24"/>
          <w:szCs w:val="24"/>
        </w:rPr>
        <w:t xml:space="preserve">Segurados, </w:t>
      </w:r>
      <w:r w:rsidR="00E87C0A" w:rsidRPr="009B1EB0">
        <w:rPr>
          <w:rFonts w:ascii="Times New Roman" w:hAnsi="Times New Roman" w:cs="Times New Roman"/>
          <w:sz w:val="24"/>
          <w:szCs w:val="24"/>
        </w:rPr>
        <w:t>desconhecem as</w:t>
      </w:r>
      <w:r w:rsidRPr="009B1EB0">
        <w:rPr>
          <w:rFonts w:ascii="Times New Roman" w:hAnsi="Times New Roman" w:cs="Times New Roman"/>
          <w:sz w:val="24"/>
          <w:szCs w:val="24"/>
        </w:rPr>
        <w:t xml:space="preserve"> mudança </w:t>
      </w:r>
      <w:r w:rsidR="00E87C0A" w:rsidRPr="009B1EB0">
        <w:rPr>
          <w:rFonts w:ascii="Times New Roman" w:hAnsi="Times New Roman" w:cs="Times New Roman"/>
          <w:sz w:val="24"/>
          <w:szCs w:val="24"/>
        </w:rPr>
        <w:t xml:space="preserve">constantes </w:t>
      </w:r>
      <w:r w:rsidR="00D274EE" w:rsidRPr="009B1EB0">
        <w:rPr>
          <w:rFonts w:ascii="Times New Roman" w:hAnsi="Times New Roman" w:cs="Times New Roman"/>
          <w:sz w:val="24"/>
          <w:szCs w:val="24"/>
        </w:rPr>
        <w:t>da</w:t>
      </w:r>
      <w:r w:rsidRPr="009B1EB0">
        <w:rPr>
          <w:rFonts w:ascii="Times New Roman" w:hAnsi="Times New Roman" w:cs="Times New Roman"/>
          <w:sz w:val="24"/>
          <w:szCs w:val="24"/>
        </w:rPr>
        <w:t xml:space="preserve"> legislação, e acabam travando o processo de aposentadoria, fazendo com que o beneficiário</w:t>
      </w:r>
      <w:r w:rsidR="00E87C0A" w:rsidRPr="009B1EB0">
        <w:rPr>
          <w:rFonts w:ascii="Times New Roman" w:hAnsi="Times New Roman" w:cs="Times New Roman"/>
          <w:sz w:val="24"/>
          <w:szCs w:val="24"/>
        </w:rPr>
        <w:t xml:space="preserve"> retorne inúmeras vezes</w:t>
      </w:r>
      <w:r w:rsidRPr="009B1EB0">
        <w:rPr>
          <w:rFonts w:ascii="Times New Roman" w:hAnsi="Times New Roman" w:cs="Times New Roman"/>
          <w:sz w:val="24"/>
          <w:szCs w:val="24"/>
        </w:rPr>
        <w:t>, ou acabe contratando terceiros</w:t>
      </w:r>
      <w:r w:rsidR="00E87C0A" w:rsidRPr="009B1EB0">
        <w:rPr>
          <w:rFonts w:ascii="Times New Roman" w:hAnsi="Times New Roman" w:cs="Times New Roman"/>
          <w:sz w:val="24"/>
          <w:szCs w:val="24"/>
        </w:rPr>
        <w:t xml:space="preserve"> para agilizar  processo </w:t>
      </w:r>
      <w:r w:rsidRPr="009B1EB0">
        <w:rPr>
          <w:rFonts w:ascii="Times New Roman" w:hAnsi="Times New Roman" w:cs="Times New Roman"/>
          <w:sz w:val="24"/>
          <w:szCs w:val="24"/>
        </w:rPr>
        <w:t xml:space="preserve"> </w:t>
      </w:r>
      <w:r w:rsidR="00E87C0A" w:rsidRPr="009B1EB0">
        <w:rPr>
          <w:rFonts w:ascii="Times New Roman" w:hAnsi="Times New Roman" w:cs="Times New Roman"/>
          <w:sz w:val="24"/>
          <w:szCs w:val="24"/>
        </w:rPr>
        <w:t>de</w:t>
      </w:r>
      <w:r w:rsidRPr="009B1EB0">
        <w:rPr>
          <w:rFonts w:ascii="Times New Roman" w:hAnsi="Times New Roman" w:cs="Times New Roman"/>
          <w:sz w:val="24"/>
          <w:szCs w:val="24"/>
        </w:rPr>
        <w:t xml:space="preserve"> um direito que</w:t>
      </w:r>
      <w:r w:rsidR="00D274EE" w:rsidRPr="009B1EB0">
        <w:rPr>
          <w:rFonts w:ascii="Times New Roman" w:hAnsi="Times New Roman" w:cs="Times New Roman"/>
          <w:sz w:val="24"/>
          <w:szCs w:val="24"/>
        </w:rPr>
        <w:t xml:space="preserve"> lhes  é assegurado por</w:t>
      </w:r>
      <w:r w:rsidRPr="009B1EB0">
        <w:rPr>
          <w:rFonts w:ascii="Times New Roman" w:hAnsi="Times New Roman" w:cs="Times New Roman"/>
          <w:sz w:val="24"/>
          <w:szCs w:val="24"/>
        </w:rPr>
        <w:t xml:space="preserve"> </w:t>
      </w:r>
      <w:r>
        <w:rPr>
          <w:rFonts w:ascii="Times New Roman" w:hAnsi="Times New Roman" w:cs="Times New Roman"/>
          <w:sz w:val="24"/>
          <w:szCs w:val="24"/>
        </w:rPr>
        <w:t>lei</w:t>
      </w:r>
      <w:r w:rsidR="00E87C0A">
        <w:rPr>
          <w:rFonts w:ascii="Times New Roman" w:hAnsi="Times New Roman" w:cs="Times New Roman"/>
          <w:sz w:val="24"/>
          <w:szCs w:val="24"/>
        </w:rPr>
        <w:t>.</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lastRenderedPageBreak/>
        <w:t>Destaco a falta de preparo dos funcionários do INSS, e principalmente a falta de comprometimento do órgão com estes. O órgão deveria realizar com todos seus profissionais cursos de preparação e atualização de leis e regimentos que devem ser seguidos.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Muitos ao contratar terceiros para tentar o recebimento de seus benefícios acabam adquirindo um maior endividamento,</w:t>
      </w:r>
      <w:r w:rsidR="00B823F3">
        <w:rPr>
          <w:rFonts w:ascii="Times New Roman" w:hAnsi="Times New Roman" w:cs="Times New Roman"/>
          <w:sz w:val="24"/>
          <w:szCs w:val="24"/>
        </w:rPr>
        <w:t xml:space="preserve"> por acreditarem</w:t>
      </w:r>
      <w:proofErr w:type="gramStart"/>
      <w:r w:rsidR="00B823F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que aquilo que o técnico do INSS vem a dizer é verdadeiro, que aquela legislação já vencida ainda está em vigor, e acabam tendo de recorrer a colônia ou associação para tentar por este meio conseguir sua aposentadoria.</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O ato do INSS neste ponto de vista</w:t>
      </w:r>
      <w:r w:rsidR="00D274EE">
        <w:rPr>
          <w:rFonts w:ascii="Times New Roman" w:hAnsi="Times New Roman" w:cs="Times New Roman"/>
          <w:sz w:val="24"/>
          <w:szCs w:val="24"/>
        </w:rPr>
        <w:t xml:space="preserve"> se torna</w:t>
      </w:r>
      <w:r>
        <w:rPr>
          <w:rFonts w:ascii="Times New Roman" w:hAnsi="Times New Roman" w:cs="Times New Roman"/>
          <w:sz w:val="24"/>
          <w:szCs w:val="24"/>
        </w:rPr>
        <w:t xml:space="preserve"> uma ferramenta que enfraquece a luta dos pescadores artesanais, pois os próprios trabalhadores do órgão, não passam por </w:t>
      </w:r>
      <w:r w:rsidR="00D274EE">
        <w:rPr>
          <w:rFonts w:ascii="Times New Roman" w:hAnsi="Times New Roman" w:cs="Times New Roman"/>
          <w:sz w:val="24"/>
          <w:szCs w:val="24"/>
        </w:rPr>
        <w:t>constantes reciclagens afins de apreensão das leis em vigor</w:t>
      </w:r>
      <w:r>
        <w:rPr>
          <w:rFonts w:ascii="Times New Roman" w:hAnsi="Times New Roman" w:cs="Times New Roman"/>
          <w:sz w:val="24"/>
          <w:szCs w:val="24"/>
        </w:rPr>
        <w:t xml:space="preserve"> e impedindo que os segurados conquistem seus direitos.</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Para muitos, a não obtenção a direitos como a aposentadoria ou outros auxílios que os fazem se reconhecer na profissão, os fazem desmot</w:t>
      </w:r>
      <w:r w:rsidR="00B823F3">
        <w:rPr>
          <w:rFonts w:ascii="Times New Roman" w:hAnsi="Times New Roman" w:cs="Times New Roman"/>
          <w:sz w:val="24"/>
          <w:szCs w:val="24"/>
        </w:rPr>
        <w:t>ivar e tentar de outras formas, com</w:t>
      </w:r>
      <w:proofErr w:type="gramStart"/>
      <w:r w:rsidR="00B823F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a contribuição como trabalhador autônomo.</w:t>
      </w:r>
    </w:p>
    <w:p w:rsidR="0050065F" w:rsidRDefault="0050065F" w:rsidP="0050065F">
      <w:pPr>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Porém como já citado acima o trabalhador autônomo deve fazer contribuições mensais de 20% sob sua contribuição, contra as duas contribuições anuais de 2,3% ao qual o pescador artesanal é assegurado. Isso leva este trabalhador a um processo de endividamento e não reconhecimento perante sua própria profissão; muitos se encontram desmotivados para garantir direitos como pescadores artesanais, e preferem a opção do endividamento para que possam se assegurar.</w:t>
      </w:r>
    </w:p>
    <w:p w:rsidR="0050065F" w:rsidRDefault="0050065F" w:rsidP="007F0056">
      <w:pPr>
        <w:tabs>
          <w:tab w:val="left" w:pos="284"/>
          <w:tab w:val="left" w:pos="426"/>
        </w:tabs>
        <w:spacing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O Pescador Artesanal devido ao seu caráter de trabalhador rural, mesmo inserido em meio urbano, passa por um intenso processo de desgaste físico devido à exposição constante ao sol, aos mares e este também passa pelo obstáculo de não tem uma renda fixa todo mês. Isso se dá devido </w:t>
      </w:r>
      <w:r w:rsidR="00B823F3">
        <w:rPr>
          <w:rFonts w:ascii="Times New Roman" w:hAnsi="Times New Roman" w:cs="Times New Roman"/>
          <w:sz w:val="24"/>
          <w:szCs w:val="24"/>
        </w:rPr>
        <w:t>à</w:t>
      </w:r>
      <w:r>
        <w:rPr>
          <w:rFonts w:ascii="Times New Roman" w:hAnsi="Times New Roman" w:cs="Times New Roman"/>
          <w:sz w:val="24"/>
          <w:szCs w:val="24"/>
        </w:rPr>
        <w:t xml:space="preserve"> sazonalidade da pesca que faz com que em um mês tal trabalhador receba tal quantia como renda e no mês seguinte seu salário já não se constitui igual. </w:t>
      </w:r>
    </w:p>
    <w:p w:rsidR="0050065F" w:rsidRDefault="0050065F" w:rsidP="00635410">
      <w:pPr>
        <w:pStyle w:val="Ttulo1"/>
      </w:pPr>
      <w:bookmarkStart w:id="10" w:name="_Toc415268374"/>
      <w:r>
        <w:lastRenderedPageBreak/>
        <w:t>Capítulo 3.  A exper</w:t>
      </w:r>
      <w:r w:rsidR="00635410">
        <w:t>iência do projeto: entre a lei e</w:t>
      </w:r>
      <w:r>
        <w:t xml:space="preserve"> o território</w:t>
      </w:r>
      <w:bookmarkEnd w:id="10"/>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hAnsi="Times New Roman" w:cs="Times New Roman"/>
          <w:sz w:val="24"/>
          <w:szCs w:val="24"/>
        </w:rPr>
        <w:t>As políticas públicas visam atender um determinado grupo, e muitas vezes depois de pronta estas não são analisadas/revisadas/verificadas como vem sendo realizadas no território. É primordial que se verifique como que determinadas ações são utilizadas por seus beneficiários; como que o Estado dissemina e repassa para estes seus determinados direitos. Em consonância a isto vem a</w:t>
      </w:r>
      <w:r>
        <w:rPr>
          <w:rFonts w:ascii="Times New Roman" w:eastAsia="Calibri" w:hAnsi="Times New Roman" w:cs="Times New Roman"/>
          <w:bCs/>
          <w:color w:val="000000"/>
          <w:sz w:val="24"/>
          <w:szCs w:val="24"/>
        </w:rPr>
        <w:t xml:space="preserve">través do projeto </w:t>
      </w:r>
      <w:r>
        <w:rPr>
          <w:rFonts w:ascii="Times New Roman" w:eastAsia="Calibri" w:hAnsi="Times New Roman" w:cs="Times New Roman"/>
          <w:bCs/>
          <w:i/>
          <w:color w:val="000000"/>
          <w:sz w:val="24"/>
          <w:szCs w:val="24"/>
        </w:rPr>
        <w:t>“Pescando por meio de Redes Sociais: promoção e facilitação de pescadores artesanais aos direitos e políticas públicas para capacitação de organização social e de apoio a autogestão de empreendimentos”</w:t>
      </w:r>
      <w:r w:rsidR="009B1EB0">
        <w:rPr>
          <w:rFonts w:ascii="Times New Roman" w:eastAsia="Calibri" w:hAnsi="Times New Roman" w:cs="Times New Roman"/>
          <w:bCs/>
          <w:i/>
          <w:color w:val="000000"/>
          <w:sz w:val="24"/>
          <w:szCs w:val="24"/>
        </w:rPr>
        <w:t xml:space="preserve"> </w:t>
      </w:r>
      <w:r>
        <w:rPr>
          <w:rFonts w:ascii="Times New Roman" w:eastAsia="Calibri" w:hAnsi="Times New Roman" w:cs="Times New Roman"/>
          <w:bCs/>
          <w:color w:val="000000"/>
          <w:sz w:val="24"/>
          <w:szCs w:val="24"/>
        </w:rPr>
        <w:t>que ocorre desde o ano de 2011, apoiado pelo Ministério da Educação, vem sendo realizado a disseminação dos direitos previdenciários para os Pescadores Artesanais do Estado do Rio de Janeiro.</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Destarte, para realização deste projeto é primordial que façamos a compreensão de como se dá a pesca artesanal no contexto da região metropolitana do Estado, a relação do Estado através das normatizações que este cria e a sociedade, nesta os pescadores artesanais se inserem, e a população como um todo, como identifica estes.</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Dentre os objetivos conquistados cabe ressaltar a forma como a atividade pesqueira </w:t>
      </w:r>
      <w:r w:rsidR="00B44ECA">
        <w:rPr>
          <w:rFonts w:ascii="Times New Roman" w:eastAsia="Calibri" w:hAnsi="Times New Roman" w:cs="Times New Roman"/>
          <w:bCs/>
          <w:color w:val="000000"/>
          <w:sz w:val="24"/>
          <w:szCs w:val="24"/>
        </w:rPr>
        <w:t xml:space="preserve">está regulamentada, através da </w:t>
      </w:r>
      <w:r w:rsidR="00B44ECA" w:rsidRPr="00B44ECA">
        <w:rPr>
          <w:rFonts w:ascii="Times New Roman" w:eastAsia="Calibri" w:hAnsi="Times New Roman" w:cs="Times New Roman"/>
          <w:bCs/>
          <w:color w:val="FF0000"/>
          <w:sz w:val="24"/>
          <w:szCs w:val="24"/>
        </w:rPr>
        <w:t>L</w:t>
      </w:r>
      <w:r>
        <w:rPr>
          <w:rFonts w:ascii="Times New Roman" w:eastAsia="Calibri" w:hAnsi="Times New Roman" w:cs="Times New Roman"/>
          <w:bCs/>
          <w:color w:val="000000"/>
          <w:sz w:val="24"/>
          <w:szCs w:val="24"/>
        </w:rPr>
        <w:t>ei 11.959 do ano de 2009 (</w:t>
      </w:r>
      <w:r w:rsidR="00B44ECA">
        <w:rPr>
          <w:rFonts w:ascii="Times New Roman" w:eastAsia="Calibri" w:hAnsi="Times New Roman" w:cs="Times New Roman"/>
          <w:bCs/>
          <w:sz w:val="24"/>
          <w:szCs w:val="24"/>
        </w:rPr>
        <w:t>A</w:t>
      </w:r>
      <w:r>
        <w:rPr>
          <w:rFonts w:ascii="Times New Roman" w:eastAsia="Calibri" w:hAnsi="Times New Roman" w:cs="Times New Roman"/>
          <w:bCs/>
          <w:sz w:val="24"/>
          <w:szCs w:val="24"/>
        </w:rPr>
        <w:t xml:space="preserve">nexo </w:t>
      </w:r>
      <w:proofErr w:type="gramStart"/>
      <w:r>
        <w:rPr>
          <w:rFonts w:ascii="Times New Roman" w:eastAsia="Calibri" w:hAnsi="Times New Roman" w:cs="Times New Roman"/>
          <w:bCs/>
          <w:sz w:val="24"/>
          <w:szCs w:val="24"/>
        </w:rPr>
        <w:t>6</w:t>
      </w:r>
      <w:proofErr w:type="gramEnd"/>
      <w:r>
        <w:rPr>
          <w:rFonts w:ascii="Times New Roman" w:eastAsia="Calibri" w:hAnsi="Times New Roman" w:cs="Times New Roman"/>
          <w:bCs/>
          <w:color w:val="000000"/>
          <w:sz w:val="24"/>
          <w:szCs w:val="24"/>
        </w:rPr>
        <w:t>), as políticas públicas voltadas para esta profissão, políticas que beneficiem os supracitado, a análise que o Estado faz destes trabalhadores e a qualificação destes trabalhadores perante seus direitos.</w:t>
      </w:r>
    </w:p>
    <w:p w:rsidR="0050065F" w:rsidRDefault="0050065F" w:rsidP="00635410">
      <w:pPr>
        <w:pStyle w:val="Ttulo2"/>
        <w:rPr>
          <w:rFonts w:eastAsia="Calibri"/>
        </w:rPr>
      </w:pPr>
      <w:bookmarkStart w:id="11" w:name="_Toc415268375"/>
      <w:r>
        <w:rPr>
          <w:rFonts w:eastAsia="Calibri"/>
        </w:rPr>
        <w:t>3.1 O projeto</w:t>
      </w:r>
      <w:bookmarkEnd w:id="11"/>
    </w:p>
    <w:p w:rsidR="0050065F" w:rsidRDefault="0050065F" w:rsidP="007F0056">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O projeto inicialmente surgiu através dos trabalhos de campo realizados pelo Núcleo de Pesquisa e Extensão Urbano Território e Mudanças contemporâneas e dos levantamentos feitos através dos questionários, onde pode se verificar que </w:t>
      </w:r>
      <w:r w:rsidR="00B823F3">
        <w:rPr>
          <w:rFonts w:ascii="Times New Roman" w:eastAsia="Calibri" w:hAnsi="Times New Roman" w:cs="Times New Roman"/>
          <w:bCs/>
          <w:color w:val="000000"/>
          <w:sz w:val="24"/>
          <w:szCs w:val="24"/>
        </w:rPr>
        <w:t>uma grande parte dos trabalhadores das pesca artesanal possui</w:t>
      </w:r>
      <w:r>
        <w:rPr>
          <w:rFonts w:ascii="Times New Roman" w:eastAsia="Calibri" w:hAnsi="Times New Roman" w:cs="Times New Roman"/>
          <w:bCs/>
          <w:color w:val="000000"/>
          <w:sz w:val="24"/>
          <w:szCs w:val="24"/>
        </w:rPr>
        <w:t xml:space="preserve"> baixa escolaridade e partindo disso não conseguem reconhecer os benefícios </w:t>
      </w:r>
      <w:r w:rsidR="00B823F3">
        <w:rPr>
          <w:rFonts w:ascii="Times New Roman" w:eastAsia="Calibri" w:hAnsi="Times New Roman" w:cs="Times New Roman"/>
          <w:bCs/>
          <w:color w:val="000000"/>
          <w:sz w:val="24"/>
          <w:szCs w:val="24"/>
        </w:rPr>
        <w:t>às</w:t>
      </w:r>
      <w:r>
        <w:rPr>
          <w:rFonts w:ascii="Times New Roman" w:eastAsia="Calibri" w:hAnsi="Times New Roman" w:cs="Times New Roman"/>
          <w:bCs/>
          <w:color w:val="000000"/>
          <w:sz w:val="24"/>
          <w:szCs w:val="24"/>
        </w:rPr>
        <w:t xml:space="preserve"> quais </w:t>
      </w:r>
      <w:r w:rsidR="00B823F3">
        <w:rPr>
          <w:rFonts w:ascii="Times New Roman" w:eastAsia="Calibri" w:hAnsi="Times New Roman" w:cs="Times New Roman"/>
          <w:bCs/>
          <w:color w:val="000000"/>
          <w:sz w:val="24"/>
          <w:szCs w:val="24"/>
        </w:rPr>
        <w:t>têm direitos</w:t>
      </w:r>
      <w:r>
        <w:rPr>
          <w:rFonts w:ascii="Times New Roman" w:eastAsia="Calibri" w:hAnsi="Times New Roman" w:cs="Times New Roman"/>
          <w:bCs/>
          <w:color w:val="000000"/>
          <w:sz w:val="24"/>
          <w:szCs w:val="24"/>
        </w:rPr>
        <w:t>. Por outro lado encontramos o Estado com uma legislação marcada por entrelinhas e com um alto processo de institucionalização e burocratização, onde muitas vezes a ação do Estado enfraquecia a luta dos pescadores.  A institucionalização neste caso vem agindo através de duas formas, de um lado esta deveria garantir o direitos dos trabalhadores, por outro lado, seu mecanismo se torna não complexo e longo que acaba se derivando como uma barreira em dado requerimento.</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Para a consolidação do projeto Os participantes do grupo de pesquisa participaram no período de uma semana em dezembro de 2011 de curso junto à unidade do INSS da Cidade de Niterói, estes realizaram o curso intitulado de Programa de Educação Previdenciária, no qual disseminam a todos interessados todos os tipos de informações, junto com material didático contendo as principais dúvidas. Os principais participantes do curso são profissionais da área da saúde, principalmente assistentes sociais. A participação de geógrafos foi muito bem recebida, pois podemos ver onde estão os direitos da população e discutir juntamente com o grupo como essas políticas são feitas e realizadas em território.</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Posteriormente ao curso, foi posto em prática o estudo e absorção da legislação em vigor, e o contato com lideranças pesqueiras, para isso foi necessário o contato com o pescador artesanal Isaac Alves para que este pudesse dar o primeiro passo em contato com estes trabalhadores e posteriormente o grupo de pesquisa como instituição de ensino.</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Como já foi supracitado pretendeu-se trabalhar com políticas públicas voltadas ao pescador artesanal, as políticas da aposentadoria e do Programa Nacional de Fortalecimento a Agricultura Familiar</w:t>
      </w:r>
      <w:r w:rsidR="00476EC7">
        <w:rPr>
          <w:rFonts w:ascii="Times New Roman" w:eastAsia="Calibri" w:hAnsi="Times New Roman" w:cs="Times New Roman"/>
          <w:bCs/>
          <w:color w:val="000000"/>
          <w:sz w:val="24"/>
          <w:szCs w:val="24"/>
        </w:rPr>
        <w:t>-PRONAF</w:t>
      </w:r>
      <w:r>
        <w:rPr>
          <w:rFonts w:ascii="Times New Roman" w:eastAsia="Calibri" w:hAnsi="Times New Roman" w:cs="Times New Roman"/>
          <w:bCs/>
          <w:color w:val="000000"/>
          <w:sz w:val="24"/>
          <w:szCs w:val="24"/>
        </w:rPr>
        <w:t>.</w:t>
      </w:r>
    </w:p>
    <w:p w:rsidR="0050065F" w:rsidRDefault="00B823F3"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A aposentadoria devido a grande quantidade de pescadores já na faixa etária de 50 a 60 anos e com os trabalhos de campo verificou que </w:t>
      </w:r>
      <w:r w:rsidR="00D274EE">
        <w:rPr>
          <w:rFonts w:ascii="Times New Roman" w:eastAsia="Calibri" w:hAnsi="Times New Roman" w:cs="Times New Roman"/>
          <w:bCs/>
          <w:color w:val="000000"/>
          <w:sz w:val="24"/>
          <w:szCs w:val="24"/>
        </w:rPr>
        <w:t>as maiorias deles não se aposentam</w:t>
      </w:r>
      <w:r w:rsidR="0050065F">
        <w:rPr>
          <w:rFonts w:ascii="Times New Roman" w:eastAsia="Calibri" w:hAnsi="Times New Roman" w:cs="Times New Roman"/>
          <w:bCs/>
          <w:color w:val="000000"/>
          <w:sz w:val="24"/>
          <w:szCs w:val="24"/>
        </w:rPr>
        <w:t xml:space="preserve"> pela legislação que rege a categoria e sim como trabalhadores autônomos.</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O PRONAF surge como uma categoria de crédito</w:t>
      </w:r>
      <w:r>
        <w:rPr>
          <w:rFonts w:ascii="Times New Roman" w:eastAsia="Calibri" w:hAnsi="Times New Roman" w:cs="Times New Roman"/>
          <w:bCs/>
          <w:color w:val="FF0000"/>
          <w:sz w:val="24"/>
          <w:szCs w:val="24"/>
        </w:rPr>
        <w:t xml:space="preserve"> </w:t>
      </w:r>
      <w:r>
        <w:rPr>
          <w:rFonts w:ascii="Times New Roman" w:eastAsia="Calibri" w:hAnsi="Times New Roman" w:cs="Times New Roman"/>
          <w:bCs/>
          <w:sz w:val="24"/>
          <w:szCs w:val="24"/>
        </w:rPr>
        <w:t>regido pelo Ministério da Pesca e Aquicultura, onde os trabalhadores da pesca, agricultores, dentre outras atividades, podem se beneficiar de petrechos e materiais para sua produção.</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Tendo em vista que a disseminação junto aos pescadores se dá em forma de oficinas itinerantes, a criação de material foi de extrema relevância para contribuição da disseminação. Com o aprofundamento da legislação e a utilização de cartilhas já existentes, criou-se a cartilha “Direitos Previdenciários do Pescador Artesanal”, nesta são abordados todos os tópicos concernentes a como esta trabalhador pode requerer sua aposentadoria.</w:t>
      </w:r>
    </w:p>
    <w:p w:rsidR="0050065F" w:rsidRDefault="0050065F" w:rsidP="007F0056">
      <w:pPr>
        <w:spacing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 xml:space="preserve">Junto com o professor Alberto Toledo foi confeccionado o site do projeto, ampliando assim </w:t>
      </w:r>
      <w:r w:rsidR="00B823F3">
        <w:rPr>
          <w:rFonts w:ascii="Times New Roman" w:eastAsia="Calibri" w:hAnsi="Times New Roman" w:cs="Times New Roman"/>
          <w:bCs/>
          <w:color w:val="000000"/>
          <w:sz w:val="24"/>
          <w:szCs w:val="24"/>
        </w:rPr>
        <w:t>a informação</w:t>
      </w:r>
      <w:proofErr w:type="gramStart"/>
      <w:r w:rsidR="00B823F3">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w:t>
      </w:r>
      <w:proofErr w:type="gramEnd"/>
      <w:r>
        <w:rPr>
          <w:rFonts w:ascii="Times New Roman" w:eastAsia="Calibri" w:hAnsi="Times New Roman" w:cs="Times New Roman"/>
          <w:bCs/>
          <w:color w:val="000000"/>
          <w:sz w:val="24"/>
          <w:szCs w:val="24"/>
        </w:rPr>
        <w:t>para todos os interessados. Neste podem ser encontrados a cartilha e fotos das oficinas já realizadas, além das legislações que regem tal categoria.</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As oficinas se realizam de forma itinerante, ou seja, o grupo de pesquisa </w:t>
      </w:r>
      <w:r w:rsidR="00B823F3">
        <w:rPr>
          <w:rFonts w:ascii="Times New Roman" w:eastAsia="Calibri" w:hAnsi="Times New Roman" w:cs="Times New Roman"/>
          <w:bCs/>
          <w:color w:val="000000"/>
          <w:sz w:val="24"/>
          <w:szCs w:val="24"/>
        </w:rPr>
        <w:t>vai até os interessados, e</w:t>
      </w:r>
      <w:proofErr w:type="gramStart"/>
      <w:r w:rsidR="00B823F3">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w:t>
      </w:r>
      <w:proofErr w:type="gramEnd"/>
      <w:r>
        <w:rPr>
          <w:rFonts w:ascii="Times New Roman" w:eastAsia="Calibri" w:hAnsi="Times New Roman" w:cs="Times New Roman"/>
          <w:bCs/>
          <w:color w:val="000000"/>
          <w:sz w:val="24"/>
          <w:szCs w:val="24"/>
        </w:rPr>
        <w:t xml:space="preserve">costumam </w:t>
      </w:r>
      <w:r w:rsidR="00B823F3">
        <w:rPr>
          <w:rFonts w:ascii="Times New Roman" w:eastAsia="Calibri" w:hAnsi="Times New Roman" w:cs="Times New Roman"/>
          <w:bCs/>
          <w:color w:val="000000"/>
          <w:sz w:val="24"/>
          <w:szCs w:val="24"/>
        </w:rPr>
        <w:t>se desenvolver</w:t>
      </w:r>
      <w:r>
        <w:rPr>
          <w:rFonts w:ascii="Times New Roman" w:eastAsia="Calibri" w:hAnsi="Times New Roman" w:cs="Times New Roman"/>
          <w:bCs/>
          <w:color w:val="000000"/>
          <w:sz w:val="24"/>
          <w:szCs w:val="24"/>
        </w:rPr>
        <w:t xml:space="preserve"> em salões de festas, centros culturais, locais que sejam viáveis para a comunidade local e que tenham o aceitamento dos proprietários.</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A primeira oficina se realizou no bairro de Pedra de </w:t>
      </w:r>
      <w:proofErr w:type="spellStart"/>
      <w:r>
        <w:rPr>
          <w:rFonts w:ascii="Times New Roman" w:eastAsia="Calibri" w:hAnsi="Times New Roman" w:cs="Times New Roman"/>
          <w:bCs/>
          <w:color w:val="000000"/>
          <w:sz w:val="24"/>
          <w:szCs w:val="24"/>
        </w:rPr>
        <w:t>Guaratiba</w:t>
      </w:r>
      <w:proofErr w:type="spellEnd"/>
      <w:r>
        <w:rPr>
          <w:rFonts w:ascii="Times New Roman" w:eastAsia="Calibri" w:hAnsi="Times New Roman" w:cs="Times New Roman"/>
          <w:bCs/>
          <w:color w:val="000000"/>
          <w:sz w:val="24"/>
          <w:szCs w:val="24"/>
        </w:rPr>
        <w:t>, Zona Oeste do Rio de Janeiro e a partir desta podemos aperfeiçoando e acrescentando assuntos sobre a previdência social.</w:t>
      </w:r>
    </w:p>
    <w:p w:rsidR="0050065F" w:rsidRDefault="0050065F" w:rsidP="0050065F">
      <w:pPr>
        <w:spacing w:line="360" w:lineRule="auto"/>
        <w:ind w:firstLine="360"/>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b/>
        <w:t>Com o apoio de mídia como o data show fizemos a disseminação dos conteúdos: Aposentadoria e PRONAF.</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 xml:space="preserve">A aposentadoria para o pescador artesanal por ele ser considerado pelo INSS que é o órgão competente Segurado Especial se da de forma diferenciada como </w:t>
      </w:r>
      <w:r>
        <w:rPr>
          <w:rFonts w:ascii="Times New Roman" w:eastAsia="Calibri" w:hAnsi="Times New Roman" w:cs="Times New Roman"/>
          <w:bCs/>
          <w:sz w:val="24"/>
          <w:szCs w:val="24"/>
        </w:rPr>
        <w:t>já foi dito acima</w:t>
      </w:r>
      <w:r>
        <w:rPr>
          <w:rFonts w:ascii="Times New Roman" w:eastAsia="Calibri" w:hAnsi="Times New Roman" w:cs="Times New Roman"/>
          <w:bCs/>
          <w:color w:val="FF0000"/>
          <w:sz w:val="24"/>
          <w:szCs w:val="24"/>
        </w:rPr>
        <w:t xml:space="preserve">. </w:t>
      </w:r>
      <w:r>
        <w:rPr>
          <w:rFonts w:ascii="Times New Roman" w:eastAsia="Calibri" w:hAnsi="Times New Roman" w:cs="Times New Roman"/>
          <w:bCs/>
          <w:sz w:val="24"/>
          <w:szCs w:val="24"/>
        </w:rPr>
        <w:t xml:space="preserve">Para o pescador artesanal conseguir a obtenção de sua aposentadoria como Segurado Especial é necessário que este comprove seus 15 anos de atividade na profissão; para o homem que este já possua 60 anos de idade e a mulher 55; como segurado este tem de contribuir duas vezes ao ano, não ultrapassando o tempo de </w:t>
      </w:r>
      <w:proofErr w:type="gramStart"/>
      <w:r>
        <w:rPr>
          <w:rFonts w:ascii="Times New Roman" w:eastAsia="Calibri" w:hAnsi="Times New Roman" w:cs="Times New Roman"/>
          <w:bCs/>
          <w:sz w:val="24"/>
          <w:szCs w:val="24"/>
        </w:rPr>
        <w:t>6</w:t>
      </w:r>
      <w:proofErr w:type="gramEnd"/>
      <w:r>
        <w:rPr>
          <w:rFonts w:ascii="Times New Roman" w:eastAsia="Calibri" w:hAnsi="Times New Roman" w:cs="Times New Roman"/>
          <w:bCs/>
          <w:sz w:val="24"/>
          <w:szCs w:val="24"/>
        </w:rPr>
        <w:t xml:space="preserve"> meses; e o pagamento de uma alíquota no valor de 2,3% sob sua produção, sendo que para o trabalhador da pesca isso que consta na legislação termina caindo como uma falácia, pois em grande maioria estes não conseguem a obtenção de sua aposentadoria desta forma.</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Casos relatados nas oficinas: O Pescador não possui o Registro Geral de Pesca, consequentemente este não conseguirá sua aposentadoria como trabalhador da pesca; a forma da comprovação da venda também se dá de uma maneira complicada, pois em grande parte das vezes estes trabalhadores não recebem notas ficais referentes </w:t>
      </w:r>
      <w:proofErr w:type="gramStart"/>
      <w:r>
        <w:rPr>
          <w:rFonts w:ascii="Times New Roman" w:eastAsia="Calibri" w:hAnsi="Times New Roman" w:cs="Times New Roman"/>
          <w:bCs/>
          <w:sz w:val="24"/>
          <w:szCs w:val="24"/>
        </w:rPr>
        <w:t>as</w:t>
      </w:r>
      <w:proofErr w:type="gramEnd"/>
      <w:r>
        <w:rPr>
          <w:rFonts w:ascii="Times New Roman" w:eastAsia="Calibri" w:hAnsi="Times New Roman" w:cs="Times New Roman"/>
          <w:bCs/>
          <w:sz w:val="24"/>
          <w:szCs w:val="24"/>
        </w:rPr>
        <w:t xml:space="preserve"> venda feitas, então acaba incidindo como mais um problema na comprovação de sua atividade e no valor que este irá contribuir junto a Previdência;  a ida até a agência do INSS e o não preparo dos técnicos perante a aposentadoria desta categoria.</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Assim como o grupo de pesquisa fez curso junto ao PEP, </w:t>
      </w:r>
      <w:r w:rsidR="00B823F3">
        <w:rPr>
          <w:rFonts w:ascii="Times New Roman" w:eastAsia="Calibri" w:hAnsi="Times New Roman" w:cs="Times New Roman"/>
          <w:bCs/>
          <w:sz w:val="24"/>
          <w:szCs w:val="24"/>
        </w:rPr>
        <w:t>a grande maioria dos técnicos do órgão do INSS não o faz</w:t>
      </w:r>
      <w:r>
        <w:rPr>
          <w:rFonts w:ascii="Times New Roman" w:eastAsia="Calibri" w:hAnsi="Times New Roman" w:cs="Times New Roman"/>
          <w:bCs/>
          <w:sz w:val="24"/>
          <w:szCs w:val="24"/>
        </w:rPr>
        <w:t xml:space="preserve"> e consequentemente trabalham com antigas </w:t>
      </w:r>
      <w:r>
        <w:rPr>
          <w:rFonts w:ascii="Times New Roman" w:eastAsia="Calibri" w:hAnsi="Times New Roman" w:cs="Times New Roman"/>
          <w:bCs/>
          <w:sz w:val="24"/>
          <w:szCs w:val="24"/>
        </w:rPr>
        <w:lastRenderedPageBreak/>
        <w:t>legislações acarretando em um bloqueio na obtenção dos direitos de muitos trabalhadores. A cartilha criada pelo grupo somou-se a luta destes trabalhadores para requisição de seus benefícios.</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Por não conseguirem os pescadores mais velhos se aposentar como Segurados e os mais novos muitas vezes já desacreditados, estes optam pela aposentadoria como trabalhadores autônomos. Esta aposentadoria consiste</w:t>
      </w:r>
      <w:r w:rsidR="00B823F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no pagamento de uma alíquota de 20% ao mês. Porém esta forma de requerimento para o pescador concerne em um maior endividamento para estes trabalhadores já que a pesca é uma atividade sazonal, em um mês dado trabalhador recebe uma quantia que no mês seguinte já não será a mesma, podendo ser maior, menos ou nula e enfraquece a luta da categoria em beneficiamento de seus direitos.</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Os relatos ouvidos nas oficinas mostram que muitos destes trabalhadores já se encontram descrentes dos benefícios que a profissão escolhida como modo de subsistência pode trazer perante o órgão do INSS e através do projeto estamos vindo a somar nas constantes lutas que os profissionais da pesca artesanal do Estado do Rio de Janeiro </w:t>
      </w:r>
      <w:r w:rsidR="00476EC7">
        <w:rPr>
          <w:rFonts w:ascii="Times New Roman" w:eastAsia="Calibri" w:hAnsi="Times New Roman" w:cs="Times New Roman"/>
          <w:bCs/>
          <w:sz w:val="24"/>
          <w:szCs w:val="24"/>
        </w:rPr>
        <w:t>vêm</w:t>
      </w:r>
      <w:r>
        <w:rPr>
          <w:rFonts w:ascii="Times New Roman" w:eastAsia="Calibri" w:hAnsi="Times New Roman" w:cs="Times New Roman"/>
          <w:bCs/>
          <w:sz w:val="24"/>
          <w:szCs w:val="24"/>
        </w:rPr>
        <w:t xml:space="preserve"> enfrentando frente ao Estado, ou seja, os limites que o território vem trazendo para estes trabalhadores.</w:t>
      </w:r>
    </w:p>
    <w:p w:rsidR="0050065F" w:rsidRDefault="0050065F" w:rsidP="0050065F">
      <w:pPr>
        <w:spacing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A cartilha elaborada traz todo o processo como este trabalhador deve proceder no requerimento da aposentadoria como segurado especial, os documentos que concernem e a legislação em vigor.</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O outro tópico traçado durante as oficinas é o Programa Nacional de Fortalecimento a Agricultura Familiar que tem vistas a um empréstimo feito por este profissional para compra e </w:t>
      </w:r>
      <w:proofErr w:type="gramStart"/>
      <w:r>
        <w:rPr>
          <w:rFonts w:ascii="Times New Roman" w:eastAsia="Calibri" w:hAnsi="Times New Roman" w:cs="Times New Roman"/>
          <w:bCs/>
          <w:sz w:val="24"/>
          <w:szCs w:val="24"/>
        </w:rPr>
        <w:t>otimização</w:t>
      </w:r>
      <w:proofErr w:type="gramEnd"/>
      <w:r>
        <w:rPr>
          <w:rFonts w:ascii="Times New Roman" w:eastAsia="Calibri" w:hAnsi="Times New Roman" w:cs="Times New Roman"/>
          <w:bCs/>
          <w:sz w:val="24"/>
          <w:szCs w:val="24"/>
        </w:rPr>
        <w:t xml:space="preserve"> de petrechos utilizados em seu trabalho. Para o PRONAF, </w:t>
      </w:r>
      <w:r w:rsidR="00B823F3">
        <w:rPr>
          <w:rFonts w:ascii="Times New Roman" w:eastAsia="Calibri" w:hAnsi="Times New Roman" w:cs="Times New Roman"/>
          <w:bCs/>
          <w:sz w:val="24"/>
          <w:szCs w:val="24"/>
        </w:rPr>
        <w:t>discutimos</w:t>
      </w:r>
      <w:r>
        <w:rPr>
          <w:rFonts w:ascii="Times New Roman" w:eastAsia="Calibri" w:hAnsi="Times New Roman" w:cs="Times New Roman"/>
          <w:bCs/>
          <w:sz w:val="24"/>
          <w:szCs w:val="24"/>
        </w:rPr>
        <w:t xml:space="preserve"> que política pública é esta que se materializa no território que ao invés do beneficiamento do trabalhador gera um processo de dívida?</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Os pescadores envolvidos trouxeram muitos relatos sobre o PRONAF, alguns traçando benefícios que teve com o programa, com o beneficiamento de produtos para seu trabalho, e outros vieram criticar o endividamento trazido por esta.</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De 2011, ano do início do projeto até o ano de 2014 já foram realizadas oficinas em Pedra de </w:t>
      </w:r>
      <w:proofErr w:type="spellStart"/>
      <w:r>
        <w:rPr>
          <w:rFonts w:ascii="Times New Roman" w:eastAsia="Calibri" w:hAnsi="Times New Roman" w:cs="Times New Roman"/>
          <w:bCs/>
          <w:sz w:val="24"/>
          <w:szCs w:val="24"/>
        </w:rPr>
        <w:t>Guaratiba</w:t>
      </w:r>
      <w:proofErr w:type="spellEnd"/>
      <w:r>
        <w:rPr>
          <w:rFonts w:ascii="Times New Roman" w:eastAsia="Calibri" w:hAnsi="Times New Roman" w:cs="Times New Roman"/>
          <w:bCs/>
          <w:sz w:val="24"/>
          <w:szCs w:val="24"/>
        </w:rPr>
        <w:t xml:space="preserve"> (duas), </w:t>
      </w:r>
      <w:proofErr w:type="spellStart"/>
      <w:r>
        <w:rPr>
          <w:rFonts w:ascii="Times New Roman" w:eastAsia="Calibri" w:hAnsi="Times New Roman" w:cs="Times New Roman"/>
          <w:bCs/>
          <w:sz w:val="24"/>
          <w:szCs w:val="24"/>
        </w:rPr>
        <w:t>Sepetiba</w:t>
      </w:r>
      <w:proofErr w:type="spellEnd"/>
      <w:r>
        <w:rPr>
          <w:rFonts w:ascii="Times New Roman" w:eastAsia="Calibri" w:hAnsi="Times New Roman" w:cs="Times New Roman"/>
          <w:bCs/>
          <w:sz w:val="24"/>
          <w:szCs w:val="24"/>
        </w:rPr>
        <w:t xml:space="preserve"> (duas), Itaipu, Ilha da Madeira, Ilha Grande</w:t>
      </w:r>
      <w:r w:rsidR="007E0B66">
        <w:rPr>
          <w:rFonts w:ascii="Times New Roman" w:eastAsia="Calibri" w:hAnsi="Times New Roman" w:cs="Times New Roman"/>
          <w:bCs/>
          <w:sz w:val="24"/>
          <w:szCs w:val="24"/>
        </w:rPr>
        <w:t xml:space="preserve"> </w:t>
      </w:r>
      <w:r w:rsidR="000C227C">
        <w:rPr>
          <w:rFonts w:ascii="Times New Roman" w:eastAsia="Calibri" w:hAnsi="Times New Roman" w:cs="Times New Roman"/>
          <w:bCs/>
          <w:sz w:val="24"/>
          <w:szCs w:val="24"/>
        </w:rPr>
        <w:t xml:space="preserve">(Saco do </w:t>
      </w:r>
      <w:r w:rsidR="000C227C">
        <w:rPr>
          <w:rFonts w:ascii="Times New Roman" w:eastAsia="Calibri" w:hAnsi="Times New Roman" w:cs="Times New Roman"/>
          <w:bCs/>
          <w:sz w:val="24"/>
          <w:szCs w:val="24"/>
        </w:rPr>
        <w:lastRenderedPageBreak/>
        <w:t>Céu</w:t>
      </w:r>
      <w:proofErr w:type="gramStart"/>
      <w:r w:rsidR="000C227C">
        <w:rPr>
          <w:rFonts w:ascii="Times New Roman" w:eastAsia="Calibri" w:hAnsi="Times New Roman" w:cs="Times New Roman"/>
          <w:bCs/>
          <w:sz w:val="24"/>
          <w:szCs w:val="24"/>
        </w:rPr>
        <w:t>)e</w:t>
      </w:r>
      <w:proofErr w:type="gramEnd"/>
      <w:r>
        <w:rPr>
          <w:rFonts w:ascii="Times New Roman" w:eastAsia="Calibri" w:hAnsi="Times New Roman" w:cs="Times New Roman"/>
          <w:bCs/>
          <w:sz w:val="24"/>
          <w:szCs w:val="24"/>
        </w:rPr>
        <w:t xml:space="preserve"> Muriqui</w:t>
      </w:r>
      <w:r w:rsidR="000C227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0C227C">
        <w:rPr>
          <w:rFonts w:ascii="Times New Roman" w:eastAsia="Calibri" w:hAnsi="Times New Roman" w:cs="Times New Roman"/>
          <w:bCs/>
          <w:sz w:val="24"/>
          <w:szCs w:val="24"/>
        </w:rPr>
        <w:t>Em</w:t>
      </w:r>
      <w:r>
        <w:rPr>
          <w:rFonts w:ascii="Times New Roman" w:eastAsia="Calibri" w:hAnsi="Times New Roman" w:cs="Times New Roman"/>
          <w:bCs/>
          <w:sz w:val="24"/>
          <w:szCs w:val="24"/>
        </w:rPr>
        <w:t xml:space="preserve"> cada uma destas</w:t>
      </w:r>
      <w:r w:rsidR="000C227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 recepção e o público são diferenciados,</w:t>
      </w:r>
      <w:r w:rsidR="000C227C">
        <w:rPr>
          <w:rFonts w:ascii="Times New Roman" w:eastAsia="Calibri" w:hAnsi="Times New Roman" w:cs="Times New Roman"/>
          <w:bCs/>
          <w:sz w:val="24"/>
          <w:szCs w:val="24"/>
        </w:rPr>
        <w:t xml:space="preserve"> apresentando</w:t>
      </w:r>
      <w:proofErr w:type="gramStart"/>
      <w:r w:rsidR="000C227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roofErr w:type="gramEnd"/>
      <w:r>
        <w:rPr>
          <w:rFonts w:ascii="Times New Roman" w:eastAsia="Calibri" w:hAnsi="Times New Roman" w:cs="Times New Roman"/>
          <w:bCs/>
          <w:sz w:val="24"/>
          <w:szCs w:val="24"/>
        </w:rPr>
        <w:t>experiência</w:t>
      </w:r>
      <w:r w:rsidR="000C227C">
        <w:rPr>
          <w:rFonts w:ascii="Times New Roman" w:eastAsia="Calibri" w:hAnsi="Times New Roman" w:cs="Times New Roman"/>
          <w:bCs/>
          <w:sz w:val="24"/>
          <w:szCs w:val="24"/>
        </w:rPr>
        <w:t xml:space="preserve">s diferenciadas </w:t>
      </w:r>
      <w:r>
        <w:rPr>
          <w:rFonts w:ascii="Times New Roman" w:eastAsia="Calibri" w:hAnsi="Times New Roman" w:cs="Times New Roman"/>
          <w:bCs/>
          <w:sz w:val="24"/>
          <w:szCs w:val="24"/>
        </w:rPr>
        <w:t xml:space="preserve"> em cada local de pesca do Rio de Janeiro.</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Na realização da oficina no bairro de </w:t>
      </w:r>
      <w:proofErr w:type="spellStart"/>
      <w:r>
        <w:rPr>
          <w:rFonts w:ascii="Times New Roman" w:eastAsia="Calibri" w:hAnsi="Times New Roman" w:cs="Times New Roman"/>
          <w:bCs/>
          <w:sz w:val="24"/>
          <w:szCs w:val="24"/>
        </w:rPr>
        <w:t>Sepetiba</w:t>
      </w:r>
      <w:proofErr w:type="spellEnd"/>
      <w:r>
        <w:rPr>
          <w:rFonts w:ascii="Times New Roman" w:eastAsia="Calibri" w:hAnsi="Times New Roman" w:cs="Times New Roman"/>
          <w:bCs/>
          <w:sz w:val="24"/>
          <w:szCs w:val="24"/>
        </w:rPr>
        <w:t>, também Zona Oeste do Rio de Janeiro, tivemos uma presença de um público diferenciado; grande quantidade de famílias, mulheres com seus filhos pequenos e a partir daí acrescentamos outros conteúdos nas oficinas além da aposentadoria e do PRONAF. Temas como auxílio maternidade, pensão por morte, auxílio doença e acidente, dentre outros incorporaram as discussões travadas.</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A realização das oficinas ocorre como uma troca, primeiramente o grupo de pesquisa apresenta os tópicos a serem disseminados e posteriormente é aberta uma roda de diálogo, onde os participantes contam suas experiências junto </w:t>
      </w:r>
      <w:r w:rsidR="00B823F3">
        <w:rPr>
          <w:rFonts w:ascii="Times New Roman" w:eastAsia="Calibri" w:hAnsi="Times New Roman" w:cs="Times New Roman"/>
          <w:bCs/>
          <w:sz w:val="24"/>
          <w:szCs w:val="24"/>
        </w:rPr>
        <w:t>às</w:t>
      </w:r>
      <w:r>
        <w:rPr>
          <w:rFonts w:ascii="Times New Roman" w:eastAsia="Calibri" w:hAnsi="Times New Roman" w:cs="Times New Roman"/>
          <w:bCs/>
          <w:sz w:val="24"/>
          <w:szCs w:val="24"/>
        </w:rPr>
        <w:t xml:space="preserve"> políticas supracitadas. Cabe reiterar a aceitação que o projeto tem perante estes trabalhadores.</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Outra oficina com caráter diferenciado foi </w:t>
      </w:r>
      <w:proofErr w:type="gramStart"/>
      <w:r>
        <w:rPr>
          <w:rFonts w:ascii="Times New Roman" w:eastAsia="Calibri" w:hAnsi="Times New Roman" w:cs="Times New Roman"/>
          <w:bCs/>
          <w:sz w:val="24"/>
          <w:szCs w:val="24"/>
        </w:rPr>
        <w:t>a</w:t>
      </w:r>
      <w:proofErr w:type="gramEnd"/>
      <w:r>
        <w:rPr>
          <w:rFonts w:ascii="Times New Roman" w:eastAsia="Calibri" w:hAnsi="Times New Roman" w:cs="Times New Roman"/>
          <w:bCs/>
          <w:sz w:val="24"/>
          <w:szCs w:val="24"/>
        </w:rPr>
        <w:t xml:space="preserve"> realizada em Ilha Grande</w:t>
      </w:r>
      <w:r w:rsidR="00B44ECA">
        <w:rPr>
          <w:rFonts w:ascii="Times New Roman" w:eastAsia="Calibri" w:hAnsi="Times New Roman" w:cs="Times New Roman"/>
          <w:bCs/>
          <w:sz w:val="24"/>
          <w:szCs w:val="24"/>
        </w:rPr>
        <w:t xml:space="preserve"> </w:t>
      </w:r>
      <w:r w:rsidR="000C227C">
        <w:rPr>
          <w:rFonts w:ascii="Times New Roman" w:eastAsia="Calibri" w:hAnsi="Times New Roman" w:cs="Times New Roman"/>
          <w:bCs/>
          <w:sz w:val="24"/>
          <w:szCs w:val="24"/>
        </w:rPr>
        <w:t>(</w:t>
      </w:r>
      <w:r w:rsidR="000C227C" w:rsidRPr="00B44ECA">
        <w:rPr>
          <w:rFonts w:ascii="Times New Roman" w:eastAsia="Calibri" w:hAnsi="Times New Roman" w:cs="Times New Roman"/>
          <w:bCs/>
          <w:color w:val="FF0000"/>
          <w:sz w:val="24"/>
          <w:szCs w:val="24"/>
          <w:highlight w:val="yellow"/>
        </w:rPr>
        <w:t>caracterizar o local)</w:t>
      </w:r>
      <w:r w:rsidRPr="00B44ECA">
        <w:rPr>
          <w:rFonts w:ascii="Times New Roman" w:eastAsia="Calibri" w:hAnsi="Times New Roman" w:cs="Times New Roman"/>
          <w:bCs/>
          <w:sz w:val="24"/>
          <w:szCs w:val="24"/>
          <w:highlight w:val="yellow"/>
        </w:rPr>
        <w:t>,</w:t>
      </w:r>
      <w:r>
        <w:rPr>
          <w:rFonts w:ascii="Times New Roman" w:eastAsia="Calibri" w:hAnsi="Times New Roman" w:cs="Times New Roman"/>
          <w:bCs/>
          <w:sz w:val="24"/>
          <w:szCs w:val="24"/>
        </w:rPr>
        <w:t xml:space="preserve"> onde a grande maioria dos pescadores não possuem o Reg</w:t>
      </w:r>
      <w:r w:rsidR="000C227C">
        <w:rPr>
          <w:rFonts w:ascii="Times New Roman" w:eastAsia="Calibri" w:hAnsi="Times New Roman" w:cs="Times New Roman"/>
          <w:bCs/>
          <w:sz w:val="24"/>
          <w:szCs w:val="24"/>
        </w:rPr>
        <w:t>istro Geral de Pesca</w:t>
      </w:r>
      <w:r w:rsidR="00B87ACB">
        <w:rPr>
          <w:rFonts w:ascii="Times New Roman" w:eastAsia="Calibri" w:hAnsi="Times New Roman" w:cs="Times New Roman"/>
          <w:bCs/>
          <w:sz w:val="24"/>
          <w:szCs w:val="24"/>
        </w:rPr>
        <w:t>. D</w:t>
      </w:r>
      <w:r w:rsidR="000C227C">
        <w:rPr>
          <w:rFonts w:ascii="Times New Roman" w:eastAsia="Calibri" w:hAnsi="Times New Roman" w:cs="Times New Roman"/>
          <w:bCs/>
          <w:sz w:val="24"/>
          <w:szCs w:val="24"/>
        </w:rPr>
        <w:t>evido as características turísticas</w:t>
      </w:r>
      <w:proofErr w:type="gramStart"/>
      <w:r w:rsidR="000C227C">
        <w:rPr>
          <w:rFonts w:ascii="Times New Roman" w:eastAsia="Calibri" w:hAnsi="Times New Roman" w:cs="Times New Roman"/>
          <w:bCs/>
          <w:sz w:val="24"/>
          <w:szCs w:val="24"/>
        </w:rPr>
        <w:t xml:space="preserve">  </w:t>
      </w:r>
      <w:proofErr w:type="gramEnd"/>
      <w:r w:rsidR="000C227C">
        <w:rPr>
          <w:rFonts w:ascii="Times New Roman" w:eastAsia="Calibri" w:hAnsi="Times New Roman" w:cs="Times New Roman"/>
          <w:bCs/>
          <w:sz w:val="24"/>
          <w:szCs w:val="24"/>
        </w:rPr>
        <w:t>que a região possui</w:t>
      </w:r>
      <w:r w:rsidR="00B87ACB">
        <w:rPr>
          <w:rFonts w:ascii="Times New Roman" w:eastAsia="Calibri" w:hAnsi="Times New Roman" w:cs="Times New Roman"/>
          <w:bCs/>
          <w:sz w:val="24"/>
          <w:szCs w:val="24"/>
        </w:rPr>
        <w:t>,</w:t>
      </w:r>
      <w:r w:rsidR="000C227C">
        <w:rPr>
          <w:rFonts w:ascii="Times New Roman" w:eastAsia="Calibri" w:hAnsi="Times New Roman" w:cs="Times New Roman"/>
          <w:bCs/>
          <w:sz w:val="24"/>
          <w:szCs w:val="24"/>
        </w:rPr>
        <w:t xml:space="preserve"> </w:t>
      </w:r>
      <w:r w:rsidR="00B87ACB">
        <w:rPr>
          <w:rFonts w:ascii="Times New Roman" w:eastAsia="Calibri" w:hAnsi="Times New Roman" w:cs="Times New Roman"/>
          <w:bCs/>
          <w:sz w:val="24"/>
          <w:szCs w:val="24"/>
        </w:rPr>
        <w:t>m</w:t>
      </w:r>
      <w:r>
        <w:rPr>
          <w:rFonts w:ascii="Times New Roman" w:eastAsia="Calibri" w:hAnsi="Times New Roman" w:cs="Times New Roman"/>
          <w:bCs/>
          <w:sz w:val="24"/>
          <w:szCs w:val="24"/>
        </w:rPr>
        <w:t xml:space="preserve">uitos deles trabalham como barqueiros voltados à área do </w:t>
      </w:r>
      <w:r w:rsidR="000C227C">
        <w:rPr>
          <w:rFonts w:ascii="Times New Roman" w:eastAsia="Calibri" w:hAnsi="Times New Roman" w:cs="Times New Roman"/>
          <w:bCs/>
          <w:sz w:val="24"/>
          <w:szCs w:val="24"/>
        </w:rPr>
        <w:t>turismo, e,</w:t>
      </w:r>
      <w:r>
        <w:rPr>
          <w:rFonts w:ascii="Times New Roman" w:eastAsia="Calibri" w:hAnsi="Times New Roman" w:cs="Times New Roman"/>
          <w:bCs/>
          <w:sz w:val="24"/>
          <w:szCs w:val="24"/>
        </w:rPr>
        <w:t xml:space="preserve"> consequentemente</w:t>
      </w:r>
      <w:r w:rsidR="000C227C">
        <w:rPr>
          <w:rFonts w:ascii="Times New Roman" w:eastAsia="Calibri" w:hAnsi="Times New Roman" w:cs="Times New Roman"/>
          <w:bCs/>
          <w:sz w:val="24"/>
          <w:szCs w:val="24"/>
        </w:rPr>
        <w:t>, na idade da aposentadoria</w:t>
      </w:r>
      <w:r w:rsidR="00B87ACB">
        <w:rPr>
          <w:rFonts w:ascii="Times New Roman" w:eastAsia="Calibri" w:hAnsi="Times New Roman" w:cs="Times New Roman"/>
          <w:bCs/>
          <w:sz w:val="24"/>
          <w:szCs w:val="24"/>
        </w:rPr>
        <w:t>,</w:t>
      </w:r>
      <w:r w:rsidR="000C227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não podem requerer como pescadores</w:t>
      </w:r>
      <w:r w:rsidR="000C227C">
        <w:rPr>
          <w:rFonts w:ascii="Times New Roman" w:eastAsia="Calibri" w:hAnsi="Times New Roman" w:cs="Times New Roman"/>
          <w:bCs/>
          <w:sz w:val="24"/>
          <w:szCs w:val="24"/>
        </w:rPr>
        <w:t xml:space="preserve"> por não preencherem os requisitos legais, pois ,</w:t>
      </w:r>
      <w:r>
        <w:rPr>
          <w:rFonts w:ascii="Times New Roman" w:eastAsia="Calibri" w:hAnsi="Times New Roman" w:cs="Times New Roman"/>
          <w:bCs/>
          <w:sz w:val="24"/>
          <w:szCs w:val="24"/>
        </w:rPr>
        <w:t xml:space="preserve"> </w:t>
      </w:r>
      <w:r w:rsidR="00B87ACB">
        <w:rPr>
          <w:rFonts w:ascii="Times New Roman" w:eastAsia="Calibri" w:hAnsi="Times New Roman" w:cs="Times New Roman"/>
          <w:bCs/>
          <w:sz w:val="24"/>
          <w:szCs w:val="24"/>
        </w:rPr>
        <w:t xml:space="preserve"> a </w:t>
      </w:r>
      <w:r>
        <w:rPr>
          <w:rFonts w:ascii="Times New Roman" w:eastAsia="Calibri" w:hAnsi="Times New Roman" w:cs="Times New Roman"/>
          <w:bCs/>
          <w:sz w:val="24"/>
          <w:szCs w:val="24"/>
        </w:rPr>
        <w:t xml:space="preserve">partir do momento que o trabalhador da pesca artesanal tem sua carteira de trabalho assinada com o </w:t>
      </w:r>
      <w:r w:rsidR="000C227C">
        <w:rPr>
          <w:rFonts w:ascii="Times New Roman" w:eastAsia="Calibri" w:hAnsi="Times New Roman" w:cs="Times New Roman"/>
          <w:bCs/>
          <w:sz w:val="24"/>
          <w:szCs w:val="24"/>
        </w:rPr>
        <w:t xml:space="preserve">exercício de outra profissão, </w:t>
      </w:r>
      <w:r>
        <w:rPr>
          <w:rFonts w:ascii="Times New Roman" w:eastAsia="Calibri" w:hAnsi="Times New Roman" w:cs="Times New Roman"/>
          <w:bCs/>
          <w:sz w:val="24"/>
          <w:szCs w:val="24"/>
        </w:rPr>
        <w:t xml:space="preserve"> perde</w:t>
      </w:r>
      <w:r w:rsidR="000C227C">
        <w:rPr>
          <w:rFonts w:ascii="Times New Roman" w:eastAsia="Calibri" w:hAnsi="Times New Roman" w:cs="Times New Roman"/>
          <w:bCs/>
          <w:sz w:val="24"/>
          <w:szCs w:val="24"/>
        </w:rPr>
        <w:t>m</w:t>
      </w:r>
      <w:r>
        <w:rPr>
          <w:rFonts w:ascii="Times New Roman" w:eastAsia="Calibri" w:hAnsi="Times New Roman" w:cs="Times New Roman"/>
          <w:bCs/>
          <w:sz w:val="24"/>
          <w:szCs w:val="24"/>
        </w:rPr>
        <w:t xml:space="preserve"> </w:t>
      </w:r>
      <w:r w:rsidR="00B87ACB">
        <w:rPr>
          <w:rFonts w:ascii="Times New Roman" w:eastAsia="Calibri" w:hAnsi="Times New Roman" w:cs="Times New Roman"/>
          <w:bCs/>
          <w:sz w:val="24"/>
          <w:szCs w:val="24"/>
        </w:rPr>
        <w:t>sua qualidade como trabalhador especial</w:t>
      </w:r>
      <w:r>
        <w:rPr>
          <w:rFonts w:ascii="Times New Roman" w:eastAsia="Calibri" w:hAnsi="Times New Roman" w:cs="Times New Roman"/>
          <w:bCs/>
          <w:sz w:val="24"/>
          <w:szCs w:val="24"/>
        </w:rPr>
        <w:t>.</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Em </w:t>
      </w:r>
      <w:proofErr w:type="spellStart"/>
      <w:r>
        <w:rPr>
          <w:rFonts w:ascii="Times New Roman" w:eastAsia="Calibri" w:hAnsi="Times New Roman" w:cs="Times New Roman"/>
          <w:bCs/>
          <w:sz w:val="24"/>
          <w:szCs w:val="24"/>
        </w:rPr>
        <w:t>Sepetiba</w:t>
      </w:r>
      <w:proofErr w:type="spellEnd"/>
      <w:r>
        <w:rPr>
          <w:rFonts w:ascii="Times New Roman" w:eastAsia="Calibri" w:hAnsi="Times New Roman" w:cs="Times New Roman"/>
          <w:bCs/>
          <w:sz w:val="24"/>
          <w:szCs w:val="24"/>
        </w:rPr>
        <w:t xml:space="preserve"> realizamos a disseminação com marisqueiras do local, neste contexto vemos o regime de economia familiar, vimos filhos ajudando suas mães, as marisqueiras, eram esposas de trabalhadores da pesca e dentre o projeto vimos que estas trabalhadoras juntamente com seus filhos muitas vezes não possuíam documentação básica como o registo geral e o cadastro de pessoa física.</w:t>
      </w:r>
    </w:p>
    <w:p w:rsidR="0050065F" w:rsidRDefault="00E1651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Na </w:t>
      </w:r>
      <w:r w:rsidR="0050065F">
        <w:rPr>
          <w:rFonts w:ascii="Times New Roman" w:eastAsia="Calibri" w:hAnsi="Times New Roman" w:cs="Times New Roman"/>
          <w:bCs/>
          <w:sz w:val="24"/>
          <w:szCs w:val="24"/>
        </w:rPr>
        <w:t>Ilha da Madeira</w:t>
      </w:r>
      <w:r w:rsidR="009B1EB0">
        <w:rPr>
          <w:rFonts w:ascii="Times New Roman" w:eastAsia="Calibri" w:hAnsi="Times New Roman" w:cs="Times New Roman"/>
          <w:bCs/>
          <w:sz w:val="24"/>
          <w:szCs w:val="24"/>
        </w:rPr>
        <w:t xml:space="preserve"> bairro localizado no munícipio de Itaguaí</w:t>
      </w:r>
      <w:r w:rsidR="0050065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um dos locais</w:t>
      </w:r>
      <w:proofErr w:type="gramStart"/>
      <w:r>
        <w:rPr>
          <w:rFonts w:ascii="Times New Roman" w:eastAsia="Calibri" w:hAnsi="Times New Roman" w:cs="Times New Roman"/>
          <w:bCs/>
          <w:sz w:val="24"/>
          <w:szCs w:val="24"/>
        </w:rPr>
        <w:t xml:space="preserve"> </w:t>
      </w:r>
      <w:r w:rsidR="009B1EB0">
        <w:rPr>
          <w:rFonts w:ascii="Times New Roman" w:eastAsia="Calibri" w:hAnsi="Times New Roman" w:cs="Times New Roman"/>
          <w:bCs/>
          <w:sz w:val="24"/>
          <w:szCs w:val="24"/>
        </w:rPr>
        <w:t xml:space="preserve"> </w:t>
      </w:r>
      <w:proofErr w:type="gramEnd"/>
      <w:r w:rsidR="009B1EB0">
        <w:rPr>
          <w:rFonts w:ascii="Times New Roman" w:eastAsia="Calibri" w:hAnsi="Times New Roman" w:cs="Times New Roman"/>
          <w:bCs/>
          <w:sz w:val="24"/>
          <w:szCs w:val="24"/>
        </w:rPr>
        <w:t xml:space="preserve">que </w:t>
      </w:r>
      <w:r w:rsidR="00B823F3">
        <w:rPr>
          <w:rFonts w:ascii="Times New Roman" w:eastAsia="Calibri" w:hAnsi="Times New Roman" w:cs="Times New Roman"/>
          <w:bCs/>
          <w:sz w:val="24"/>
          <w:szCs w:val="24"/>
        </w:rPr>
        <w:t>também foi realizada oficina</w:t>
      </w:r>
      <w:r>
        <w:rPr>
          <w:rFonts w:ascii="Times New Roman" w:eastAsia="Calibri" w:hAnsi="Times New Roman" w:cs="Times New Roman"/>
          <w:bCs/>
          <w:sz w:val="24"/>
          <w:szCs w:val="24"/>
        </w:rPr>
        <w:t>,</w:t>
      </w:r>
      <w:r w:rsidR="000C227C">
        <w:rPr>
          <w:rFonts w:ascii="Times New Roman" w:eastAsia="Calibri" w:hAnsi="Times New Roman" w:cs="Times New Roman"/>
          <w:bCs/>
          <w:sz w:val="24"/>
          <w:szCs w:val="24"/>
        </w:rPr>
        <w:t xml:space="preserve"> </w:t>
      </w:r>
      <w:r w:rsidRPr="009B1EB0">
        <w:rPr>
          <w:rFonts w:ascii="Times New Roman" w:eastAsia="Calibri" w:hAnsi="Times New Roman" w:cs="Times New Roman"/>
          <w:bCs/>
          <w:sz w:val="24"/>
          <w:szCs w:val="24"/>
        </w:rPr>
        <w:t xml:space="preserve">percebemos </w:t>
      </w:r>
      <w:r w:rsidR="0050065F" w:rsidRPr="009B1EB0">
        <w:rPr>
          <w:rFonts w:ascii="Times New Roman" w:eastAsia="Calibri" w:hAnsi="Times New Roman" w:cs="Times New Roman"/>
          <w:bCs/>
          <w:sz w:val="24"/>
          <w:szCs w:val="24"/>
        </w:rPr>
        <w:t>os trabal</w:t>
      </w:r>
      <w:r w:rsidRPr="009B1EB0">
        <w:rPr>
          <w:rFonts w:ascii="Times New Roman" w:eastAsia="Calibri" w:hAnsi="Times New Roman" w:cs="Times New Roman"/>
          <w:bCs/>
          <w:sz w:val="24"/>
          <w:szCs w:val="24"/>
        </w:rPr>
        <w:t xml:space="preserve">hadores da pesca bastante </w:t>
      </w:r>
      <w:r w:rsidR="0050065F" w:rsidRPr="009B1EB0">
        <w:rPr>
          <w:rFonts w:ascii="Times New Roman" w:eastAsia="Calibri" w:hAnsi="Times New Roman" w:cs="Times New Roman"/>
          <w:bCs/>
          <w:sz w:val="24"/>
          <w:szCs w:val="24"/>
        </w:rPr>
        <w:t xml:space="preserve"> mobilizados.</w:t>
      </w:r>
      <w:r w:rsidR="000C227C" w:rsidRPr="009B1EB0">
        <w:rPr>
          <w:rFonts w:ascii="Times New Roman" w:eastAsia="Calibri" w:hAnsi="Times New Roman" w:cs="Times New Roman"/>
          <w:bCs/>
          <w:sz w:val="24"/>
          <w:szCs w:val="24"/>
        </w:rPr>
        <w:t xml:space="preserve"> </w:t>
      </w:r>
      <w:r w:rsidRPr="009B1EB0">
        <w:rPr>
          <w:rFonts w:ascii="Times New Roman" w:eastAsia="Calibri" w:hAnsi="Times New Roman" w:cs="Times New Roman"/>
          <w:bCs/>
          <w:sz w:val="24"/>
          <w:szCs w:val="24"/>
        </w:rPr>
        <w:t>Entretanto,</w:t>
      </w:r>
      <w:r w:rsidR="000C227C" w:rsidRPr="009B1EB0">
        <w:rPr>
          <w:rFonts w:ascii="Times New Roman" w:eastAsia="Calibri" w:hAnsi="Times New Roman" w:cs="Times New Roman"/>
          <w:bCs/>
          <w:sz w:val="24"/>
          <w:szCs w:val="24"/>
        </w:rPr>
        <w:t xml:space="preserve"> </w:t>
      </w:r>
      <w:r w:rsidRPr="009B1EB0">
        <w:rPr>
          <w:rFonts w:ascii="Times New Roman" w:eastAsia="Calibri" w:hAnsi="Times New Roman" w:cs="Times New Roman"/>
          <w:bCs/>
          <w:sz w:val="24"/>
          <w:szCs w:val="24"/>
        </w:rPr>
        <w:t>devido</w:t>
      </w:r>
      <w:r w:rsidR="0050065F" w:rsidRPr="009B1EB0">
        <w:rPr>
          <w:rFonts w:ascii="Times New Roman" w:eastAsia="Calibri" w:hAnsi="Times New Roman" w:cs="Times New Roman"/>
          <w:bCs/>
          <w:sz w:val="24"/>
          <w:szCs w:val="24"/>
        </w:rPr>
        <w:t xml:space="preserve"> </w:t>
      </w:r>
      <w:proofErr w:type="gramStart"/>
      <w:r w:rsidR="0050065F" w:rsidRPr="009B1EB0">
        <w:rPr>
          <w:rFonts w:ascii="Times New Roman" w:eastAsia="Calibri" w:hAnsi="Times New Roman" w:cs="Times New Roman"/>
          <w:bCs/>
          <w:sz w:val="24"/>
          <w:szCs w:val="24"/>
        </w:rPr>
        <w:t>a</w:t>
      </w:r>
      <w:proofErr w:type="gramEnd"/>
      <w:r w:rsidR="0050065F" w:rsidRPr="009B1EB0">
        <w:rPr>
          <w:rFonts w:ascii="Times New Roman" w:eastAsia="Calibri" w:hAnsi="Times New Roman" w:cs="Times New Roman"/>
          <w:bCs/>
          <w:sz w:val="24"/>
          <w:szCs w:val="24"/>
        </w:rPr>
        <w:t xml:space="preserve"> implantação das obras de modernização do local, os pescadores </w:t>
      </w:r>
      <w:r w:rsidRPr="009B1EB0">
        <w:rPr>
          <w:rFonts w:ascii="Times New Roman" w:eastAsia="Calibri" w:hAnsi="Times New Roman" w:cs="Times New Roman"/>
          <w:bCs/>
          <w:sz w:val="24"/>
          <w:szCs w:val="24"/>
        </w:rPr>
        <w:t>que ali atuavam</w:t>
      </w:r>
      <w:r w:rsidR="0050065F" w:rsidRPr="009B1EB0">
        <w:rPr>
          <w:rFonts w:ascii="Times New Roman" w:eastAsia="Calibri" w:hAnsi="Times New Roman" w:cs="Times New Roman"/>
          <w:bCs/>
          <w:sz w:val="24"/>
          <w:szCs w:val="24"/>
        </w:rPr>
        <w:t xml:space="preserve"> foram indenizados </w:t>
      </w:r>
      <w:r w:rsidR="0050065F">
        <w:rPr>
          <w:rFonts w:ascii="Times New Roman" w:eastAsia="Calibri" w:hAnsi="Times New Roman" w:cs="Times New Roman"/>
          <w:bCs/>
          <w:sz w:val="24"/>
          <w:szCs w:val="24"/>
        </w:rPr>
        <w:t>por medidas compensatória</w:t>
      </w:r>
      <w:r w:rsidR="000C227C">
        <w:rPr>
          <w:rFonts w:ascii="Times New Roman" w:eastAsia="Calibri" w:hAnsi="Times New Roman" w:cs="Times New Roman"/>
          <w:bCs/>
          <w:sz w:val="24"/>
          <w:szCs w:val="24"/>
        </w:rPr>
        <w:t xml:space="preserve">s, sendo que o seu devido espaço </w:t>
      </w:r>
      <w:r w:rsidR="0050065F">
        <w:rPr>
          <w:rFonts w:ascii="Times New Roman" w:eastAsia="Calibri" w:hAnsi="Times New Roman" w:cs="Times New Roman"/>
          <w:bCs/>
          <w:sz w:val="24"/>
          <w:szCs w:val="24"/>
        </w:rPr>
        <w:t>de pesca encontra</w:t>
      </w:r>
      <w:r w:rsidR="000C227C">
        <w:rPr>
          <w:rFonts w:ascii="Times New Roman" w:eastAsia="Calibri" w:hAnsi="Times New Roman" w:cs="Times New Roman"/>
          <w:bCs/>
          <w:sz w:val="24"/>
          <w:szCs w:val="24"/>
        </w:rPr>
        <w:t>-se</w:t>
      </w:r>
      <w:r w:rsidR="0050065F">
        <w:rPr>
          <w:rFonts w:ascii="Times New Roman" w:eastAsia="Calibri" w:hAnsi="Times New Roman" w:cs="Times New Roman"/>
          <w:bCs/>
          <w:sz w:val="24"/>
          <w:szCs w:val="24"/>
        </w:rPr>
        <w:t xml:space="preserve"> cada vez mais escasso.</w:t>
      </w:r>
    </w:p>
    <w:p w:rsidR="0050065F" w:rsidRDefault="0050065F" w:rsidP="0050065F">
      <w:pPr>
        <w:spacing w:line="36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ab/>
      </w:r>
      <w:r>
        <w:rPr>
          <w:rFonts w:ascii="Times New Roman" w:eastAsia="Calibri" w:hAnsi="Times New Roman" w:cs="Times New Roman"/>
          <w:bCs/>
          <w:sz w:val="24"/>
          <w:szCs w:val="24"/>
        </w:rPr>
        <w:tab/>
        <w:t>Destarte, observa-se que o projeto vem agindo no sentido além da disseminação, da conscientização dos trabalhadores da pesca artesanal que estão inseridos em meio urbano mais tem suas especificidades em relação ao seu trabalho. Muitos acreditam que os trabalhadores da pesca estão acabando, mas vemos que a tradição não termina, e a oralidade é um dos meios principais de se manter a continuação, a luta da pesca artesanal soma-se a luta do NUTEMC</w:t>
      </w:r>
      <w:r w:rsidR="009B1EB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e através dos trabalhos de campos, </w:t>
      </w:r>
      <w:r w:rsidR="00B823F3">
        <w:rPr>
          <w:rFonts w:ascii="Times New Roman" w:eastAsia="Calibri" w:hAnsi="Times New Roman" w:cs="Times New Roman"/>
          <w:bCs/>
          <w:sz w:val="24"/>
          <w:szCs w:val="24"/>
        </w:rPr>
        <w:t>questionário aplicado, das conversas realizadas vê</w:t>
      </w:r>
      <w:r>
        <w:rPr>
          <w:rFonts w:ascii="Times New Roman" w:eastAsia="Calibri" w:hAnsi="Times New Roman" w:cs="Times New Roman"/>
          <w:bCs/>
          <w:sz w:val="24"/>
          <w:szCs w:val="24"/>
        </w:rPr>
        <w:t xml:space="preserve"> o quão este público ainda é carente de políticas que os atendam e de pessoas que sejam conscientes quanto ao trabalho realizado por estes.</w:t>
      </w:r>
    </w:p>
    <w:p w:rsidR="0050065F" w:rsidRDefault="0050065F" w:rsidP="0050065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Pelo exposto podemos ver o atual quadro da pesca artesanal no que concerne aos seus direitos principalmente a aposentadoria. Cabe antes de tudo </w:t>
      </w:r>
      <w:r w:rsidR="00E1651F">
        <w:rPr>
          <w:rFonts w:ascii="Times New Roman" w:hAnsi="Times New Roman" w:cs="Times New Roman"/>
          <w:sz w:val="24"/>
          <w:szCs w:val="24"/>
        </w:rPr>
        <w:t>rea</w:t>
      </w:r>
      <w:r>
        <w:rPr>
          <w:rFonts w:ascii="Times New Roman" w:hAnsi="Times New Roman" w:cs="Times New Roman"/>
          <w:sz w:val="24"/>
          <w:szCs w:val="24"/>
        </w:rPr>
        <w:t>firmar as dificuldades que estes passam para a obtenção de seus direitos, porém através dos trabalhos de Campo e principalmente do Projeto de Extensão “Pescando por meio de redes sociais” vê-se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que o beneficiamento dos direitos existe</w:t>
      </w:r>
      <w:r w:rsidR="00E1651F">
        <w:rPr>
          <w:rFonts w:ascii="Times New Roman" w:hAnsi="Times New Roman" w:cs="Times New Roman"/>
          <w:sz w:val="24"/>
          <w:szCs w:val="24"/>
        </w:rPr>
        <w:t>m</w:t>
      </w:r>
      <w:r>
        <w:rPr>
          <w:rFonts w:ascii="Times New Roman" w:hAnsi="Times New Roman" w:cs="Times New Roman"/>
          <w:sz w:val="24"/>
          <w:szCs w:val="24"/>
        </w:rPr>
        <w:t xml:space="preserve"> e </w:t>
      </w:r>
      <w:r w:rsidR="00E1651F">
        <w:rPr>
          <w:rFonts w:ascii="Times New Roman" w:hAnsi="Times New Roman" w:cs="Times New Roman"/>
          <w:sz w:val="24"/>
          <w:szCs w:val="24"/>
        </w:rPr>
        <w:t>devem</w:t>
      </w:r>
      <w:r>
        <w:rPr>
          <w:rFonts w:ascii="Times New Roman" w:hAnsi="Times New Roman" w:cs="Times New Roman"/>
          <w:sz w:val="24"/>
          <w:szCs w:val="24"/>
        </w:rPr>
        <w:t xml:space="preserve"> ser cobrado</w:t>
      </w:r>
      <w:r w:rsidR="00E1651F">
        <w:rPr>
          <w:rFonts w:ascii="Times New Roman" w:hAnsi="Times New Roman" w:cs="Times New Roman"/>
          <w:sz w:val="24"/>
          <w:szCs w:val="24"/>
        </w:rPr>
        <w:t>s</w:t>
      </w:r>
      <w:r>
        <w:rPr>
          <w:rFonts w:ascii="Times New Roman" w:hAnsi="Times New Roman" w:cs="Times New Roman"/>
          <w:sz w:val="24"/>
          <w:szCs w:val="24"/>
        </w:rPr>
        <w:t>.</w:t>
      </w:r>
    </w:p>
    <w:p w:rsidR="0050065F" w:rsidRDefault="0050065F" w:rsidP="0050065F">
      <w:pPr>
        <w:spacing w:line="360" w:lineRule="auto"/>
        <w:jc w:val="both"/>
        <w:rPr>
          <w:rFonts w:ascii="Times New Roman" w:hAnsi="Times New Roman" w:cs="Times New Roman"/>
          <w:sz w:val="24"/>
          <w:szCs w:val="24"/>
        </w:rPr>
      </w:pPr>
      <w:r>
        <w:rPr>
          <w:rFonts w:ascii="Times New Roman" w:hAnsi="Times New Roman" w:cs="Times New Roman"/>
          <w:sz w:val="24"/>
          <w:szCs w:val="24"/>
        </w:rPr>
        <w:t>Abaixo fotos tiradas durante as oficinas.</w:t>
      </w:r>
    </w:p>
    <w:p w:rsidR="0050065F" w:rsidRDefault="0050065F" w:rsidP="0050065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39A5DF6F" wp14:editId="2B796CBC">
            <wp:extent cx="5610225" cy="41052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105275"/>
                    </a:xfrm>
                    <a:prstGeom prst="rect">
                      <a:avLst/>
                    </a:prstGeom>
                    <a:noFill/>
                    <a:ln>
                      <a:noFill/>
                    </a:ln>
                  </pic:spPr>
                </pic:pic>
              </a:graphicData>
            </a:graphic>
          </wp:inline>
        </w:drawing>
      </w:r>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sz w:val="20"/>
          <w:szCs w:val="20"/>
        </w:rPr>
        <w:t>Figura 1-</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Oficina em </w:t>
      </w:r>
      <w:proofErr w:type="spellStart"/>
      <w:r>
        <w:rPr>
          <w:rFonts w:ascii="Times New Roman" w:hAnsi="Times New Roman" w:cs="Times New Roman"/>
          <w:sz w:val="20"/>
          <w:szCs w:val="20"/>
        </w:rPr>
        <w:t>Sepetiba</w:t>
      </w:r>
      <w:proofErr w:type="spellEnd"/>
      <w:r>
        <w:rPr>
          <w:rFonts w:ascii="Times New Roman" w:hAnsi="Times New Roman" w:cs="Times New Roman"/>
          <w:sz w:val="20"/>
          <w:szCs w:val="20"/>
        </w:rPr>
        <w:t xml:space="preserve">- Grande número de marisqueiras presentes. Fonte: NUTEMC-FFP-UERJ, </w:t>
      </w:r>
      <w:proofErr w:type="gramStart"/>
      <w:r>
        <w:rPr>
          <w:rFonts w:ascii="Times New Roman" w:hAnsi="Times New Roman" w:cs="Times New Roman"/>
          <w:sz w:val="20"/>
          <w:szCs w:val="20"/>
        </w:rPr>
        <w:t>2013</w:t>
      </w:r>
      <w:proofErr w:type="gramEnd"/>
    </w:p>
    <w:p w:rsidR="0050065F" w:rsidRDefault="0050065F" w:rsidP="0050065F">
      <w:pPr>
        <w:spacing w:line="360" w:lineRule="auto"/>
        <w:jc w:val="both"/>
        <w:rPr>
          <w:rFonts w:ascii="Times New Roman" w:hAnsi="Times New Roman" w:cs="Times New Roman"/>
          <w:sz w:val="20"/>
          <w:szCs w:val="20"/>
        </w:rPr>
      </w:pPr>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14:anchorId="6C4D1FBE" wp14:editId="65C7A5BF">
            <wp:extent cx="5762625" cy="3228975"/>
            <wp:effectExtent l="0" t="0" r="9525" b="9525"/>
            <wp:docPr id="3" name="Imagem 3" descr="Descrição: C:\Users\Nielsen\Desktop\Oficina em Ilha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Nielsen\Desktop\Oficina em Ilha grand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sz w:val="20"/>
          <w:szCs w:val="20"/>
        </w:rPr>
        <w:t>Figura 2- Oficina realizada na Vila do Abraão em Ilha Grande, os pesquisadores fazendo entrevista com os pescadores artesanais da área. Fonte: NUTEM-FFP-</w:t>
      </w:r>
      <w:proofErr w:type="gramStart"/>
      <w:r>
        <w:rPr>
          <w:rFonts w:ascii="Times New Roman" w:hAnsi="Times New Roman" w:cs="Times New Roman"/>
          <w:sz w:val="20"/>
          <w:szCs w:val="20"/>
        </w:rPr>
        <w:t>UERJ,</w:t>
      </w:r>
      <w:proofErr w:type="gramEnd"/>
      <w:r>
        <w:rPr>
          <w:rFonts w:ascii="Times New Roman" w:hAnsi="Times New Roman" w:cs="Times New Roman"/>
          <w:sz w:val="20"/>
          <w:szCs w:val="20"/>
        </w:rPr>
        <w:t>2013</w:t>
      </w:r>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14:anchorId="372E759E" wp14:editId="0C62F117">
            <wp:extent cx="5762625" cy="3238500"/>
            <wp:effectExtent l="0" t="0" r="9525" b="0"/>
            <wp:docPr id="2" name="Imagem 2" descr="Descrição: C:\Users\Nielsen\Desktop\oficina em pedra de guarat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Nielsen\Desktop\oficina em pedra de guaratib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Figura </w:t>
      </w:r>
      <w:proofErr w:type="gramStart"/>
      <w:r>
        <w:rPr>
          <w:rFonts w:ascii="Times New Roman" w:hAnsi="Times New Roman" w:cs="Times New Roman"/>
          <w:sz w:val="20"/>
          <w:szCs w:val="20"/>
        </w:rPr>
        <w:t>3:</w:t>
      </w:r>
      <w:proofErr w:type="gramEnd"/>
      <w:r>
        <w:rPr>
          <w:rFonts w:ascii="Times New Roman" w:hAnsi="Times New Roman" w:cs="Times New Roman"/>
          <w:sz w:val="20"/>
          <w:szCs w:val="20"/>
        </w:rPr>
        <w:t xml:space="preserve">Oficina realizada em Pedra de </w:t>
      </w:r>
      <w:proofErr w:type="spellStart"/>
      <w:r>
        <w:rPr>
          <w:rFonts w:ascii="Times New Roman" w:hAnsi="Times New Roman" w:cs="Times New Roman"/>
          <w:sz w:val="20"/>
          <w:szCs w:val="20"/>
        </w:rPr>
        <w:t>Guaratiba</w:t>
      </w:r>
      <w:proofErr w:type="spellEnd"/>
      <w:r>
        <w:rPr>
          <w:rFonts w:ascii="Times New Roman" w:hAnsi="Times New Roman" w:cs="Times New Roman"/>
          <w:sz w:val="20"/>
          <w:szCs w:val="20"/>
        </w:rPr>
        <w:t xml:space="preserve">. Fonte: NUTEMC-UERJ-FFP, </w:t>
      </w:r>
      <w:proofErr w:type="gramStart"/>
      <w:r>
        <w:rPr>
          <w:rFonts w:ascii="Times New Roman" w:hAnsi="Times New Roman" w:cs="Times New Roman"/>
          <w:sz w:val="20"/>
          <w:szCs w:val="20"/>
        </w:rPr>
        <w:t>2014</w:t>
      </w:r>
      <w:proofErr w:type="gramEnd"/>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pt-BR"/>
        </w:rPr>
        <w:lastRenderedPageBreak/>
        <w:drawing>
          <wp:inline distT="0" distB="0" distL="0" distR="0" wp14:anchorId="4AC7A5CB" wp14:editId="68303D8D">
            <wp:extent cx="5762625" cy="3238500"/>
            <wp:effectExtent l="0" t="0" r="9525" b="0"/>
            <wp:docPr id="1" name="Imagem 1" descr="Descrição: C:\Users\Nielsen\Desktop\oficina no museu de arqueologia m ita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Nielsen\Desktop\oficina no museu de arqueologia m itaip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0065F" w:rsidRDefault="0050065F" w:rsidP="0050065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Figura 4: Oficina realizada no Museu de Arqueologia de Itaipu, Niterói. Grupo de pesquisa apresentando os direitos previdenciários. Fonte: NUTEMC-UERJ-FFP, </w:t>
      </w:r>
      <w:proofErr w:type="gramStart"/>
      <w:r>
        <w:rPr>
          <w:rFonts w:ascii="Times New Roman" w:hAnsi="Times New Roman" w:cs="Times New Roman"/>
          <w:sz w:val="20"/>
          <w:szCs w:val="20"/>
        </w:rPr>
        <w:t>2014</w:t>
      </w:r>
      <w:proofErr w:type="gramEnd"/>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 xml:space="preserve">Dentre os problemas encontrados nas oficinas destaco a desconfiança que tal trabalhadores </w:t>
      </w:r>
      <w:proofErr w:type="gramStart"/>
      <w:r>
        <w:rPr>
          <w:rFonts w:ascii="Times New Roman" w:hAnsi="Times New Roman" w:cs="Times New Roman"/>
          <w:sz w:val="24"/>
          <w:szCs w:val="24"/>
        </w:rPr>
        <w:t>tinham</w:t>
      </w:r>
      <w:proofErr w:type="gramEnd"/>
      <w:r>
        <w:rPr>
          <w:rFonts w:ascii="Times New Roman" w:hAnsi="Times New Roman" w:cs="Times New Roman"/>
          <w:sz w:val="24"/>
          <w:szCs w:val="24"/>
        </w:rPr>
        <w:t xml:space="preserve"> </w:t>
      </w:r>
      <w:r w:rsidR="00B823F3">
        <w:rPr>
          <w:rFonts w:ascii="Times New Roman" w:hAnsi="Times New Roman" w:cs="Times New Roman"/>
          <w:sz w:val="24"/>
          <w:szCs w:val="24"/>
        </w:rPr>
        <w:t>com relação aos participantes do projeto</w:t>
      </w:r>
      <w:r>
        <w:rPr>
          <w:rFonts w:ascii="Times New Roman" w:hAnsi="Times New Roman" w:cs="Times New Roman"/>
          <w:sz w:val="24"/>
          <w:szCs w:val="24"/>
        </w:rPr>
        <w:t>, pois</w:t>
      </w:r>
      <w:r w:rsidR="00B823F3">
        <w:rPr>
          <w:rFonts w:ascii="Times New Roman" w:hAnsi="Times New Roman" w:cs="Times New Roman"/>
          <w:sz w:val="24"/>
          <w:szCs w:val="24"/>
        </w:rPr>
        <w:t xml:space="preserve"> segundo eles,</w:t>
      </w:r>
      <w:r>
        <w:rPr>
          <w:rFonts w:ascii="Times New Roman" w:hAnsi="Times New Roman" w:cs="Times New Roman"/>
          <w:sz w:val="24"/>
          <w:szCs w:val="24"/>
        </w:rPr>
        <w:t xml:space="preserve"> já foram ludibriados por dezenas de pessoas que vão até as colônias, coletam seus</w:t>
      </w:r>
      <w:r w:rsidR="00B823F3">
        <w:rPr>
          <w:rFonts w:ascii="Times New Roman" w:hAnsi="Times New Roman" w:cs="Times New Roman"/>
          <w:sz w:val="24"/>
          <w:szCs w:val="24"/>
        </w:rPr>
        <w:t xml:space="preserve"> dados e n</w:t>
      </w:r>
      <w:r w:rsidR="009B1EB0">
        <w:rPr>
          <w:rFonts w:ascii="Times New Roman" w:hAnsi="Times New Roman" w:cs="Times New Roman"/>
          <w:sz w:val="24"/>
          <w:szCs w:val="24"/>
        </w:rPr>
        <w:t>ão dão nenhum retorno, além de</w:t>
      </w:r>
      <w:r>
        <w:rPr>
          <w:rFonts w:ascii="Times New Roman" w:hAnsi="Times New Roman" w:cs="Times New Roman"/>
          <w:sz w:val="24"/>
          <w:szCs w:val="24"/>
        </w:rPr>
        <w:t xml:space="preserve"> acreditarem que a forma como o INSS age seria o que está escrito </w:t>
      </w:r>
      <w:r w:rsidR="009B1EB0">
        <w:rPr>
          <w:rFonts w:ascii="Times New Roman" w:hAnsi="Times New Roman" w:cs="Times New Roman"/>
          <w:sz w:val="24"/>
          <w:szCs w:val="24"/>
        </w:rPr>
        <w:t>em legislações ultrapassadas</w:t>
      </w:r>
      <w:r>
        <w:rPr>
          <w:rFonts w:ascii="Times New Roman" w:hAnsi="Times New Roman" w:cs="Times New Roman"/>
          <w:sz w:val="24"/>
          <w:szCs w:val="24"/>
        </w:rPr>
        <w:t>, desacreditando de nossas palavras.</w:t>
      </w:r>
    </w:p>
    <w:p w:rsidR="0050065F" w:rsidRDefault="0050065F" w:rsidP="0050065F">
      <w:pPr>
        <w:jc w:val="both"/>
        <w:rPr>
          <w:rFonts w:ascii="Times New Roman" w:hAnsi="Times New Roman" w:cs="Times New Roman"/>
          <w:sz w:val="24"/>
          <w:szCs w:val="24"/>
        </w:rPr>
      </w:pPr>
      <w:r>
        <w:rPr>
          <w:rFonts w:ascii="Times New Roman" w:hAnsi="Times New Roman" w:cs="Times New Roman"/>
          <w:sz w:val="24"/>
          <w:szCs w:val="24"/>
        </w:rPr>
        <w:tab/>
        <w:t xml:space="preserve">Outra característica foi </w:t>
      </w:r>
      <w:r w:rsidR="00B823F3">
        <w:rPr>
          <w:rFonts w:ascii="Times New Roman" w:hAnsi="Times New Roman" w:cs="Times New Roman"/>
          <w:sz w:val="24"/>
          <w:szCs w:val="24"/>
        </w:rPr>
        <w:t>à</w:t>
      </w:r>
      <w:r>
        <w:rPr>
          <w:rFonts w:ascii="Times New Roman" w:hAnsi="Times New Roman" w:cs="Times New Roman"/>
          <w:sz w:val="24"/>
          <w:szCs w:val="24"/>
        </w:rPr>
        <w:t xml:space="preserve"> baixa escolaridade dos pescadores, </w:t>
      </w:r>
      <w:r w:rsidR="009B1EB0">
        <w:rPr>
          <w:rFonts w:ascii="Times New Roman" w:hAnsi="Times New Roman" w:cs="Times New Roman"/>
          <w:sz w:val="24"/>
          <w:szCs w:val="24"/>
        </w:rPr>
        <w:t>a falta de documentos como o RG; e</w:t>
      </w:r>
      <w:r w:rsidR="00473464">
        <w:rPr>
          <w:rFonts w:ascii="Times New Roman" w:hAnsi="Times New Roman" w:cs="Times New Roman"/>
          <w:sz w:val="24"/>
          <w:szCs w:val="24"/>
        </w:rPr>
        <w:t xml:space="preserve"> também</w:t>
      </w:r>
      <w:proofErr w:type="gramStart"/>
      <w:r w:rsidR="0047346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cadastro junto ao Ministério do Trabalho</w:t>
      </w:r>
      <w:r w:rsidR="009B1EB0">
        <w:rPr>
          <w:rFonts w:ascii="Times New Roman" w:hAnsi="Times New Roman" w:cs="Times New Roman"/>
          <w:sz w:val="24"/>
          <w:szCs w:val="24"/>
        </w:rPr>
        <w:t xml:space="preserve"> e Economia</w:t>
      </w:r>
      <w:r>
        <w:rPr>
          <w:rFonts w:ascii="Times New Roman" w:hAnsi="Times New Roman" w:cs="Times New Roman"/>
          <w:sz w:val="24"/>
          <w:szCs w:val="24"/>
        </w:rPr>
        <w:t xml:space="preserve"> para a aquisição d</w:t>
      </w:r>
      <w:r w:rsidR="009B1EB0">
        <w:rPr>
          <w:rFonts w:ascii="Times New Roman" w:hAnsi="Times New Roman" w:cs="Times New Roman"/>
          <w:sz w:val="24"/>
          <w:szCs w:val="24"/>
        </w:rPr>
        <w:t>o</w:t>
      </w:r>
      <w:r>
        <w:rPr>
          <w:rFonts w:ascii="Times New Roman" w:hAnsi="Times New Roman" w:cs="Times New Roman"/>
          <w:sz w:val="24"/>
          <w:szCs w:val="24"/>
        </w:rPr>
        <w:t xml:space="preserve"> RGP.</w:t>
      </w:r>
    </w:p>
    <w:p w:rsidR="0050065F" w:rsidRPr="00473464" w:rsidRDefault="00473464" w:rsidP="0050065F">
      <w:pPr>
        <w:jc w:val="both"/>
        <w:rPr>
          <w:rFonts w:ascii="Times New Roman" w:hAnsi="Times New Roman" w:cs="Times New Roman"/>
          <w:color w:val="FF0000"/>
          <w:sz w:val="24"/>
          <w:szCs w:val="24"/>
        </w:rPr>
      </w:pPr>
      <w:r>
        <w:rPr>
          <w:rFonts w:ascii="Times New Roman" w:hAnsi="Times New Roman" w:cs="Times New Roman"/>
          <w:sz w:val="24"/>
          <w:szCs w:val="24"/>
        </w:rPr>
        <w:tab/>
      </w:r>
    </w:p>
    <w:p w:rsidR="0050065F" w:rsidRDefault="0050065F" w:rsidP="00635410">
      <w:pPr>
        <w:pStyle w:val="Ttulo2"/>
      </w:pPr>
      <w:bookmarkStart w:id="12" w:name="_Toc415268376"/>
      <w:r>
        <w:t>3.2 Questões pertinentes nas oficinas</w:t>
      </w:r>
      <w:bookmarkEnd w:id="12"/>
    </w:p>
    <w:p w:rsidR="0050065F" w:rsidRPr="00B44ECA" w:rsidRDefault="0050065F" w:rsidP="0050065F">
      <w:pPr>
        <w:pStyle w:val="Default"/>
        <w:spacing w:line="360" w:lineRule="auto"/>
        <w:jc w:val="both"/>
        <w:rPr>
          <w:rFonts w:ascii="Times New Roman" w:hAnsi="Times New Roman" w:cs="Times New Roman"/>
          <w:b/>
        </w:rPr>
      </w:pPr>
      <w:r w:rsidRPr="00B44ECA">
        <w:rPr>
          <w:rFonts w:ascii="Times New Roman" w:hAnsi="Times New Roman" w:cs="Times New Roman"/>
          <w:b/>
          <w:bCs/>
        </w:rPr>
        <w:t xml:space="preserve">O que é a Previdência Social?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t xml:space="preserve">A Previdência Social atua promovendo o reconhecimento dos direitos do trabalhador e de sua família por meio de serviços e benefícios sendo uma política pública assistencialista e contributiva que tem por finalidade a proteção social do trabalhador.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t xml:space="preserve">A Previdência Social é administrada pelo Ministério da Previdência Social e o órgão responsável pela execução das políticas dessa área é o Instituto Nacional de Seguro Social (INSS) que veio a substituir o antigo INPS (Instituto Nacional de Previdência Social).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lastRenderedPageBreak/>
        <w:t xml:space="preserve">O segurado pode utilizar seus serviços em casos de aposentadorias por idade, por invalidez, por tempo de contribuição e em casos em que fique impossibilitado para o trabalho por motivos de doença, como o auxílio-doença; em casos de acidente como o auxílio acidente; em caso de morte, deixando pensão para seus dependentes; em caso de prisão com o auxílio reclusão; em caso de gravidez e com o salário maternidade. Os trabalhadores também podem contar com os serviços de reabilitação profissional, serviço social e perícia médica.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t xml:space="preserve">No caso do pescador artesanal, ele poderá se aposentar apenas por idade, 50 anos as mulheres e 55 anos os homens, além dos 15 anos comprovados de exercício da atividade. Isto ocorre porque o trabalhador rural, categoria em que se inclui o pescador artesanal, contribui com uma alíquota - 2,3% - com um desconto sobre a sua produção de forma diferenciada dos outros segurados do Regime Geral da Previdência Social, que descontam 20% sobre o salário de contribuição.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t xml:space="preserve">Os trabalhadores também podem contar com os serviços de Reabilitação Profissional, Serviço Social e Perícia Médica.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t xml:space="preserve">As Agências da Previdência Social podem ser encontradas por todo o território nacional ou para maiores informações existe o telefone 135 que ajuda a encontrar a Agência mais próxima de sua residência. </w:t>
      </w:r>
    </w:p>
    <w:p w:rsidR="0050065F" w:rsidRDefault="0050065F" w:rsidP="0050065F">
      <w:pPr>
        <w:pStyle w:val="Default"/>
        <w:spacing w:line="360" w:lineRule="auto"/>
        <w:jc w:val="both"/>
        <w:rPr>
          <w:rFonts w:ascii="Times New Roman" w:hAnsi="Times New Roman" w:cs="Times New Roman"/>
        </w:rPr>
      </w:pPr>
    </w:p>
    <w:p w:rsidR="0050065F" w:rsidRPr="00B44ECA" w:rsidRDefault="0050065F" w:rsidP="0050065F">
      <w:pPr>
        <w:pStyle w:val="Default"/>
        <w:spacing w:line="360" w:lineRule="auto"/>
        <w:jc w:val="both"/>
        <w:rPr>
          <w:rFonts w:ascii="Times New Roman" w:hAnsi="Times New Roman" w:cs="Times New Roman"/>
          <w:b/>
        </w:rPr>
      </w:pPr>
      <w:r w:rsidRPr="00B44ECA">
        <w:rPr>
          <w:rFonts w:ascii="Times New Roman" w:hAnsi="Times New Roman" w:cs="Times New Roman"/>
          <w:b/>
        </w:rPr>
        <w:t xml:space="preserve"> </w:t>
      </w:r>
      <w:r w:rsidRPr="00B44ECA">
        <w:rPr>
          <w:rFonts w:ascii="Times New Roman" w:hAnsi="Times New Roman" w:cs="Times New Roman"/>
          <w:b/>
          <w:bCs/>
        </w:rPr>
        <w:t xml:space="preserve">O que é a aposentadoria? </w:t>
      </w:r>
    </w:p>
    <w:p w:rsidR="0050065F" w:rsidRDefault="0050065F" w:rsidP="0050065F">
      <w:pPr>
        <w:pStyle w:val="Default"/>
        <w:spacing w:line="360" w:lineRule="auto"/>
        <w:jc w:val="both"/>
        <w:rPr>
          <w:rFonts w:ascii="Times New Roman" w:hAnsi="Times New Roman" w:cs="Times New Roman"/>
        </w:rPr>
      </w:pPr>
      <w:r>
        <w:rPr>
          <w:rFonts w:ascii="Times New Roman" w:hAnsi="Times New Roman" w:cs="Times New Roman"/>
        </w:rPr>
        <w:t xml:space="preserve">A aposentadoria consiste no benefício em forma de salário que o segurado irá receber quando já não puder mais exercer sua profissão, podendo ser requerido por idade ou por tempo de trabalho. </w:t>
      </w:r>
    </w:p>
    <w:p w:rsidR="0050065F" w:rsidRDefault="0050065F" w:rsidP="0050065F">
      <w:pPr>
        <w:pStyle w:val="Default"/>
        <w:spacing w:line="360" w:lineRule="auto"/>
        <w:jc w:val="both"/>
        <w:rPr>
          <w:rFonts w:ascii="Times New Roman" w:hAnsi="Times New Roman" w:cs="Times New Roman"/>
        </w:rPr>
      </w:pPr>
    </w:p>
    <w:p w:rsidR="0050065F" w:rsidRPr="00B44ECA" w:rsidRDefault="0050065F" w:rsidP="0050065F">
      <w:pPr>
        <w:pStyle w:val="Default"/>
        <w:spacing w:line="360" w:lineRule="auto"/>
        <w:jc w:val="both"/>
        <w:rPr>
          <w:rFonts w:ascii="Times New Roman" w:hAnsi="Times New Roman" w:cs="Times New Roman"/>
          <w:b/>
          <w:color w:val="auto"/>
        </w:rPr>
      </w:pPr>
      <w:r w:rsidRPr="00B44ECA">
        <w:rPr>
          <w:rFonts w:ascii="Times New Roman" w:hAnsi="Times New Roman" w:cs="Times New Roman"/>
          <w:b/>
          <w:bCs/>
          <w:color w:val="auto"/>
        </w:rPr>
        <w:t xml:space="preserve">Quem serão os Segurados Especiais?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 Segurado Especial é o produtor, o parceiro, o meeiro, e o arrendatário rural, o pescador artesanal e seus assemelhados, que exerçam suas atividades individualmente ou em regime de economia familiar, com ou sem auxilio eventual de terceiros </w:t>
      </w:r>
      <w:r>
        <w:rPr>
          <w:rFonts w:ascii="Times New Roman" w:hAnsi="Times New Roman" w:cs="Times New Roman"/>
          <w:bCs/>
          <w:color w:val="auto"/>
        </w:rPr>
        <w:t>(mutirão)</w:t>
      </w:r>
      <w:r>
        <w:rPr>
          <w:rFonts w:ascii="Times New Roman" w:hAnsi="Times New Roman" w:cs="Times New Roman"/>
          <w:color w:val="auto"/>
        </w:rPr>
        <w:t xml:space="preserve">, a título de mútua colaboração. Todos os membros da família (cônjuges ou companheiros e filhos maiores de 16 anos de idade ou a eles equiparados) que trabalham na atividade rural, no próprio grupo familiar, são considerados segurados especiais também. </w:t>
      </w:r>
    </w:p>
    <w:p w:rsidR="0050065F" w:rsidRDefault="0050065F" w:rsidP="0050065F">
      <w:pPr>
        <w:pStyle w:val="Default"/>
        <w:spacing w:line="360" w:lineRule="auto"/>
        <w:jc w:val="both"/>
        <w:rPr>
          <w:rFonts w:ascii="Times New Roman" w:hAnsi="Times New Roman" w:cs="Times New Roman"/>
          <w:color w:val="auto"/>
        </w:rPr>
      </w:pPr>
    </w:p>
    <w:p w:rsidR="0050065F" w:rsidRPr="00B44ECA" w:rsidRDefault="0050065F" w:rsidP="0050065F">
      <w:pPr>
        <w:pStyle w:val="Default"/>
        <w:spacing w:line="360" w:lineRule="auto"/>
        <w:jc w:val="both"/>
        <w:rPr>
          <w:rFonts w:ascii="Times New Roman" w:hAnsi="Times New Roman" w:cs="Times New Roman"/>
          <w:b/>
          <w:color w:val="auto"/>
        </w:rPr>
      </w:pPr>
      <w:r w:rsidRPr="00B44ECA">
        <w:rPr>
          <w:rFonts w:ascii="Times New Roman" w:hAnsi="Times New Roman" w:cs="Times New Roman"/>
          <w:b/>
          <w:color w:val="auto"/>
        </w:rPr>
        <w:t xml:space="preserve"> </w:t>
      </w:r>
      <w:r w:rsidRPr="00B44ECA">
        <w:rPr>
          <w:rFonts w:ascii="Times New Roman" w:hAnsi="Times New Roman" w:cs="Times New Roman"/>
          <w:b/>
          <w:bCs/>
          <w:color w:val="auto"/>
        </w:rPr>
        <w:t xml:space="preserve">Por que </w:t>
      </w:r>
      <w:proofErr w:type="gramStart"/>
      <w:r w:rsidRPr="00B44ECA">
        <w:rPr>
          <w:rFonts w:ascii="Times New Roman" w:hAnsi="Times New Roman" w:cs="Times New Roman"/>
          <w:b/>
          <w:bCs/>
          <w:color w:val="auto"/>
        </w:rPr>
        <w:t>o(</w:t>
      </w:r>
      <w:proofErr w:type="gramEnd"/>
      <w:r w:rsidRPr="00B44ECA">
        <w:rPr>
          <w:rFonts w:ascii="Times New Roman" w:hAnsi="Times New Roman" w:cs="Times New Roman"/>
          <w:b/>
          <w:bCs/>
          <w:color w:val="auto"/>
        </w:rPr>
        <w:t xml:space="preserve">a) pescador(a) artesanal é considerado(a) segurado(a) especial?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lastRenderedPageBreak/>
        <w:t xml:space="preserve">Os trabalhadores que exercem atividades de captura ou extração de elementos animais </w:t>
      </w:r>
      <w:proofErr w:type="gramStart"/>
      <w:r>
        <w:rPr>
          <w:rFonts w:ascii="Times New Roman" w:hAnsi="Times New Roman" w:cs="Times New Roman"/>
          <w:color w:val="auto"/>
        </w:rPr>
        <w:t>ou</w:t>
      </w:r>
      <w:proofErr w:type="gramEnd"/>
      <w:r>
        <w:rPr>
          <w:rFonts w:ascii="Times New Roman" w:hAnsi="Times New Roman" w:cs="Times New Roman"/>
          <w:color w:val="auto"/>
        </w:rPr>
        <w:t xml:space="preserve"> vegetais, que tenham na água seu meio normal ou frequente de vida, na beira do mar, no rio ou lagoa, podendo ou não utilizar embarcações de pequeno porte são considerados como segurado especial, uma subcategoria dos segurados obrigatórios, ou seja, aqueles que devem contribuir ao INSS.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São eles Marisqueiros, caranguejeiros, </w:t>
      </w:r>
      <w:proofErr w:type="spellStart"/>
      <w:r w:rsidR="00473464">
        <w:rPr>
          <w:rFonts w:ascii="Times New Roman" w:hAnsi="Times New Roman" w:cs="Times New Roman"/>
          <w:color w:val="auto"/>
        </w:rPr>
        <w:t>eviscerador</w:t>
      </w:r>
      <w:proofErr w:type="spellEnd"/>
      <w:r>
        <w:rPr>
          <w:rFonts w:ascii="Times New Roman" w:hAnsi="Times New Roman" w:cs="Times New Roman"/>
          <w:color w:val="auto"/>
        </w:rPr>
        <w:t xml:space="preserve">, observador de cardume, catador de algas também são considerados deste grupo.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Não é considerado segurado especial o membro do grupo familiar que possui outra fonte de rendimento decorrente do exercício de atividade remunerada ou de benefício de qualquer regime previdenciário, ou na qualidade de arrendador de imóvel rural.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 pescador e a pescadora são considerados Segurados Especiais por contribuir de maneira diferenciada, pois os segurados especiais contribuem com um percentual d 2,3% que é descontado do valor bruto da comercialização de sua produção, </w:t>
      </w:r>
      <w:proofErr w:type="gramStart"/>
      <w:r>
        <w:rPr>
          <w:rFonts w:ascii="Times New Roman" w:hAnsi="Times New Roman" w:cs="Times New Roman"/>
          <w:color w:val="auto"/>
        </w:rPr>
        <w:t>percentual</w:t>
      </w:r>
      <w:proofErr w:type="gramEnd"/>
      <w:r>
        <w:rPr>
          <w:rFonts w:ascii="Times New Roman" w:hAnsi="Times New Roman" w:cs="Times New Roman"/>
          <w:color w:val="auto"/>
        </w:rPr>
        <w:t xml:space="preserve"> este dividido em: 2,0% para a Seguridade Social, 0,1% para os auxílios concedidos pelo INSS no caso de alguma incapacidade de trabalhar, tal como o auxílio-acidente e 0,2% para o SENAR (Serviço Nacional de Aprendizagem Rural). Quando o pescador comercializar a sua produção para uma pessoa jurídica (estabelecimento ou pessoa que possui CNPJ), consumidora ou consignatária (que vende a produção comprada de outros), estes são obrigados a realizar o desconte de 2,3% e efetuar o recolhimento ao INSS. Quando isto não ocorre por parte daquele que compra a produção, o próprio pescador pode efetuar este recolhimento e para tanto deve ter em mão o NIT - Número de Identificação do Trabalhador - e o carnê para efetuar o pagamento. Descontando este percentual o segurado quando se aposentar terá direito a um salário mínimo mensal. Se desejar receber mais do que um salário mínimo o segurado deve contribuir 20% como todas as outras categorias de segurado e se incluirá então na categoria de segurado facultativo e estará sujeito às normatizações dessa categoria.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Além disso, o Segurado Especial deve comprovar a atividade da pesca artesanal, para cumprir a carência do benefício pleiteado, através de documentos ao longo de sua vida laboral.</w:t>
      </w:r>
    </w:p>
    <w:p w:rsidR="0050065F" w:rsidRDefault="0050065F" w:rsidP="0050065F">
      <w:pPr>
        <w:pStyle w:val="Default"/>
        <w:spacing w:line="360" w:lineRule="auto"/>
        <w:jc w:val="both"/>
        <w:rPr>
          <w:rFonts w:ascii="Times New Roman" w:hAnsi="Times New Roman" w:cs="Times New Roman"/>
          <w:color w:val="auto"/>
        </w:rPr>
      </w:pPr>
    </w:p>
    <w:p w:rsidR="0050065F" w:rsidRPr="00B44ECA" w:rsidRDefault="0050065F" w:rsidP="0050065F">
      <w:pPr>
        <w:pStyle w:val="Default"/>
        <w:spacing w:line="360" w:lineRule="auto"/>
        <w:jc w:val="both"/>
        <w:rPr>
          <w:rFonts w:ascii="Times New Roman" w:hAnsi="Times New Roman" w:cs="Times New Roman"/>
          <w:b/>
          <w:color w:val="auto"/>
        </w:rPr>
      </w:pPr>
      <w:r w:rsidRPr="00B44ECA">
        <w:rPr>
          <w:rFonts w:ascii="Times New Roman" w:hAnsi="Times New Roman" w:cs="Times New Roman"/>
          <w:b/>
          <w:color w:val="auto"/>
        </w:rPr>
        <w:t xml:space="preserve"> </w:t>
      </w:r>
      <w:r w:rsidRPr="00B44ECA">
        <w:rPr>
          <w:rFonts w:ascii="Times New Roman" w:hAnsi="Times New Roman" w:cs="Times New Roman"/>
          <w:b/>
          <w:bCs/>
          <w:color w:val="auto"/>
        </w:rPr>
        <w:t xml:space="preserve">O que é regime de economia familiar?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 regime de economia familiar se caracteriza como uma atividade doméstica de pequeno porte, que se restringe à economia de consumo de uma comunidade familiar, </w:t>
      </w:r>
      <w:r>
        <w:rPr>
          <w:rFonts w:ascii="Times New Roman" w:hAnsi="Times New Roman" w:cs="Times New Roman"/>
          <w:color w:val="auto"/>
        </w:rPr>
        <w:lastRenderedPageBreak/>
        <w:t xml:space="preserve">onde os membros de uma família produzem, sem vínculo empregatício, agindo com espírito comunitário, visando garantir a subsistência do próprio grupo familiar. </w:t>
      </w:r>
    </w:p>
    <w:p w:rsidR="0050065F" w:rsidRDefault="0050065F" w:rsidP="0050065F">
      <w:pPr>
        <w:pStyle w:val="Default"/>
        <w:spacing w:line="360" w:lineRule="auto"/>
        <w:jc w:val="both"/>
        <w:rPr>
          <w:rFonts w:ascii="Times New Roman" w:hAnsi="Times New Roman" w:cs="Times New Roman"/>
          <w:color w:val="auto"/>
        </w:rPr>
      </w:pPr>
    </w:p>
    <w:p w:rsidR="0050065F" w:rsidRPr="00B44ECA" w:rsidRDefault="0050065F" w:rsidP="0050065F">
      <w:pPr>
        <w:pStyle w:val="Default"/>
        <w:spacing w:line="360" w:lineRule="auto"/>
        <w:jc w:val="both"/>
        <w:rPr>
          <w:rFonts w:ascii="Times New Roman" w:hAnsi="Times New Roman" w:cs="Times New Roman"/>
          <w:b/>
          <w:color w:val="auto"/>
        </w:rPr>
      </w:pPr>
      <w:r w:rsidRPr="00B44ECA">
        <w:rPr>
          <w:rFonts w:ascii="Times New Roman" w:hAnsi="Times New Roman" w:cs="Times New Roman"/>
          <w:b/>
          <w:bCs/>
          <w:color w:val="auto"/>
        </w:rPr>
        <w:t xml:space="preserve">Como conseguir a aposentadoria?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 trabalhador rural na categoria de segurado especial só pode requerer sua aposentadoria por Idade, a contar com o mínimo 55 anos (mulher) e 60 anos (homem) e comprovar 15 anos de atividade, através dos documentos comprobatórios de sua profissão. </w:t>
      </w:r>
    </w:p>
    <w:p w:rsidR="0050065F" w:rsidRDefault="0050065F" w:rsidP="0050065F">
      <w:pPr>
        <w:pStyle w:val="Default"/>
        <w:spacing w:line="360" w:lineRule="auto"/>
        <w:jc w:val="both"/>
        <w:rPr>
          <w:rFonts w:ascii="Times New Roman" w:hAnsi="Times New Roman" w:cs="Times New Roman"/>
          <w:color w:val="auto"/>
        </w:rPr>
      </w:pPr>
    </w:p>
    <w:p w:rsidR="0050065F" w:rsidRPr="00B44ECA" w:rsidRDefault="0050065F" w:rsidP="0050065F">
      <w:pPr>
        <w:pStyle w:val="Default"/>
        <w:spacing w:line="360" w:lineRule="auto"/>
        <w:jc w:val="both"/>
        <w:rPr>
          <w:rFonts w:ascii="Times New Roman" w:hAnsi="Times New Roman" w:cs="Times New Roman"/>
          <w:b/>
          <w:color w:val="auto"/>
        </w:rPr>
      </w:pPr>
      <w:r w:rsidRPr="00B44ECA">
        <w:rPr>
          <w:rFonts w:ascii="Times New Roman" w:hAnsi="Times New Roman" w:cs="Times New Roman"/>
          <w:b/>
          <w:color w:val="auto"/>
        </w:rPr>
        <w:t>Como ocorre a p</w:t>
      </w:r>
      <w:r w:rsidRPr="00B44ECA">
        <w:rPr>
          <w:rFonts w:ascii="Times New Roman" w:hAnsi="Times New Roman" w:cs="Times New Roman"/>
          <w:b/>
          <w:bCs/>
          <w:color w:val="auto"/>
        </w:rPr>
        <w:t>erda da qualidade de Segurado?</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 trabalhador que perder a qualidade de segurado, não estará mais amparado pela Previdência Social, o que acontece após 12 meses de afastamento das atividades </w:t>
      </w:r>
      <w:proofErr w:type="gramStart"/>
      <w:r>
        <w:rPr>
          <w:rFonts w:ascii="Times New Roman" w:hAnsi="Times New Roman" w:cs="Times New Roman"/>
          <w:color w:val="auto"/>
        </w:rPr>
        <w:t>de</w:t>
      </w:r>
      <w:proofErr w:type="gramEnd"/>
      <w:r>
        <w:rPr>
          <w:rFonts w:ascii="Times New Roman" w:hAnsi="Times New Roman" w:cs="Times New Roman"/>
          <w:color w:val="auto"/>
        </w:rPr>
        <w:t xml:space="preserve"> </w:t>
      </w:r>
      <w:proofErr w:type="gramStart"/>
      <w:r>
        <w:rPr>
          <w:rFonts w:ascii="Times New Roman" w:hAnsi="Times New Roman" w:cs="Times New Roman"/>
          <w:color w:val="auto"/>
        </w:rPr>
        <w:t>trabalho</w:t>
      </w:r>
      <w:proofErr w:type="gramEnd"/>
      <w:r>
        <w:rPr>
          <w:rFonts w:ascii="Times New Roman" w:hAnsi="Times New Roman" w:cs="Times New Roman"/>
          <w:color w:val="auto"/>
        </w:rPr>
        <w:t xml:space="preserve"> ou de cessação das contribuições, nesse caso é necessário constituir a comprovação de atividades e ou as contribuições para a Previdência Social, </w:t>
      </w:r>
      <w:proofErr w:type="spellStart"/>
      <w:r>
        <w:rPr>
          <w:rFonts w:ascii="Times New Roman" w:hAnsi="Times New Roman" w:cs="Times New Roman"/>
          <w:color w:val="auto"/>
        </w:rPr>
        <w:t>readquirá</w:t>
      </w:r>
      <w:proofErr w:type="spellEnd"/>
      <w:r>
        <w:rPr>
          <w:rFonts w:ascii="Times New Roman" w:hAnsi="Times New Roman" w:cs="Times New Roman"/>
          <w:color w:val="auto"/>
        </w:rPr>
        <w:t xml:space="preserve"> a qualidade após quatro meses.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bCs/>
          <w:color w:val="auto"/>
        </w:rPr>
        <w:t xml:space="preserve">Documentos necessários para requerimento de aposentadoria do Segurado Especial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Documentos de identificação pessoal: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w:t>
      </w:r>
      <w:proofErr w:type="gramEnd"/>
      <w:r>
        <w:rPr>
          <w:rFonts w:ascii="Times New Roman" w:hAnsi="Times New Roman" w:cs="Times New Roman"/>
          <w:color w:val="auto"/>
        </w:rPr>
        <w:t xml:space="preserve">Carteira de identidade ou Certidão de nascimento/casamento.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w:t>
      </w:r>
      <w:proofErr w:type="gramEnd"/>
      <w:r>
        <w:rPr>
          <w:rFonts w:ascii="Times New Roman" w:hAnsi="Times New Roman" w:cs="Times New Roman"/>
          <w:color w:val="auto"/>
        </w:rPr>
        <w:t xml:space="preserve">Carteira de Trabalho e Previdência Social.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3. CPF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Documentos de Comprovação do Exercício de Atividade de Pesca artesanal: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w:t>
      </w:r>
      <w:proofErr w:type="gramEnd"/>
      <w:r>
        <w:rPr>
          <w:rFonts w:ascii="Times New Roman" w:hAnsi="Times New Roman" w:cs="Times New Roman"/>
          <w:color w:val="auto"/>
        </w:rPr>
        <w:t xml:space="preserve">Carteira do pescador emitida pelo Ministério da Pesca e Aquicultura;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w:t>
      </w:r>
      <w:proofErr w:type="gramEnd"/>
      <w:r>
        <w:rPr>
          <w:rFonts w:ascii="Times New Roman" w:hAnsi="Times New Roman" w:cs="Times New Roman"/>
          <w:color w:val="auto"/>
        </w:rPr>
        <w:t xml:space="preserve">Licença do barco expedida pela Marinha do Brasil;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3.</w:t>
      </w:r>
      <w:proofErr w:type="gramEnd"/>
      <w:r>
        <w:rPr>
          <w:rFonts w:ascii="Times New Roman" w:hAnsi="Times New Roman" w:cs="Times New Roman"/>
          <w:color w:val="auto"/>
        </w:rPr>
        <w:t xml:space="preserve">Declaração da associação/ colônia de pescadores mostrando o tempo de profissão exercido.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4.</w:t>
      </w:r>
      <w:proofErr w:type="gramEnd"/>
      <w:r>
        <w:rPr>
          <w:rFonts w:ascii="Times New Roman" w:hAnsi="Times New Roman" w:cs="Times New Roman"/>
          <w:color w:val="auto"/>
        </w:rPr>
        <w:t xml:space="preserve">Documentos referentes ao defeso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Caso não tenha declaração da colônia ou associação, o trabalhador poderá apresentar outros documentos que poderão comprovar o tempo de atividade na pesca artesanal, desde que apareça sua profissão: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w:t>
      </w:r>
      <w:proofErr w:type="gramEnd"/>
      <w:r>
        <w:rPr>
          <w:rFonts w:ascii="Times New Roman" w:hAnsi="Times New Roman" w:cs="Times New Roman"/>
          <w:color w:val="auto"/>
        </w:rPr>
        <w:t xml:space="preserve">Declaração de Imposto de Renda do segurado;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w:t>
      </w:r>
      <w:proofErr w:type="gramEnd"/>
      <w:r>
        <w:rPr>
          <w:rFonts w:ascii="Times New Roman" w:hAnsi="Times New Roman" w:cs="Times New Roman"/>
          <w:color w:val="auto"/>
        </w:rPr>
        <w:t xml:space="preserve">Carteira de Vacinação;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3.</w:t>
      </w:r>
      <w:proofErr w:type="gramEnd"/>
      <w:r>
        <w:rPr>
          <w:rFonts w:ascii="Times New Roman" w:hAnsi="Times New Roman" w:cs="Times New Roman"/>
          <w:color w:val="auto"/>
        </w:rPr>
        <w:t xml:space="preserve">Certidão de casamento civil ou religioso;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4.</w:t>
      </w:r>
      <w:proofErr w:type="gramEnd"/>
      <w:r>
        <w:rPr>
          <w:rFonts w:ascii="Times New Roman" w:hAnsi="Times New Roman" w:cs="Times New Roman"/>
          <w:color w:val="auto"/>
        </w:rPr>
        <w:t xml:space="preserve">Certidão de nascimento dos filhos;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lastRenderedPageBreak/>
        <w:t>5.</w:t>
      </w:r>
      <w:proofErr w:type="gramEnd"/>
      <w:r>
        <w:rPr>
          <w:rFonts w:ascii="Times New Roman" w:hAnsi="Times New Roman" w:cs="Times New Roman"/>
          <w:color w:val="auto"/>
        </w:rPr>
        <w:t xml:space="preserve">Certidão de Tutela ou Curatela;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6.</w:t>
      </w:r>
      <w:proofErr w:type="gramEnd"/>
      <w:r>
        <w:rPr>
          <w:rFonts w:ascii="Times New Roman" w:hAnsi="Times New Roman" w:cs="Times New Roman"/>
          <w:color w:val="auto"/>
        </w:rPr>
        <w:t xml:space="preserve">Certificado de alistamento ou quitação com o serviço militar;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7.</w:t>
      </w:r>
      <w:proofErr w:type="gramEnd"/>
      <w:r>
        <w:rPr>
          <w:rFonts w:ascii="Times New Roman" w:hAnsi="Times New Roman" w:cs="Times New Roman"/>
          <w:color w:val="auto"/>
        </w:rPr>
        <w:t xml:space="preserve">Comprovante de empréstimo bancário para fins de atividade rural; 8.Comprovante de matrícula ou ficha de inscrição própria ou dos filhos em escolas;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9.</w:t>
      </w:r>
      <w:proofErr w:type="gramEnd"/>
      <w:r>
        <w:rPr>
          <w:rFonts w:ascii="Times New Roman" w:hAnsi="Times New Roman" w:cs="Times New Roman"/>
          <w:color w:val="auto"/>
        </w:rPr>
        <w:t xml:space="preserve">Comprovante de participação como beneficiário de programas governamentais para a área rural nos estados ou municípios;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10.</w:t>
      </w:r>
      <w:proofErr w:type="gramEnd"/>
      <w:r>
        <w:rPr>
          <w:rFonts w:ascii="Times New Roman" w:hAnsi="Times New Roman" w:cs="Times New Roman"/>
          <w:color w:val="auto"/>
        </w:rPr>
        <w:t xml:space="preserve">Comprovante de recebimento de assistência ou acompanhamento pela empresa de assistência técnica e extensão rural;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11.</w:t>
      </w:r>
      <w:proofErr w:type="gramEnd"/>
      <w:r>
        <w:rPr>
          <w:rFonts w:ascii="Times New Roman" w:hAnsi="Times New Roman" w:cs="Times New Roman"/>
          <w:color w:val="auto"/>
        </w:rPr>
        <w:t xml:space="preserve">Contribuição social ao Sindicato de Trabalhadores Rurais, à colônia ou à associação de Pescadores, produtores rurais ou a outra entidades congêneres;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12.</w:t>
      </w:r>
      <w:proofErr w:type="gramEnd"/>
      <w:r>
        <w:rPr>
          <w:rFonts w:ascii="Times New Roman" w:hAnsi="Times New Roman" w:cs="Times New Roman"/>
          <w:color w:val="auto"/>
        </w:rPr>
        <w:t xml:space="preserve">Escritura pública de imóvel;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13.</w:t>
      </w:r>
      <w:proofErr w:type="gramEnd"/>
      <w:r>
        <w:rPr>
          <w:rFonts w:ascii="Times New Roman" w:hAnsi="Times New Roman" w:cs="Times New Roman"/>
          <w:color w:val="auto"/>
        </w:rPr>
        <w:t xml:space="preserve">Ficha de associado em cooperativa;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14.</w:t>
      </w:r>
      <w:proofErr w:type="gramEnd"/>
      <w:r>
        <w:rPr>
          <w:rFonts w:ascii="Times New Roman" w:hAnsi="Times New Roman" w:cs="Times New Roman"/>
          <w:color w:val="auto"/>
        </w:rPr>
        <w:t xml:space="preserve">Ficha de crediário em estabelecimentos comerciais;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15.</w:t>
      </w:r>
      <w:proofErr w:type="gramEnd"/>
      <w:r>
        <w:rPr>
          <w:rFonts w:ascii="Times New Roman" w:hAnsi="Times New Roman" w:cs="Times New Roman"/>
          <w:color w:val="auto"/>
        </w:rPr>
        <w:t xml:space="preserve">Ficha de inscrição ou registro sindical ou associativo junto ao sindicato de trabalhadores rurais, colônia ou associação de pescadores, produtores ou outras entidades congêneres;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16.</w:t>
      </w:r>
      <w:proofErr w:type="gramEnd"/>
      <w:r>
        <w:rPr>
          <w:rFonts w:ascii="Times New Roman" w:hAnsi="Times New Roman" w:cs="Times New Roman"/>
          <w:color w:val="auto"/>
        </w:rPr>
        <w:t xml:space="preserve">Fichas ou registros em livros de casas de saúde, hospitais ou postos de saúde;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17.</w:t>
      </w:r>
      <w:proofErr w:type="gramEnd"/>
      <w:r>
        <w:rPr>
          <w:rFonts w:ascii="Times New Roman" w:hAnsi="Times New Roman" w:cs="Times New Roman"/>
          <w:color w:val="auto"/>
        </w:rPr>
        <w:t xml:space="preserve">Procuração;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18.</w:t>
      </w:r>
      <w:proofErr w:type="gramEnd"/>
      <w:r>
        <w:rPr>
          <w:rFonts w:ascii="Times New Roman" w:hAnsi="Times New Roman" w:cs="Times New Roman"/>
          <w:color w:val="auto"/>
        </w:rPr>
        <w:t xml:space="preserve">Publicação na imprensa ou em informativo de circulação pública;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19.</w:t>
      </w:r>
      <w:proofErr w:type="gramEnd"/>
      <w:r>
        <w:rPr>
          <w:rFonts w:ascii="Times New Roman" w:hAnsi="Times New Roman" w:cs="Times New Roman"/>
          <w:color w:val="auto"/>
        </w:rPr>
        <w:t xml:space="preserve">Recibo de pagamento de contribuição federativa ou confederativa;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20.</w:t>
      </w:r>
      <w:proofErr w:type="gramEnd"/>
      <w:r>
        <w:rPr>
          <w:rFonts w:ascii="Times New Roman" w:hAnsi="Times New Roman" w:cs="Times New Roman"/>
          <w:color w:val="auto"/>
        </w:rPr>
        <w:t xml:space="preserve">Registro em documentos de associações comunitárias, recreativas, desportivas ou religiosas;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21.</w:t>
      </w:r>
      <w:proofErr w:type="gramEnd"/>
      <w:r>
        <w:rPr>
          <w:rFonts w:ascii="Times New Roman" w:hAnsi="Times New Roman" w:cs="Times New Roman"/>
          <w:color w:val="auto"/>
        </w:rPr>
        <w:t xml:space="preserve">Registro em livros de Entidades Religiosas, quando da participação em sacramentos, tais como: batismo, crisma, casamento e outras atividades religiosas;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22.</w:t>
      </w:r>
      <w:proofErr w:type="gramEnd"/>
      <w:r>
        <w:rPr>
          <w:rFonts w:ascii="Times New Roman" w:hAnsi="Times New Roman" w:cs="Times New Roman"/>
          <w:color w:val="auto"/>
        </w:rPr>
        <w:t xml:space="preserve">Registro em processos administrativos ou judiciais inclusive inquéritos (testemunha, autor ou réu);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23.</w:t>
      </w:r>
      <w:proofErr w:type="gramEnd"/>
      <w:r>
        <w:rPr>
          <w:rFonts w:ascii="Times New Roman" w:hAnsi="Times New Roman" w:cs="Times New Roman"/>
          <w:color w:val="auto"/>
        </w:rPr>
        <w:t xml:space="preserve">Título de eleitor; </w:t>
      </w:r>
    </w:p>
    <w:p w:rsidR="0050065F" w:rsidRDefault="0050065F" w:rsidP="0050065F">
      <w:pPr>
        <w:pStyle w:val="Default"/>
        <w:spacing w:line="360" w:lineRule="auto"/>
        <w:jc w:val="both"/>
        <w:rPr>
          <w:rFonts w:ascii="Times New Roman" w:hAnsi="Times New Roman" w:cs="Times New Roman"/>
          <w:color w:val="auto"/>
        </w:rPr>
      </w:pPr>
      <w:proofErr w:type="gramStart"/>
      <w:r>
        <w:rPr>
          <w:rFonts w:ascii="Times New Roman" w:hAnsi="Times New Roman" w:cs="Times New Roman"/>
          <w:color w:val="auto"/>
        </w:rPr>
        <w:t>24.</w:t>
      </w:r>
      <w:proofErr w:type="gramEnd"/>
      <w:r>
        <w:rPr>
          <w:rFonts w:ascii="Times New Roman" w:hAnsi="Times New Roman" w:cs="Times New Roman"/>
          <w:color w:val="auto"/>
        </w:rPr>
        <w:t xml:space="preserve">Título de propriedade de imóvel rural ou urbana ou de embarcação;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Quaisquer outros documentos que possam levar à convicção do fato a comprovar*.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*Os documentos devem ser considerados para o segurado e todos os membros do grupo familiar, para os 15 anos de atividade (períodos que se quer comprovar) mesmo que de forma descontínua. Tais documentos serão considerados para a concessão dos benefícios de aposentadoria por idade ou por invalidez, de auxílio-doença, de auxílio-reclusão, de pensão e de salário-maternidade. </w:t>
      </w:r>
    </w:p>
    <w:p w:rsidR="0050065F" w:rsidRDefault="0050065F" w:rsidP="0050065F">
      <w:pPr>
        <w:pStyle w:val="Default"/>
        <w:spacing w:line="360" w:lineRule="auto"/>
        <w:jc w:val="both"/>
        <w:rPr>
          <w:rFonts w:ascii="Times New Roman" w:hAnsi="Times New Roman" w:cs="Times New Roman"/>
          <w:color w:val="auto"/>
        </w:rPr>
      </w:pPr>
    </w:p>
    <w:p w:rsidR="0050065F" w:rsidRPr="00B44ECA" w:rsidRDefault="0050065F" w:rsidP="0050065F">
      <w:pPr>
        <w:pStyle w:val="Default"/>
        <w:spacing w:line="360" w:lineRule="auto"/>
        <w:jc w:val="both"/>
        <w:rPr>
          <w:rFonts w:ascii="Times New Roman" w:hAnsi="Times New Roman" w:cs="Times New Roman"/>
          <w:b/>
          <w:color w:val="auto"/>
        </w:rPr>
      </w:pPr>
      <w:r w:rsidRPr="00B44ECA">
        <w:rPr>
          <w:rFonts w:ascii="Times New Roman" w:hAnsi="Times New Roman" w:cs="Times New Roman"/>
          <w:b/>
          <w:bCs/>
          <w:color w:val="auto"/>
        </w:rPr>
        <w:t xml:space="preserve">Como encaminhar o procedimento de requerimento da aposentadoria?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Para requerer, o Segurado Especial, primeiramente, deverá se inscrever como tal na previdência social (inscrição também que deve ser feita para os membros da família que exercem a mesma atividade). Esta inscrição deve ser feita nas agências ou pela internet no site </w:t>
      </w:r>
      <w:proofErr w:type="gramStart"/>
      <w:r>
        <w:rPr>
          <w:rFonts w:ascii="Times New Roman" w:hAnsi="Times New Roman" w:cs="Times New Roman"/>
          <w:color w:val="auto"/>
        </w:rPr>
        <w:t>www.previdencia.gov.br .</w:t>
      </w:r>
      <w:proofErr w:type="gramEnd"/>
      <w:r>
        <w:rPr>
          <w:rFonts w:ascii="Times New Roman" w:hAnsi="Times New Roman" w:cs="Times New Roman"/>
          <w:color w:val="auto"/>
        </w:rPr>
        <w:t xml:space="preserve"> Deverão ser informados, dados pessoais como: nome completo</w:t>
      </w:r>
      <w:proofErr w:type="gramStart"/>
      <w:r>
        <w:rPr>
          <w:rFonts w:ascii="Times New Roman" w:hAnsi="Times New Roman" w:cs="Times New Roman"/>
          <w:color w:val="auto"/>
        </w:rPr>
        <w:t>, data</w:t>
      </w:r>
      <w:proofErr w:type="gramEnd"/>
      <w:r>
        <w:rPr>
          <w:rFonts w:ascii="Times New Roman" w:hAnsi="Times New Roman" w:cs="Times New Roman"/>
          <w:color w:val="auto"/>
        </w:rPr>
        <w:t xml:space="preserve"> de nascimento, filiação, CPF, CTPS, identidade, título de eleitor, certidão de nascimento ou casamento. Após esta inscrição será gerado um número de identificação (NIT).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Através deste número (NIT) o Segurado poderá agendar por telefone, em uma das agencias mais próximas da sua residência, para entregar os documentos pessoais e de comprovação de atividade. Caso o segurado esteja com todos seus documentos corretos, ele consegue adquirir sua aposentadoria no mesmo dia.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 solicitação para aposentadoria dos contribuintes deve ser agendada por telefone. O INSS disponibiliza uma central de relacionamentos através do número 135, onde este contribuinte pode tirar maiores informações a respeito da aposentadoria e dos seus demais benefícios para agendar o atendimento em qualquer uma das agências do INSS espalhadas pelo Brasil.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bCs/>
          <w:color w:val="auto"/>
        </w:rPr>
        <w:t xml:space="preserve">Como ter acesso aos outros benefícios da Previdência Social?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O Segurado pode utilizar os serviços em casos de aposentadoria: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Por idade – Benefício a que têm direito os trabalhadores urbanos aos 65 anos de idades (homens) e aos 60 anos de idades (mulheres). Os trabalhadores rurais também podem requerer aposentadoria por idade com 60 </w:t>
      </w:r>
      <w:proofErr w:type="gramStart"/>
      <w:r>
        <w:rPr>
          <w:rFonts w:ascii="Times New Roman" w:hAnsi="Times New Roman" w:cs="Times New Roman"/>
          <w:color w:val="auto"/>
        </w:rPr>
        <w:t>anos(</w:t>
      </w:r>
      <w:proofErr w:type="gramEnd"/>
      <w:r>
        <w:rPr>
          <w:rFonts w:ascii="Times New Roman" w:hAnsi="Times New Roman" w:cs="Times New Roman"/>
          <w:color w:val="auto"/>
        </w:rPr>
        <w:t xml:space="preserve">homem) e 55 anos(mulher).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Por invalidez – Benefício concedido aos trabalhadores que, por doença ou acidente, forem considerados pela perícia médica da Previdência Social incapacitados para exercer suas atividades ou outro tipo de serviço que lhes garanta o sustento, o segurado deve comprovar a atividade por 12 meses anteriores ao benefício.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E em casos em que fique impossibilitado para o trabalho, onde um dos benefícios abaixo pode ser utilizado: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Auxílio doença- Benefício concedido ao segurado incapacitado de trabalhar por doença ou acidente por mais de 15 dias consecutivos, tendo relação ou não com o seu trabalho. </w:t>
      </w:r>
      <w:r>
        <w:rPr>
          <w:rFonts w:ascii="Times New Roman" w:hAnsi="Times New Roman" w:cs="Times New Roman"/>
          <w:color w:val="auto"/>
        </w:rPr>
        <w:lastRenderedPageBreak/>
        <w:t xml:space="preserve">Essa incapacidade para o trabalho deve ser comprovada pelo médico perito do INSS. Para garantir o benefício o segurado especial deve comprovar sua atividade por 12 meses anteriores a data de afastamento da atividade profissional, desde que já esteja inscrito na Previdência;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Auxílio acidente</w:t>
      </w:r>
      <w:r w:rsidR="00B44ECA">
        <w:rPr>
          <w:rFonts w:ascii="Times New Roman" w:hAnsi="Times New Roman" w:cs="Times New Roman"/>
          <w:color w:val="auto"/>
        </w:rPr>
        <w:t xml:space="preserve"> </w:t>
      </w:r>
      <w:r>
        <w:rPr>
          <w:rFonts w:ascii="Times New Roman" w:hAnsi="Times New Roman" w:cs="Times New Roman"/>
          <w:color w:val="auto"/>
        </w:rPr>
        <w:t>-</w:t>
      </w:r>
      <w:r w:rsidR="00B44ECA">
        <w:rPr>
          <w:rFonts w:ascii="Times New Roman" w:hAnsi="Times New Roman" w:cs="Times New Roman"/>
          <w:color w:val="auto"/>
        </w:rPr>
        <w:t xml:space="preserve"> b</w:t>
      </w:r>
      <w:r>
        <w:rPr>
          <w:rFonts w:ascii="Times New Roman" w:hAnsi="Times New Roman" w:cs="Times New Roman"/>
          <w:color w:val="auto"/>
        </w:rPr>
        <w:t xml:space="preserve">enefício pago ao trabalhador que sofre um acidente e fica com sequelas que reduzem sua capacidade de trabalho. É concedido para segurados que recebiam auxílio-doença, como o benefício é dado após o Auxílio-doença, será preciso somente </w:t>
      </w:r>
      <w:proofErr w:type="gramStart"/>
      <w:r>
        <w:rPr>
          <w:rFonts w:ascii="Times New Roman" w:hAnsi="Times New Roman" w:cs="Times New Roman"/>
          <w:color w:val="auto"/>
        </w:rPr>
        <w:t>a</w:t>
      </w:r>
      <w:proofErr w:type="gramEnd"/>
      <w:r>
        <w:rPr>
          <w:rFonts w:ascii="Times New Roman" w:hAnsi="Times New Roman" w:cs="Times New Roman"/>
          <w:color w:val="auto"/>
        </w:rPr>
        <w:t xml:space="preserve"> avaliação do perito do INSS atestando a incapacidade para o trabalho e deixa de ser pago quando trabalhador vier a se aposentar;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Auxílio reclusão</w:t>
      </w:r>
      <w:r w:rsidR="00B44ECA">
        <w:rPr>
          <w:rFonts w:ascii="Times New Roman" w:hAnsi="Times New Roman" w:cs="Times New Roman"/>
          <w:color w:val="auto"/>
        </w:rPr>
        <w:t xml:space="preserve"> </w:t>
      </w:r>
      <w:r>
        <w:rPr>
          <w:rFonts w:ascii="Times New Roman" w:hAnsi="Times New Roman" w:cs="Times New Roman"/>
          <w:color w:val="auto"/>
        </w:rPr>
        <w:t xml:space="preserve">- Benefício devido aos dependentes do segurado recolhido à prisão, durante o período em que estiver preso </w:t>
      </w:r>
      <w:proofErr w:type="gramStart"/>
      <w:r>
        <w:rPr>
          <w:rFonts w:ascii="Times New Roman" w:hAnsi="Times New Roman" w:cs="Times New Roman"/>
          <w:color w:val="auto"/>
        </w:rPr>
        <w:t>sob regime</w:t>
      </w:r>
      <w:proofErr w:type="gramEnd"/>
      <w:r>
        <w:rPr>
          <w:rFonts w:ascii="Times New Roman" w:hAnsi="Times New Roman" w:cs="Times New Roman"/>
          <w:color w:val="auto"/>
        </w:rPr>
        <w:t xml:space="preserve"> fechado ou </w:t>
      </w:r>
      <w:proofErr w:type="spellStart"/>
      <w:r>
        <w:rPr>
          <w:rFonts w:ascii="Times New Roman" w:hAnsi="Times New Roman" w:cs="Times New Roman"/>
          <w:color w:val="auto"/>
        </w:rPr>
        <w:t>semi-aberto</w:t>
      </w:r>
      <w:proofErr w:type="spellEnd"/>
      <w:r>
        <w:rPr>
          <w:rFonts w:ascii="Times New Roman" w:hAnsi="Times New Roman" w:cs="Times New Roman"/>
          <w:color w:val="auto"/>
        </w:rPr>
        <w:t xml:space="preserve">, o dependente do segurado especial receberá um salário mínimo e deverá apresentar a cada trimestre documentos que comprovem a reclusão do segurado;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Pensão por morte</w:t>
      </w:r>
      <w:r w:rsidR="00B44ECA">
        <w:rPr>
          <w:rFonts w:ascii="Times New Roman" w:hAnsi="Times New Roman" w:cs="Times New Roman"/>
          <w:color w:val="auto"/>
        </w:rPr>
        <w:t xml:space="preserve"> </w:t>
      </w:r>
      <w:r>
        <w:rPr>
          <w:rFonts w:ascii="Times New Roman" w:hAnsi="Times New Roman" w:cs="Times New Roman"/>
          <w:color w:val="auto"/>
        </w:rPr>
        <w:t>- Benefício a que têm direito os dependentes do segurado da Previdência Social que falecem, os dependentes podem o cônjuge, companheiro (a</w:t>
      </w:r>
      <w:proofErr w:type="gramStart"/>
      <w:r>
        <w:rPr>
          <w:rFonts w:ascii="Times New Roman" w:hAnsi="Times New Roman" w:cs="Times New Roman"/>
          <w:color w:val="auto"/>
        </w:rPr>
        <w:t>),</w:t>
      </w:r>
      <w:proofErr w:type="gramEnd"/>
      <w:r>
        <w:rPr>
          <w:rFonts w:ascii="Times New Roman" w:hAnsi="Times New Roman" w:cs="Times New Roman"/>
          <w:color w:val="auto"/>
        </w:rPr>
        <w:t xml:space="preserve">filho menor de 21 anos, filhos inválidos de qualquer idade , o valor da pensão é dividido igualmente entre os dependentes se não houver nenhum destes, pais ou irmãos, poderão ser considerados dependentes. Deverá apresentar além dos documentos de identificação a certidão de óbito do segurado;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Salário Maternidade- Benefício a que toda segurada da Previdência Social tem direito, por um período de 120 dias, em razão do parto ou adoção de uma criança de até um ano de idade, a segurada especial deverá comprovar a atividade ainda que de forma descontínua nos 10 meses anteriores ao início do benefício. </w:t>
      </w:r>
    </w:p>
    <w:p w:rsidR="0050065F" w:rsidRDefault="0050065F" w:rsidP="0050065F">
      <w:pPr>
        <w:pStyle w:val="Default"/>
        <w:spacing w:line="360" w:lineRule="auto"/>
        <w:jc w:val="both"/>
        <w:rPr>
          <w:rFonts w:ascii="Times New Roman" w:hAnsi="Times New Roman" w:cs="Times New Roman"/>
          <w:color w:val="auto"/>
        </w:rPr>
      </w:pP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Para requerer esses benefícios os Segurados especiais deverão apresentar: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NIT </w:t>
      </w:r>
      <w:proofErr w:type="gramStart"/>
      <w:r>
        <w:rPr>
          <w:rFonts w:ascii="Times New Roman" w:hAnsi="Times New Roman" w:cs="Times New Roman"/>
          <w:color w:val="auto"/>
        </w:rPr>
        <w:t xml:space="preserve">( </w:t>
      </w:r>
      <w:proofErr w:type="gramEnd"/>
      <w:r>
        <w:rPr>
          <w:rFonts w:ascii="Times New Roman" w:hAnsi="Times New Roman" w:cs="Times New Roman"/>
          <w:color w:val="auto"/>
        </w:rPr>
        <w:t xml:space="preserve">Número de Identificação do Trabalhador)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-Documento de Identificação (Carteira de identidade e/ou Carteira de Trabalho)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CPF (Cadastro de Pessoa Física)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Documentos que comprovem a atividade do segurado. </w:t>
      </w:r>
    </w:p>
    <w:p w:rsidR="0050065F" w:rsidRDefault="0050065F" w:rsidP="005006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Além dos documentos pertinentes a cada categoria de benefício. </w:t>
      </w:r>
    </w:p>
    <w:p w:rsidR="0050065F" w:rsidRDefault="0050065F" w:rsidP="0050065F">
      <w:pPr>
        <w:jc w:val="both"/>
        <w:rPr>
          <w:rFonts w:ascii="Times New Roman" w:hAnsi="Times New Roman" w:cs="Times New Roman"/>
          <w:sz w:val="24"/>
          <w:szCs w:val="24"/>
        </w:rPr>
      </w:pPr>
    </w:p>
    <w:p w:rsidR="0050065F" w:rsidRDefault="0050065F" w:rsidP="00635410">
      <w:pPr>
        <w:pStyle w:val="Ttulo1"/>
      </w:pPr>
      <w:bookmarkStart w:id="13" w:name="_Toc415268377"/>
      <w:r>
        <w:lastRenderedPageBreak/>
        <w:t>Considerações finais</w:t>
      </w:r>
      <w:bookmarkEnd w:id="13"/>
    </w:p>
    <w:p w:rsidR="0050065F" w:rsidRDefault="0050065F" w:rsidP="005006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percurso feito até o momen</w:t>
      </w:r>
      <w:r w:rsidR="00473464">
        <w:rPr>
          <w:rFonts w:ascii="Times New Roman" w:hAnsi="Times New Roman" w:cs="Times New Roman"/>
          <w:sz w:val="24"/>
          <w:szCs w:val="24"/>
        </w:rPr>
        <w:t>to nos indica, cada vez mais, a</w:t>
      </w:r>
      <w:r>
        <w:rPr>
          <w:rFonts w:ascii="Times New Roman" w:hAnsi="Times New Roman" w:cs="Times New Roman"/>
          <w:sz w:val="24"/>
          <w:szCs w:val="24"/>
        </w:rPr>
        <w:t xml:space="preserve"> necessidade de buscarmos a construção de um debate ético quanto à importância da formação e atualização de cursos junto ao INSS para a sociedade civil; de articular as contribuições pedagógicas para o ensino de geografia nos diferentes projetos que são oferecidos para distintos grupos sociais; pensarmos as colônias de pescadores como um espaço de luta e </w:t>
      </w:r>
      <w:proofErr w:type="gramStart"/>
      <w:r>
        <w:rPr>
          <w:rFonts w:ascii="Times New Roman" w:hAnsi="Times New Roman" w:cs="Times New Roman"/>
          <w:sz w:val="24"/>
          <w:szCs w:val="24"/>
        </w:rPr>
        <w:t>porquê</w:t>
      </w:r>
      <w:proofErr w:type="gramEnd"/>
      <w:r>
        <w:rPr>
          <w:rFonts w:ascii="Times New Roman" w:hAnsi="Times New Roman" w:cs="Times New Roman"/>
          <w:sz w:val="24"/>
          <w:szCs w:val="24"/>
        </w:rPr>
        <w:t xml:space="preserve"> não conquistas destes trabalhadores, não apenas como um lugar de resistência, mas também um espaço de chances e possibilidades; de pensarmos também a Universidade, não como um lugar de endeusamento do saber, mas um espaço aberto que articule teorias e realidades a fim de contribuir, direta ou indiretamente, para a formação e atualização dos professores de espaços não-formais.</w:t>
      </w:r>
    </w:p>
    <w:p w:rsidR="0050065F" w:rsidRDefault="0050065F" w:rsidP="0050065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w:t>
      </w:r>
      <w:r w:rsidR="00473464">
        <w:rPr>
          <w:rFonts w:ascii="Times New Roman" w:hAnsi="Times New Roman" w:cs="Times New Roman"/>
          <w:sz w:val="24"/>
          <w:szCs w:val="24"/>
        </w:rPr>
        <w:t>ponto</w:t>
      </w:r>
      <w:r>
        <w:rPr>
          <w:rFonts w:ascii="Times New Roman" w:hAnsi="Times New Roman" w:cs="Times New Roman"/>
          <w:sz w:val="24"/>
          <w:szCs w:val="24"/>
        </w:rPr>
        <w:t xml:space="preserve"> a refletir</w:t>
      </w:r>
      <w:r w:rsidR="00473464">
        <w:rPr>
          <w:rFonts w:ascii="Times New Roman" w:hAnsi="Times New Roman" w:cs="Times New Roman"/>
          <w:sz w:val="24"/>
          <w:szCs w:val="24"/>
        </w:rPr>
        <w:t>,</w:t>
      </w:r>
      <w:r>
        <w:rPr>
          <w:rFonts w:ascii="Times New Roman" w:hAnsi="Times New Roman" w:cs="Times New Roman"/>
          <w:sz w:val="24"/>
          <w:szCs w:val="24"/>
        </w:rPr>
        <w:t xml:space="preserve"> coloco como o Estado vem agindo </w:t>
      </w:r>
      <w:proofErr w:type="gramStart"/>
      <w:r>
        <w:rPr>
          <w:rFonts w:ascii="Times New Roman" w:hAnsi="Times New Roman" w:cs="Times New Roman"/>
          <w:sz w:val="24"/>
          <w:szCs w:val="24"/>
        </w:rPr>
        <w:t>afim de</w:t>
      </w:r>
      <w:proofErr w:type="gramEnd"/>
      <w:r>
        <w:rPr>
          <w:rFonts w:ascii="Times New Roman" w:hAnsi="Times New Roman" w:cs="Times New Roman"/>
          <w:sz w:val="24"/>
          <w:szCs w:val="24"/>
        </w:rPr>
        <w:t xml:space="preserve"> atingir tais trabalhadores, ressalto se tais políticas tem por fim o beneficiamento de tal categoria devido a grande institucionalização criada e a série de documentos exigidos e que bloqueiam os pedidos.</w:t>
      </w:r>
    </w:p>
    <w:p w:rsidR="0050065F" w:rsidRDefault="0050065F" w:rsidP="0050065F">
      <w:pPr>
        <w:spacing w:line="360" w:lineRule="auto"/>
        <w:jc w:val="both"/>
        <w:rPr>
          <w:rFonts w:ascii="Times New Roman" w:hAnsi="Times New Roman" w:cs="Times New Roman"/>
          <w:sz w:val="24"/>
          <w:szCs w:val="24"/>
        </w:rPr>
      </w:pPr>
      <w:r>
        <w:rPr>
          <w:rFonts w:ascii="Times New Roman" w:hAnsi="Times New Roman" w:cs="Times New Roman"/>
          <w:sz w:val="24"/>
          <w:szCs w:val="24"/>
        </w:rPr>
        <w:tab/>
        <w:t>A pesca artesanal vem passando por um processo onde seus trabalhadores a cada dia mais tem de lutar contra grandes atores hegemônicos que visam destruir tal atividade, e com isso seus trabalhadores tem de se fortalecer e se reestruturar diariamente para que possam seguir com a manutenção de suas profissões e conseguir com que a pesca artesanal tenha sua valorização perante a sociedade como um todo.</w:t>
      </w:r>
    </w:p>
    <w:p w:rsidR="0050065F" w:rsidRDefault="0050065F" w:rsidP="0050065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 forma intencional que as políticas públicas são realizadas e como estas se difundem no território, muitas vezes estas tendo uma grande barreira </w:t>
      </w:r>
      <w:r w:rsidR="00473464">
        <w:rPr>
          <w:rFonts w:ascii="Times New Roman" w:hAnsi="Times New Roman" w:cs="Times New Roman"/>
          <w:sz w:val="24"/>
        </w:rPr>
        <w:t>institucional onde técnico</w:t>
      </w:r>
      <w:r>
        <w:rPr>
          <w:rFonts w:ascii="Times New Roman" w:hAnsi="Times New Roman" w:cs="Times New Roman"/>
          <w:sz w:val="24"/>
        </w:rPr>
        <w:t xml:space="preserve"> que deveriam auxiliar os requerentes a conquista não possuem a preparação específica, se constituindo como um grande agrave na requisição destes direitos. A primeira barreira que o requerente encontra muitas vezes é na porta do órgão, não existe motivação de conquista em um trabalhador que tem seus anseios atendidos assim.</w:t>
      </w:r>
    </w:p>
    <w:p w:rsidR="0050065F" w:rsidRDefault="0050065F" w:rsidP="0050065F">
      <w:pPr>
        <w:spacing w:line="360" w:lineRule="auto"/>
        <w:ind w:firstLine="708"/>
        <w:jc w:val="both"/>
        <w:rPr>
          <w:rFonts w:ascii="Times New Roman" w:hAnsi="Times New Roman" w:cs="Times New Roman"/>
          <w:sz w:val="24"/>
        </w:rPr>
      </w:pPr>
      <w:r>
        <w:rPr>
          <w:rFonts w:ascii="Times New Roman" w:hAnsi="Times New Roman" w:cs="Times New Roman"/>
          <w:sz w:val="24"/>
        </w:rPr>
        <w:t>Cabe também afirmar que cada grupo se organiza de uma forma política ao quais estes mesmo conquistam o que lhes pertencem, destaco neste caso a Colônia</w:t>
      </w:r>
      <w:r>
        <w:rPr>
          <w:rStyle w:val="Refdenotaderodap"/>
          <w:rFonts w:ascii="Times New Roman" w:hAnsi="Times New Roman" w:cs="Times New Roman"/>
          <w:sz w:val="24"/>
        </w:rPr>
        <w:footnoteReference w:id="2"/>
      </w:r>
      <w:r>
        <w:rPr>
          <w:rFonts w:ascii="Times New Roman" w:hAnsi="Times New Roman" w:cs="Times New Roman"/>
          <w:sz w:val="24"/>
        </w:rPr>
        <w:t xml:space="preserve"> de pescadores de Paraty </w:t>
      </w:r>
      <w:r w:rsidR="00473464">
        <w:rPr>
          <w:rFonts w:ascii="Times New Roman" w:hAnsi="Times New Roman" w:cs="Times New Roman"/>
          <w:sz w:val="24"/>
        </w:rPr>
        <w:t>na</w:t>
      </w:r>
      <w:r>
        <w:rPr>
          <w:rFonts w:ascii="Times New Roman" w:hAnsi="Times New Roman" w:cs="Times New Roman"/>
          <w:sz w:val="24"/>
        </w:rPr>
        <w:t xml:space="preserve"> qual seus trabalhadores, através de seu meio de organização </w:t>
      </w:r>
      <w:r>
        <w:rPr>
          <w:rFonts w:ascii="Times New Roman" w:hAnsi="Times New Roman" w:cs="Times New Roman"/>
          <w:sz w:val="24"/>
        </w:rPr>
        <w:lastRenderedPageBreak/>
        <w:t>conseguem dialogar com órgãos como o INSS e defender interesses em comum do grupo. Isso demonstra que a legislação pode existir, porém se não houver o campo político e a organização social, esta não se re</w:t>
      </w:r>
      <w:r w:rsidR="00635410">
        <w:rPr>
          <w:rFonts w:ascii="Times New Roman" w:hAnsi="Times New Roman" w:cs="Times New Roman"/>
          <w:sz w:val="24"/>
        </w:rPr>
        <w:t>a</w:t>
      </w:r>
      <w:r>
        <w:rPr>
          <w:rFonts w:ascii="Times New Roman" w:hAnsi="Times New Roman" w:cs="Times New Roman"/>
          <w:sz w:val="24"/>
        </w:rPr>
        <w:t>liza.</w:t>
      </w: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FA7BC4" w:rsidRDefault="00FA7BC4" w:rsidP="0050065F">
      <w:pPr>
        <w:spacing w:line="360" w:lineRule="auto"/>
        <w:ind w:firstLine="708"/>
        <w:jc w:val="both"/>
        <w:rPr>
          <w:rFonts w:ascii="Times New Roman" w:hAnsi="Times New Roman" w:cs="Times New Roman"/>
          <w:sz w:val="24"/>
        </w:rPr>
      </w:pPr>
    </w:p>
    <w:p w:rsidR="0050065F" w:rsidRPr="00013D41" w:rsidRDefault="00FA7BC4" w:rsidP="00013D41">
      <w:pPr>
        <w:pStyle w:val="Ttulo1"/>
        <w:jc w:val="both"/>
        <w:rPr>
          <w:rFonts w:cs="Times New Roman"/>
          <w:color w:val="auto"/>
          <w:szCs w:val="24"/>
        </w:rPr>
      </w:pPr>
      <w:bookmarkStart w:id="14" w:name="_Toc415268378"/>
      <w:r w:rsidRPr="00013D41">
        <w:rPr>
          <w:rFonts w:cs="Times New Roman"/>
          <w:color w:val="auto"/>
          <w:szCs w:val="24"/>
        </w:rPr>
        <w:lastRenderedPageBreak/>
        <w:t>REFERÊNCIAS</w:t>
      </w:r>
      <w:bookmarkEnd w:id="14"/>
      <w:r w:rsidR="00B44ECA">
        <w:rPr>
          <w:rFonts w:cs="Times New Roman"/>
          <w:color w:val="auto"/>
          <w:szCs w:val="24"/>
        </w:rPr>
        <w:t xml:space="preserve"> </w:t>
      </w:r>
    </w:p>
    <w:p w:rsidR="00451F22" w:rsidRPr="00013D41" w:rsidRDefault="00B44ECA" w:rsidP="00013D41">
      <w:pPr>
        <w:jc w:val="both"/>
        <w:rPr>
          <w:rFonts w:ascii="Times New Roman" w:hAnsi="Times New Roman" w:cs="Times New Roman"/>
          <w:sz w:val="24"/>
          <w:szCs w:val="24"/>
        </w:rPr>
      </w:pPr>
      <w:r w:rsidRPr="00B44ECA">
        <w:rPr>
          <w:rFonts w:ascii="Times New Roman" w:hAnsi="Times New Roman" w:cs="Times New Roman"/>
          <w:color w:val="FF0000"/>
          <w:sz w:val="24"/>
          <w:szCs w:val="24"/>
        </w:rPr>
        <w:t>SILVA</w:t>
      </w:r>
      <w:r w:rsidR="0050065F" w:rsidRPr="00B44ECA">
        <w:rPr>
          <w:rFonts w:ascii="Times New Roman" w:hAnsi="Times New Roman" w:cs="Times New Roman"/>
          <w:b/>
          <w:color w:val="FF0000"/>
          <w:sz w:val="24"/>
          <w:szCs w:val="24"/>
        </w:rPr>
        <w:t xml:space="preserve">, </w:t>
      </w:r>
      <w:proofErr w:type="spellStart"/>
      <w:r w:rsidR="0050065F" w:rsidRPr="00013D41">
        <w:rPr>
          <w:rFonts w:ascii="Times New Roman" w:hAnsi="Times New Roman" w:cs="Times New Roman"/>
          <w:sz w:val="24"/>
          <w:szCs w:val="24"/>
        </w:rPr>
        <w:t>Catia</w:t>
      </w:r>
      <w:proofErr w:type="spellEnd"/>
      <w:r w:rsidR="0050065F" w:rsidRPr="00013D41">
        <w:rPr>
          <w:rFonts w:ascii="Times New Roman" w:hAnsi="Times New Roman" w:cs="Times New Roman"/>
          <w:sz w:val="24"/>
          <w:szCs w:val="24"/>
        </w:rPr>
        <w:t xml:space="preserve"> </w:t>
      </w:r>
      <w:proofErr w:type="spellStart"/>
      <w:r w:rsidR="0050065F" w:rsidRPr="00013D41">
        <w:rPr>
          <w:rFonts w:ascii="Times New Roman" w:hAnsi="Times New Roman" w:cs="Times New Roman"/>
          <w:sz w:val="24"/>
          <w:szCs w:val="24"/>
        </w:rPr>
        <w:t>Antonia</w:t>
      </w:r>
      <w:proofErr w:type="spellEnd"/>
      <w:r w:rsidR="0050065F" w:rsidRPr="00013D41">
        <w:rPr>
          <w:rFonts w:ascii="Times New Roman" w:hAnsi="Times New Roman" w:cs="Times New Roman"/>
          <w:sz w:val="24"/>
          <w:szCs w:val="24"/>
        </w:rPr>
        <w:t xml:space="preserve">. </w:t>
      </w:r>
      <w:r w:rsidR="0050065F" w:rsidRPr="00B44ECA">
        <w:rPr>
          <w:rFonts w:ascii="Times New Roman" w:hAnsi="Times New Roman" w:cs="Times New Roman"/>
          <w:i/>
          <w:sz w:val="24"/>
          <w:szCs w:val="24"/>
        </w:rPr>
        <w:t>Política Pública e Território: Passado e Presente da efetivação de direitos dos pescadores artesanais no Brasil</w:t>
      </w:r>
      <w:r w:rsidR="0050065F" w:rsidRPr="00013D41">
        <w:rPr>
          <w:rFonts w:ascii="Times New Roman" w:hAnsi="Times New Roman" w:cs="Times New Roman"/>
          <w:sz w:val="24"/>
          <w:szCs w:val="24"/>
        </w:rPr>
        <w:t>. Editora</w:t>
      </w:r>
      <w:r w:rsidR="00013D41" w:rsidRPr="00013D41">
        <w:rPr>
          <w:rFonts w:ascii="Times New Roman" w:hAnsi="Times New Roman" w:cs="Times New Roman"/>
          <w:sz w:val="24"/>
          <w:szCs w:val="24"/>
        </w:rPr>
        <w:t xml:space="preserve"> Consequência/ MEC 2015 (prelo</w:t>
      </w:r>
      <w:proofErr w:type="gramStart"/>
      <w:r w:rsidR="00013D41" w:rsidRPr="00013D41">
        <w:rPr>
          <w:rFonts w:ascii="Times New Roman" w:hAnsi="Times New Roman" w:cs="Times New Roman"/>
          <w:sz w:val="24"/>
          <w:szCs w:val="24"/>
        </w:rPr>
        <w:t>)</w:t>
      </w:r>
      <w:proofErr w:type="gramEnd"/>
    </w:p>
    <w:p w:rsidR="00451F22" w:rsidRPr="00013D41" w:rsidRDefault="00451F22" w:rsidP="00013D41">
      <w:pPr>
        <w:spacing w:after="0" w:line="240" w:lineRule="auto"/>
        <w:jc w:val="both"/>
        <w:rPr>
          <w:rFonts w:ascii="Times New Roman" w:hAnsi="Times New Roman" w:cs="Times New Roman"/>
          <w:sz w:val="24"/>
          <w:szCs w:val="24"/>
        </w:rPr>
      </w:pPr>
      <w:r w:rsidRPr="00013D41">
        <w:rPr>
          <w:rFonts w:ascii="Times New Roman" w:hAnsi="Times New Roman" w:cs="Times New Roman"/>
          <w:sz w:val="24"/>
          <w:szCs w:val="24"/>
        </w:rPr>
        <w:t xml:space="preserve">RIBEIRO, Ana Clara Torres. </w:t>
      </w:r>
      <w:r w:rsidRPr="00013D41">
        <w:rPr>
          <w:rFonts w:ascii="Times New Roman" w:hAnsi="Times New Roman" w:cs="Times New Roman"/>
          <w:i/>
          <w:sz w:val="24"/>
          <w:szCs w:val="24"/>
        </w:rPr>
        <w:t>O fato metropolitano</w:t>
      </w:r>
      <w:r w:rsidRPr="00013D41">
        <w:rPr>
          <w:rFonts w:ascii="Times New Roman" w:hAnsi="Times New Roman" w:cs="Times New Roman"/>
          <w:sz w:val="24"/>
          <w:szCs w:val="24"/>
        </w:rPr>
        <w:t xml:space="preserve">: enigma e poder. In: </w:t>
      </w:r>
      <w:proofErr w:type="spellStart"/>
      <w:r w:rsidRPr="00013D41">
        <w:rPr>
          <w:rFonts w:ascii="Times New Roman" w:hAnsi="Times New Roman" w:cs="Times New Roman"/>
          <w:sz w:val="24"/>
          <w:szCs w:val="24"/>
        </w:rPr>
        <w:t>Etc</w:t>
      </w:r>
      <w:proofErr w:type="spellEnd"/>
      <w:r w:rsidRPr="00013D41">
        <w:rPr>
          <w:rFonts w:ascii="Times New Roman" w:hAnsi="Times New Roman" w:cs="Times New Roman"/>
          <w:sz w:val="24"/>
          <w:szCs w:val="24"/>
        </w:rPr>
        <w:t>, espaço, tempo e crítica. Revista Eletrônica de Ciências Humanas e Sociais e outras coisas. ISSN 1981-3732. 01° de Setembro de 2007, n° 2 (5), vol. 1. Disponível em: &lt;</w:t>
      </w:r>
      <w:r w:rsidRPr="00013D41">
        <w:rPr>
          <w:rFonts w:ascii="Times New Roman" w:hAnsi="Times New Roman" w:cs="Times New Roman"/>
          <w:sz w:val="24"/>
          <w:szCs w:val="24"/>
          <w:u w:val="single"/>
        </w:rPr>
        <w:t>http://www.uff.br/etc/UPLOADs/etc%202007_2_</w:t>
      </w:r>
      <w:proofErr w:type="gramStart"/>
      <w:r w:rsidRPr="00013D41">
        <w:rPr>
          <w:rFonts w:ascii="Times New Roman" w:hAnsi="Times New Roman" w:cs="Times New Roman"/>
          <w:sz w:val="24"/>
          <w:szCs w:val="24"/>
          <w:u w:val="single"/>
        </w:rPr>
        <w:t>5.</w:t>
      </w:r>
      <w:proofErr w:type="gramEnd"/>
      <w:r w:rsidRPr="00013D41">
        <w:rPr>
          <w:rFonts w:ascii="Times New Roman" w:hAnsi="Times New Roman" w:cs="Times New Roman"/>
          <w:sz w:val="24"/>
          <w:szCs w:val="24"/>
          <w:u w:val="single"/>
        </w:rPr>
        <w:t xml:space="preserve">pdf&gt; </w:t>
      </w:r>
      <w:r w:rsidRPr="00013D41">
        <w:rPr>
          <w:rFonts w:ascii="Times New Roman" w:hAnsi="Times New Roman" w:cs="Times New Roman"/>
          <w:sz w:val="24"/>
          <w:szCs w:val="24"/>
        </w:rPr>
        <w:t>. Acessado em julho de 2014.</w:t>
      </w:r>
    </w:p>
    <w:p w:rsidR="00451F22" w:rsidRPr="00013D41" w:rsidRDefault="00451F22" w:rsidP="00013D41">
      <w:pPr>
        <w:spacing w:after="0" w:line="240" w:lineRule="auto"/>
        <w:jc w:val="both"/>
        <w:rPr>
          <w:rFonts w:ascii="Times New Roman" w:hAnsi="Times New Roman" w:cs="Times New Roman"/>
          <w:sz w:val="24"/>
          <w:szCs w:val="24"/>
        </w:rPr>
      </w:pPr>
    </w:p>
    <w:p w:rsidR="00451F22" w:rsidRPr="00013D41" w:rsidRDefault="00451F22" w:rsidP="00013D41">
      <w:pPr>
        <w:spacing w:after="0" w:line="240" w:lineRule="auto"/>
        <w:jc w:val="both"/>
        <w:rPr>
          <w:rFonts w:ascii="Times New Roman" w:hAnsi="Times New Roman" w:cs="Times New Roman"/>
          <w:sz w:val="24"/>
          <w:szCs w:val="24"/>
        </w:rPr>
      </w:pPr>
      <w:r w:rsidRPr="00013D41">
        <w:rPr>
          <w:rFonts w:ascii="Times New Roman" w:hAnsi="Times New Roman" w:cs="Times New Roman"/>
          <w:sz w:val="24"/>
          <w:szCs w:val="24"/>
        </w:rPr>
        <w:t xml:space="preserve">SANTOS, Milton. </w:t>
      </w:r>
      <w:r w:rsidRPr="00013D41">
        <w:rPr>
          <w:rFonts w:ascii="Times New Roman" w:hAnsi="Times New Roman" w:cs="Times New Roman"/>
          <w:i/>
          <w:sz w:val="24"/>
          <w:szCs w:val="24"/>
        </w:rPr>
        <w:t xml:space="preserve">Por </w:t>
      </w:r>
      <w:proofErr w:type="gramStart"/>
      <w:r w:rsidRPr="00013D41">
        <w:rPr>
          <w:rFonts w:ascii="Times New Roman" w:hAnsi="Times New Roman" w:cs="Times New Roman"/>
          <w:i/>
          <w:sz w:val="24"/>
          <w:szCs w:val="24"/>
        </w:rPr>
        <w:t>uma outra</w:t>
      </w:r>
      <w:proofErr w:type="gramEnd"/>
      <w:r w:rsidRPr="00013D41">
        <w:rPr>
          <w:rFonts w:ascii="Times New Roman" w:hAnsi="Times New Roman" w:cs="Times New Roman"/>
          <w:i/>
          <w:sz w:val="24"/>
          <w:szCs w:val="24"/>
        </w:rPr>
        <w:t xml:space="preserve"> globalização</w:t>
      </w:r>
      <w:r w:rsidRPr="00013D41">
        <w:rPr>
          <w:rFonts w:ascii="Times New Roman" w:hAnsi="Times New Roman" w:cs="Times New Roman"/>
          <w:sz w:val="24"/>
          <w:szCs w:val="24"/>
        </w:rPr>
        <w:t xml:space="preserve">: do pensamento único à consciência universal. 22. </w:t>
      </w:r>
      <w:proofErr w:type="gramStart"/>
      <w:r w:rsidRPr="00013D41">
        <w:rPr>
          <w:rFonts w:ascii="Times New Roman" w:hAnsi="Times New Roman" w:cs="Times New Roman"/>
          <w:sz w:val="24"/>
          <w:szCs w:val="24"/>
        </w:rPr>
        <w:t>ed.</w:t>
      </w:r>
      <w:proofErr w:type="gramEnd"/>
      <w:r w:rsidRPr="00013D41">
        <w:rPr>
          <w:rFonts w:ascii="Times New Roman" w:hAnsi="Times New Roman" w:cs="Times New Roman"/>
          <w:sz w:val="24"/>
          <w:szCs w:val="24"/>
        </w:rPr>
        <w:t xml:space="preserve"> Rio de Janeiro: Record, c2012. 174 p.</w:t>
      </w:r>
    </w:p>
    <w:p w:rsidR="00451F22" w:rsidRPr="00013D41" w:rsidRDefault="00451F22" w:rsidP="00013D41">
      <w:pPr>
        <w:spacing w:after="0" w:line="240" w:lineRule="auto"/>
        <w:jc w:val="both"/>
        <w:rPr>
          <w:rFonts w:ascii="Times New Roman" w:hAnsi="Times New Roman" w:cs="Times New Roman"/>
          <w:sz w:val="24"/>
          <w:szCs w:val="24"/>
        </w:rPr>
      </w:pPr>
    </w:p>
    <w:p w:rsidR="00451F22" w:rsidRPr="00013D41" w:rsidRDefault="00451F22" w:rsidP="00013D41">
      <w:pPr>
        <w:spacing w:after="0" w:line="240" w:lineRule="auto"/>
        <w:jc w:val="both"/>
        <w:rPr>
          <w:rFonts w:ascii="Times New Roman" w:hAnsi="Times New Roman" w:cs="Times New Roman"/>
          <w:sz w:val="24"/>
          <w:szCs w:val="24"/>
        </w:rPr>
      </w:pPr>
      <w:r w:rsidRPr="00013D41">
        <w:rPr>
          <w:rFonts w:ascii="Times New Roman" w:hAnsi="Times New Roman" w:cs="Times New Roman"/>
          <w:sz w:val="24"/>
          <w:szCs w:val="24"/>
        </w:rPr>
        <w:t xml:space="preserve">SILVA, </w:t>
      </w:r>
      <w:proofErr w:type="spellStart"/>
      <w:r w:rsidRPr="00013D41">
        <w:rPr>
          <w:rFonts w:ascii="Times New Roman" w:hAnsi="Times New Roman" w:cs="Times New Roman"/>
          <w:sz w:val="24"/>
          <w:szCs w:val="24"/>
        </w:rPr>
        <w:t>Catia</w:t>
      </w:r>
      <w:proofErr w:type="spellEnd"/>
      <w:r w:rsidRPr="00013D41">
        <w:rPr>
          <w:rFonts w:ascii="Times New Roman" w:hAnsi="Times New Roman" w:cs="Times New Roman"/>
          <w:sz w:val="24"/>
          <w:szCs w:val="24"/>
        </w:rPr>
        <w:t xml:space="preserve"> </w:t>
      </w:r>
      <w:proofErr w:type="spellStart"/>
      <w:r w:rsidRPr="00013D41">
        <w:rPr>
          <w:rFonts w:ascii="Times New Roman" w:hAnsi="Times New Roman" w:cs="Times New Roman"/>
          <w:sz w:val="24"/>
          <w:szCs w:val="24"/>
        </w:rPr>
        <w:t>Antonia</w:t>
      </w:r>
      <w:proofErr w:type="spellEnd"/>
      <w:r w:rsidRPr="00013D41">
        <w:rPr>
          <w:rFonts w:ascii="Times New Roman" w:hAnsi="Times New Roman" w:cs="Times New Roman"/>
          <w:sz w:val="24"/>
          <w:szCs w:val="24"/>
        </w:rPr>
        <w:t xml:space="preserve"> </w:t>
      </w:r>
      <w:proofErr w:type="gramStart"/>
      <w:r w:rsidRPr="00013D41">
        <w:rPr>
          <w:rFonts w:ascii="Times New Roman" w:hAnsi="Times New Roman" w:cs="Times New Roman"/>
          <w:sz w:val="24"/>
          <w:szCs w:val="24"/>
        </w:rPr>
        <w:t>da.</w:t>
      </w:r>
      <w:proofErr w:type="gramEnd"/>
      <w:r w:rsidRPr="00013D41">
        <w:rPr>
          <w:rFonts w:ascii="Times New Roman" w:hAnsi="Times New Roman" w:cs="Times New Roman"/>
          <w:sz w:val="24"/>
          <w:szCs w:val="24"/>
        </w:rPr>
        <w:t xml:space="preserve"> </w:t>
      </w:r>
      <w:r w:rsidRPr="00013D41">
        <w:rPr>
          <w:rFonts w:ascii="Times New Roman" w:hAnsi="Times New Roman" w:cs="Times New Roman"/>
          <w:i/>
          <w:sz w:val="24"/>
          <w:szCs w:val="24"/>
        </w:rPr>
        <w:t>Economia política do território</w:t>
      </w:r>
      <w:r w:rsidRPr="00013D41">
        <w:rPr>
          <w:rFonts w:ascii="Times New Roman" w:hAnsi="Times New Roman" w:cs="Times New Roman"/>
          <w:sz w:val="24"/>
          <w:szCs w:val="24"/>
        </w:rPr>
        <w:t xml:space="preserve">: Desafios para pensar a metrópole. In: </w:t>
      </w:r>
      <w:r w:rsidRPr="00013D41">
        <w:rPr>
          <w:rFonts w:ascii="Times New Roman" w:hAnsi="Times New Roman" w:cs="Times New Roman"/>
          <w:i/>
          <w:sz w:val="24"/>
          <w:szCs w:val="24"/>
        </w:rPr>
        <w:t>Território e ação social</w:t>
      </w:r>
      <w:r w:rsidRPr="00013D41">
        <w:rPr>
          <w:rFonts w:ascii="Times New Roman" w:hAnsi="Times New Roman" w:cs="Times New Roman"/>
          <w:sz w:val="24"/>
          <w:szCs w:val="24"/>
        </w:rPr>
        <w:t>: Sentidos da apropriação urbana. Rio de Janeiro: Lamparina, 2011. Cap. 10, p. 151 – 171.</w:t>
      </w:r>
    </w:p>
    <w:p w:rsidR="00013D41" w:rsidRPr="00013D41" w:rsidRDefault="00013D41" w:rsidP="00013D41">
      <w:pPr>
        <w:spacing w:after="0" w:line="240" w:lineRule="auto"/>
        <w:jc w:val="both"/>
        <w:rPr>
          <w:rFonts w:ascii="Times New Roman" w:hAnsi="Times New Roman" w:cs="Times New Roman"/>
          <w:sz w:val="24"/>
          <w:szCs w:val="24"/>
        </w:rPr>
      </w:pPr>
    </w:p>
    <w:p w:rsidR="007E0B66" w:rsidRPr="00013D41" w:rsidRDefault="00013D41" w:rsidP="00013D41">
      <w:pPr>
        <w:jc w:val="both"/>
        <w:rPr>
          <w:rFonts w:ascii="Times New Roman" w:hAnsi="Times New Roman" w:cs="Times New Roman"/>
          <w:sz w:val="24"/>
          <w:szCs w:val="24"/>
        </w:rPr>
      </w:pPr>
      <w:r w:rsidRPr="00013D41">
        <w:rPr>
          <w:rFonts w:ascii="Times New Roman" w:hAnsi="Times New Roman" w:cs="Times New Roman"/>
          <w:sz w:val="24"/>
          <w:szCs w:val="24"/>
          <w:shd w:val="clear" w:color="auto" w:fill="FFFFFF"/>
        </w:rPr>
        <w:t>S</w:t>
      </w:r>
      <w:r w:rsidR="007E0B66" w:rsidRPr="00013D41">
        <w:rPr>
          <w:rFonts w:ascii="Times New Roman" w:hAnsi="Times New Roman" w:cs="Times New Roman"/>
          <w:sz w:val="24"/>
          <w:szCs w:val="24"/>
          <w:shd w:val="clear" w:color="auto" w:fill="FFFFFF"/>
        </w:rPr>
        <w:t xml:space="preserve">ILVA JUNIOR, Nilson Nunes </w:t>
      </w:r>
      <w:proofErr w:type="gramStart"/>
      <w:r w:rsidR="007E0B66" w:rsidRPr="00013D41">
        <w:rPr>
          <w:rFonts w:ascii="Times New Roman" w:hAnsi="Times New Roman" w:cs="Times New Roman"/>
          <w:sz w:val="24"/>
          <w:szCs w:val="24"/>
          <w:shd w:val="clear" w:color="auto" w:fill="FFFFFF"/>
        </w:rPr>
        <w:t>da.</w:t>
      </w:r>
      <w:proofErr w:type="gramEnd"/>
      <w:r w:rsidR="007E0B66" w:rsidRPr="00013D41">
        <w:rPr>
          <w:rFonts w:ascii="Times New Roman" w:hAnsi="Times New Roman" w:cs="Times New Roman"/>
          <w:sz w:val="24"/>
          <w:szCs w:val="24"/>
          <w:shd w:val="clear" w:color="auto" w:fill="FFFFFF"/>
        </w:rPr>
        <w:t xml:space="preserve"> O conceito de Estado. In:</w:t>
      </w:r>
      <w:r w:rsidR="007E0B66" w:rsidRPr="00013D41">
        <w:rPr>
          <w:rStyle w:val="apple-converted-space"/>
          <w:rFonts w:ascii="Times New Roman" w:hAnsi="Times New Roman" w:cs="Times New Roman"/>
          <w:sz w:val="24"/>
          <w:szCs w:val="24"/>
          <w:shd w:val="clear" w:color="auto" w:fill="FFFFFF"/>
        </w:rPr>
        <w:t> </w:t>
      </w:r>
      <w:r w:rsidR="007E0B66" w:rsidRPr="00B44ECA">
        <w:rPr>
          <w:rStyle w:val="Forte"/>
          <w:rFonts w:ascii="Times New Roman" w:hAnsi="Times New Roman" w:cs="Times New Roman"/>
          <w:b w:val="0"/>
          <w:i/>
          <w:sz w:val="24"/>
          <w:szCs w:val="24"/>
          <w:shd w:val="clear" w:color="auto" w:fill="FFFFFF"/>
        </w:rPr>
        <w:t>Âmbito Jurídico</w:t>
      </w:r>
      <w:r w:rsidR="007E0B66" w:rsidRPr="00013D41">
        <w:rPr>
          <w:rFonts w:ascii="Times New Roman" w:hAnsi="Times New Roman" w:cs="Times New Roman"/>
          <w:sz w:val="24"/>
          <w:szCs w:val="24"/>
          <w:shd w:val="clear" w:color="auto" w:fill="FFFFFF"/>
        </w:rPr>
        <w:t>, Rio Grande, XII, n. 68, set 2009. Disponível em: &lt;</w:t>
      </w:r>
      <w:hyperlink r:id="rId24" w:tooltip="Informações Bibliográficas" w:history="1">
        <w:r w:rsidR="007E0B66" w:rsidRPr="00013D41">
          <w:rPr>
            <w:rStyle w:val="Hyperlink"/>
            <w:rFonts w:ascii="Times New Roman" w:hAnsi="Times New Roman" w:cs="Times New Roman"/>
            <w:color w:val="auto"/>
            <w:sz w:val="24"/>
            <w:szCs w:val="24"/>
            <w:shd w:val="clear" w:color="auto" w:fill="FFFFFF"/>
          </w:rPr>
          <w:t>http://www.ambito-juridico.com.br/site/?n_link=revista_artigos_leitura&amp;artigo_id=6742&amp;revista_caderno=9</w:t>
        </w:r>
      </w:hyperlink>
      <w:r w:rsidR="007E0B66" w:rsidRPr="00013D41">
        <w:rPr>
          <w:rFonts w:ascii="Times New Roman" w:hAnsi="Times New Roman" w:cs="Times New Roman"/>
          <w:sz w:val="24"/>
          <w:szCs w:val="24"/>
        </w:rPr>
        <w:t xml:space="preserve"> Acessado em dezembro de 2014</w:t>
      </w:r>
    </w:p>
    <w:p w:rsidR="000F7D56" w:rsidRPr="00013D41" w:rsidRDefault="000F7D56" w:rsidP="00013D41">
      <w:pPr>
        <w:jc w:val="both"/>
        <w:rPr>
          <w:rFonts w:ascii="Times New Roman" w:hAnsi="Times New Roman" w:cs="Times New Roman"/>
          <w:sz w:val="24"/>
          <w:szCs w:val="24"/>
        </w:rPr>
      </w:pPr>
      <w:r w:rsidRPr="00013D41">
        <w:rPr>
          <w:rFonts w:ascii="Times New Roman" w:hAnsi="Times New Roman" w:cs="Times New Roman"/>
          <w:sz w:val="24"/>
          <w:szCs w:val="24"/>
        </w:rPr>
        <w:t xml:space="preserve">TEIXEIRA, </w:t>
      </w:r>
      <w:proofErr w:type="spellStart"/>
      <w:r w:rsidRPr="00013D41">
        <w:rPr>
          <w:rFonts w:ascii="Times New Roman" w:hAnsi="Times New Roman" w:cs="Times New Roman"/>
          <w:sz w:val="24"/>
          <w:szCs w:val="24"/>
        </w:rPr>
        <w:t>Elenaldo</w:t>
      </w:r>
      <w:proofErr w:type="spellEnd"/>
      <w:r w:rsidRPr="00013D41">
        <w:rPr>
          <w:rFonts w:ascii="Times New Roman" w:hAnsi="Times New Roman" w:cs="Times New Roman"/>
          <w:sz w:val="24"/>
          <w:szCs w:val="24"/>
        </w:rPr>
        <w:t xml:space="preserve"> Celso. </w:t>
      </w:r>
      <w:r w:rsidRPr="00B44ECA">
        <w:rPr>
          <w:rFonts w:ascii="Times New Roman" w:hAnsi="Times New Roman" w:cs="Times New Roman"/>
          <w:i/>
          <w:sz w:val="24"/>
          <w:szCs w:val="24"/>
        </w:rPr>
        <w:t>O papel das políticas públicas no desenvolvimento local e na transformação da realidade</w:t>
      </w:r>
      <w:r w:rsidRPr="00013D41">
        <w:rPr>
          <w:rFonts w:ascii="Times New Roman" w:hAnsi="Times New Roman" w:cs="Times New Roman"/>
          <w:sz w:val="24"/>
          <w:szCs w:val="24"/>
        </w:rPr>
        <w:t xml:space="preserve">. Disponível em: </w:t>
      </w:r>
      <w:hyperlink r:id="rId25" w:history="1">
        <w:r w:rsidRPr="00013D41">
          <w:rPr>
            <w:rStyle w:val="Hyperlink"/>
            <w:rFonts w:ascii="Times New Roman" w:hAnsi="Times New Roman" w:cs="Times New Roman"/>
            <w:color w:val="auto"/>
            <w:sz w:val="24"/>
            <w:szCs w:val="24"/>
          </w:rPr>
          <w:t>http://www.dhnet.org.br/dados/cursos/aatr2/a_pdf/03_aatr_pp_papel.pdf</w:t>
        </w:r>
      </w:hyperlink>
      <w:r w:rsidRPr="00013D41">
        <w:rPr>
          <w:rFonts w:ascii="Times New Roman" w:hAnsi="Times New Roman" w:cs="Times New Roman"/>
          <w:sz w:val="24"/>
          <w:szCs w:val="24"/>
        </w:rPr>
        <w:t xml:space="preserve"> Acessado em fevereiro de 2015</w:t>
      </w:r>
    </w:p>
    <w:p w:rsidR="0050065F" w:rsidRPr="00013D41" w:rsidRDefault="000F7D56" w:rsidP="00013D41">
      <w:pPr>
        <w:jc w:val="both"/>
        <w:rPr>
          <w:rFonts w:ascii="Times New Roman" w:hAnsi="Times New Roman" w:cs="Times New Roman"/>
          <w:sz w:val="24"/>
          <w:szCs w:val="24"/>
        </w:rPr>
      </w:pPr>
      <w:r w:rsidRPr="00013D41">
        <w:rPr>
          <w:rFonts w:ascii="Times New Roman" w:hAnsi="Times New Roman" w:cs="Times New Roman"/>
          <w:sz w:val="24"/>
          <w:szCs w:val="24"/>
        </w:rPr>
        <w:t xml:space="preserve">BACELAR, Tania. </w:t>
      </w:r>
      <w:r w:rsidRPr="00B44ECA">
        <w:rPr>
          <w:rFonts w:ascii="Times New Roman" w:hAnsi="Times New Roman" w:cs="Times New Roman"/>
          <w:i/>
          <w:sz w:val="24"/>
          <w:szCs w:val="24"/>
        </w:rPr>
        <w:t>As políticas públicas no Brasil</w:t>
      </w:r>
      <w:r w:rsidRPr="00013D41">
        <w:rPr>
          <w:rFonts w:ascii="Times New Roman" w:hAnsi="Times New Roman" w:cs="Times New Roman"/>
          <w:sz w:val="24"/>
          <w:szCs w:val="24"/>
        </w:rPr>
        <w:t xml:space="preserve">: heranças, tendências e desafios. Disponível em: </w:t>
      </w:r>
      <w:hyperlink r:id="rId26" w:history="1">
        <w:r w:rsidRPr="00013D41">
          <w:rPr>
            <w:rStyle w:val="Hyperlink"/>
            <w:rFonts w:ascii="Times New Roman" w:hAnsi="Times New Roman" w:cs="Times New Roman"/>
            <w:color w:val="auto"/>
            <w:sz w:val="24"/>
            <w:szCs w:val="24"/>
          </w:rPr>
          <w:t>http://franciscoqueiroz.com.br/portal/phocadownload/gestao/taniabacelar.pdf</w:t>
        </w:r>
      </w:hyperlink>
      <w:r w:rsidRPr="00013D41">
        <w:rPr>
          <w:rFonts w:ascii="Times New Roman" w:hAnsi="Times New Roman" w:cs="Times New Roman"/>
          <w:sz w:val="24"/>
          <w:szCs w:val="24"/>
        </w:rPr>
        <w:t xml:space="preserve"> Acessado em novembro de 2014</w:t>
      </w:r>
      <w:r w:rsidR="00013D41" w:rsidRPr="00013D41">
        <w:rPr>
          <w:rFonts w:ascii="Times New Roman" w:hAnsi="Times New Roman" w:cs="Times New Roman"/>
          <w:sz w:val="24"/>
          <w:szCs w:val="24"/>
        </w:rPr>
        <w:t xml:space="preserve"> </w:t>
      </w:r>
    </w:p>
    <w:p w:rsidR="000F7D56" w:rsidRPr="00013D41" w:rsidRDefault="000F7D56" w:rsidP="00013D41">
      <w:pPr>
        <w:jc w:val="both"/>
        <w:rPr>
          <w:rFonts w:ascii="Times New Roman" w:hAnsi="Times New Roman" w:cs="Times New Roman"/>
          <w:sz w:val="24"/>
          <w:szCs w:val="24"/>
        </w:rPr>
      </w:pPr>
      <w:r w:rsidRPr="00013D41">
        <w:rPr>
          <w:rFonts w:ascii="Times New Roman" w:hAnsi="Times New Roman" w:cs="Times New Roman"/>
          <w:sz w:val="24"/>
          <w:szCs w:val="24"/>
        </w:rPr>
        <w:t>TREVISA</w:t>
      </w:r>
      <w:r w:rsidR="00E7444A" w:rsidRPr="00013D41">
        <w:rPr>
          <w:rFonts w:ascii="Times New Roman" w:hAnsi="Times New Roman" w:cs="Times New Roman"/>
          <w:sz w:val="24"/>
          <w:szCs w:val="24"/>
        </w:rPr>
        <w:t>N</w:t>
      </w:r>
      <w:r w:rsidRPr="00013D41">
        <w:rPr>
          <w:rFonts w:ascii="Times New Roman" w:hAnsi="Times New Roman" w:cs="Times New Roman"/>
          <w:sz w:val="24"/>
          <w:szCs w:val="24"/>
        </w:rPr>
        <w:t xml:space="preserve">, Andrei </w:t>
      </w:r>
      <w:proofErr w:type="spellStart"/>
      <w:r w:rsidRPr="00013D41">
        <w:rPr>
          <w:rFonts w:ascii="Times New Roman" w:hAnsi="Times New Roman" w:cs="Times New Roman"/>
          <w:sz w:val="24"/>
          <w:szCs w:val="24"/>
        </w:rPr>
        <w:t>Pittol</w:t>
      </w:r>
      <w:proofErr w:type="spellEnd"/>
      <w:r w:rsidRPr="00013D41">
        <w:rPr>
          <w:rFonts w:ascii="Times New Roman" w:hAnsi="Times New Roman" w:cs="Times New Roman"/>
          <w:sz w:val="24"/>
          <w:szCs w:val="24"/>
        </w:rPr>
        <w:t xml:space="preserve">. </w:t>
      </w:r>
      <w:r w:rsidRPr="00B44ECA">
        <w:rPr>
          <w:rFonts w:ascii="Times New Roman" w:hAnsi="Times New Roman" w:cs="Times New Roman"/>
          <w:i/>
          <w:sz w:val="24"/>
          <w:szCs w:val="24"/>
        </w:rPr>
        <w:t>Avaliação de políticas públicas</w:t>
      </w:r>
      <w:r w:rsidRPr="00013D41">
        <w:rPr>
          <w:rFonts w:ascii="Times New Roman" w:hAnsi="Times New Roman" w:cs="Times New Roman"/>
          <w:sz w:val="24"/>
          <w:szCs w:val="24"/>
        </w:rPr>
        <w:t>: uma revisão teórica de um campo em construção. Revista de administração pública ISSN0034-7612</w:t>
      </w:r>
      <w:r w:rsidR="00E7444A" w:rsidRPr="00013D41">
        <w:rPr>
          <w:rFonts w:ascii="Times New Roman" w:hAnsi="Times New Roman" w:cs="Times New Roman"/>
          <w:sz w:val="24"/>
          <w:szCs w:val="24"/>
        </w:rPr>
        <w:t>. 2008</w:t>
      </w:r>
    </w:p>
    <w:p w:rsidR="0050065F" w:rsidRPr="00013D41" w:rsidRDefault="00443CA8" w:rsidP="00013D41">
      <w:pPr>
        <w:jc w:val="both"/>
        <w:rPr>
          <w:rFonts w:ascii="Times New Roman" w:hAnsi="Times New Roman" w:cs="Times New Roman"/>
          <w:sz w:val="24"/>
          <w:szCs w:val="24"/>
        </w:rPr>
      </w:pPr>
      <w:r w:rsidRPr="00013D41">
        <w:rPr>
          <w:rFonts w:ascii="Times New Roman" w:hAnsi="Times New Roman" w:cs="Times New Roman"/>
          <w:sz w:val="24"/>
          <w:szCs w:val="24"/>
        </w:rPr>
        <w:t xml:space="preserve"> SANTOS, Milton. </w:t>
      </w:r>
      <w:r w:rsidRPr="00B44ECA">
        <w:rPr>
          <w:rFonts w:ascii="Times New Roman" w:hAnsi="Times New Roman" w:cs="Times New Roman"/>
          <w:i/>
          <w:sz w:val="24"/>
          <w:szCs w:val="24"/>
        </w:rPr>
        <w:t>A Natureza do Espaço</w:t>
      </w:r>
      <w:r w:rsidRPr="00013D41">
        <w:rPr>
          <w:rFonts w:ascii="Times New Roman" w:hAnsi="Times New Roman" w:cs="Times New Roman"/>
          <w:sz w:val="24"/>
          <w:szCs w:val="24"/>
        </w:rPr>
        <w:t xml:space="preserve">: Técnica e Tempo, Razão e Emoção- 4ed 2reimpr. – São Paulo: Editora da Universidade de São Paulo, </w:t>
      </w:r>
      <w:proofErr w:type="gramStart"/>
      <w:r w:rsidRPr="00013D41">
        <w:rPr>
          <w:rFonts w:ascii="Times New Roman" w:hAnsi="Times New Roman" w:cs="Times New Roman"/>
          <w:sz w:val="24"/>
          <w:szCs w:val="24"/>
        </w:rPr>
        <w:t>2006</w:t>
      </w:r>
      <w:proofErr w:type="gramEnd"/>
    </w:p>
    <w:p w:rsidR="00331125" w:rsidRPr="00013D41" w:rsidRDefault="00331125" w:rsidP="00013D41">
      <w:pPr>
        <w:jc w:val="both"/>
        <w:rPr>
          <w:rFonts w:ascii="Times New Roman" w:hAnsi="Times New Roman" w:cs="Times New Roman"/>
          <w:sz w:val="24"/>
          <w:szCs w:val="24"/>
        </w:rPr>
      </w:pPr>
      <w:r w:rsidRPr="00013D41">
        <w:rPr>
          <w:rFonts w:ascii="Times New Roman" w:hAnsi="Times New Roman" w:cs="Times New Roman"/>
          <w:sz w:val="24"/>
          <w:szCs w:val="24"/>
        </w:rPr>
        <w:t xml:space="preserve">FREY, Klaus. </w:t>
      </w:r>
      <w:r w:rsidRPr="00B44ECA">
        <w:rPr>
          <w:rFonts w:ascii="Times New Roman" w:hAnsi="Times New Roman" w:cs="Times New Roman"/>
          <w:i/>
          <w:sz w:val="24"/>
          <w:szCs w:val="24"/>
        </w:rPr>
        <w:t>Políticas Públicas</w:t>
      </w:r>
      <w:r w:rsidRPr="00013D41">
        <w:rPr>
          <w:rFonts w:ascii="Times New Roman" w:hAnsi="Times New Roman" w:cs="Times New Roman"/>
          <w:sz w:val="24"/>
          <w:szCs w:val="24"/>
        </w:rPr>
        <w:t>: Um debate conceitual e reflexões referentes à prática da análise de políticas públicas no Brasil</w:t>
      </w:r>
      <w:r w:rsidR="0054662B" w:rsidRPr="00013D41">
        <w:rPr>
          <w:rFonts w:ascii="Times New Roman" w:hAnsi="Times New Roman" w:cs="Times New Roman"/>
          <w:sz w:val="24"/>
          <w:szCs w:val="24"/>
        </w:rPr>
        <w:t>. Revista de Planejamento Política</w:t>
      </w:r>
      <w:r w:rsidR="00013D41" w:rsidRPr="00013D41">
        <w:rPr>
          <w:rFonts w:ascii="Times New Roman" w:hAnsi="Times New Roman" w:cs="Times New Roman"/>
          <w:sz w:val="24"/>
          <w:szCs w:val="24"/>
        </w:rPr>
        <w:t xml:space="preserve">s Públicas n° 21 – junho de </w:t>
      </w:r>
      <w:proofErr w:type="gramStart"/>
      <w:r w:rsidR="00013D41" w:rsidRPr="00013D41">
        <w:rPr>
          <w:rFonts w:ascii="Times New Roman" w:hAnsi="Times New Roman" w:cs="Times New Roman"/>
          <w:sz w:val="24"/>
          <w:szCs w:val="24"/>
        </w:rPr>
        <w:t>2003</w:t>
      </w:r>
      <w:proofErr w:type="gramEnd"/>
    </w:p>
    <w:p w:rsidR="000D140C" w:rsidRPr="00013D41" w:rsidRDefault="000D140C" w:rsidP="00013D41">
      <w:pPr>
        <w:contextualSpacing/>
        <w:jc w:val="both"/>
        <w:rPr>
          <w:rFonts w:ascii="Times New Roman" w:hAnsi="Times New Roman" w:cs="Times New Roman"/>
          <w:sz w:val="24"/>
          <w:szCs w:val="24"/>
        </w:rPr>
      </w:pPr>
    </w:p>
    <w:p w:rsidR="000D140C" w:rsidRPr="00013D41" w:rsidRDefault="000D140C" w:rsidP="00013D41">
      <w:pPr>
        <w:contextualSpacing/>
        <w:jc w:val="both"/>
        <w:rPr>
          <w:rFonts w:ascii="Times New Roman" w:hAnsi="Times New Roman" w:cs="Times New Roman"/>
          <w:sz w:val="24"/>
          <w:szCs w:val="24"/>
        </w:rPr>
      </w:pPr>
      <w:r w:rsidRPr="00013D41">
        <w:rPr>
          <w:rFonts w:ascii="Times New Roman" w:hAnsi="Times New Roman" w:cs="Times New Roman"/>
          <w:sz w:val="24"/>
          <w:szCs w:val="24"/>
        </w:rPr>
        <w:t xml:space="preserve">RIBEIRO, Ana Clara T. </w:t>
      </w:r>
      <w:r w:rsidRPr="00B44ECA">
        <w:rPr>
          <w:rFonts w:ascii="Times New Roman" w:hAnsi="Times New Roman" w:cs="Times New Roman"/>
          <w:i/>
          <w:sz w:val="24"/>
          <w:szCs w:val="24"/>
        </w:rPr>
        <w:t>Urbanização sem urbanidade:</w:t>
      </w:r>
      <w:r w:rsidRPr="00013D41">
        <w:rPr>
          <w:rFonts w:ascii="Times New Roman" w:hAnsi="Times New Roman" w:cs="Times New Roman"/>
          <w:sz w:val="24"/>
          <w:szCs w:val="24"/>
        </w:rPr>
        <w:t xml:space="preserve"> um cenário de incertezas. Ensaios FEE, Porto Alegre, (16) 2: 556 – </w:t>
      </w:r>
      <w:proofErr w:type="gramStart"/>
      <w:r w:rsidRPr="00013D41">
        <w:rPr>
          <w:rFonts w:ascii="Times New Roman" w:hAnsi="Times New Roman" w:cs="Times New Roman"/>
          <w:sz w:val="24"/>
          <w:szCs w:val="24"/>
        </w:rPr>
        <w:t>590, 1995</w:t>
      </w:r>
      <w:proofErr w:type="gramEnd"/>
      <w:r w:rsidRPr="00013D41">
        <w:rPr>
          <w:rFonts w:ascii="Times New Roman" w:hAnsi="Times New Roman" w:cs="Times New Roman"/>
          <w:sz w:val="24"/>
          <w:szCs w:val="24"/>
        </w:rPr>
        <w:t>.</w:t>
      </w:r>
    </w:p>
    <w:p w:rsidR="00805BDB" w:rsidRPr="00013D41" w:rsidRDefault="00805BDB" w:rsidP="00013D41">
      <w:pPr>
        <w:contextualSpacing/>
        <w:jc w:val="both"/>
        <w:rPr>
          <w:rFonts w:ascii="Times New Roman" w:hAnsi="Times New Roman" w:cs="Times New Roman"/>
          <w:sz w:val="24"/>
          <w:szCs w:val="24"/>
        </w:rPr>
      </w:pPr>
    </w:p>
    <w:p w:rsidR="00805BDB" w:rsidRPr="00013D41" w:rsidRDefault="00805BDB" w:rsidP="00013D41">
      <w:pPr>
        <w:contextualSpacing/>
        <w:jc w:val="both"/>
        <w:rPr>
          <w:rFonts w:ascii="Times New Roman" w:hAnsi="Times New Roman" w:cs="Times New Roman"/>
          <w:sz w:val="24"/>
          <w:szCs w:val="24"/>
        </w:rPr>
      </w:pPr>
      <w:r w:rsidRPr="00013D41">
        <w:rPr>
          <w:rFonts w:ascii="Times New Roman" w:hAnsi="Times New Roman" w:cs="Times New Roman"/>
          <w:sz w:val="24"/>
          <w:szCs w:val="24"/>
        </w:rPr>
        <w:lastRenderedPageBreak/>
        <w:t>LIMA, Ivaldo Gonçalves de</w:t>
      </w:r>
      <w:r w:rsidRPr="00B44ECA">
        <w:rPr>
          <w:rFonts w:ascii="Times New Roman" w:hAnsi="Times New Roman" w:cs="Times New Roman"/>
          <w:i/>
          <w:sz w:val="24"/>
          <w:szCs w:val="24"/>
        </w:rPr>
        <w:t>. Justiça territorial e gestão ambiental complexa</w:t>
      </w:r>
      <w:r w:rsidRPr="00013D41">
        <w:rPr>
          <w:rFonts w:ascii="Times New Roman" w:hAnsi="Times New Roman" w:cs="Times New Roman"/>
          <w:sz w:val="24"/>
          <w:szCs w:val="24"/>
        </w:rPr>
        <w:t xml:space="preserve">: a bacia hidrográfica em foco.  Disponível </w:t>
      </w:r>
      <w:proofErr w:type="gramStart"/>
      <w:r w:rsidRPr="00013D41">
        <w:rPr>
          <w:rFonts w:ascii="Times New Roman" w:hAnsi="Times New Roman" w:cs="Times New Roman"/>
          <w:sz w:val="24"/>
          <w:szCs w:val="24"/>
        </w:rPr>
        <w:t>em :</w:t>
      </w:r>
      <w:proofErr w:type="gramEnd"/>
      <w:r w:rsidRPr="00013D41">
        <w:rPr>
          <w:rFonts w:ascii="Times New Roman" w:hAnsi="Times New Roman" w:cs="Times New Roman"/>
          <w:sz w:val="24"/>
          <w:szCs w:val="24"/>
        </w:rPr>
        <w:t>/</w:t>
      </w:r>
      <w:proofErr w:type="spellStart"/>
      <w:r w:rsidRPr="00013D41">
        <w:rPr>
          <w:rFonts w:ascii="Times New Roman" w:hAnsi="Times New Roman" w:cs="Times New Roman"/>
          <w:sz w:val="24"/>
          <w:szCs w:val="24"/>
        </w:rPr>
        <w:t>usr</w:t>
      </w:r>
      <w:proofErr w:type="spellEnd"/>
      <w:r w:rsidRPr="00013D41">
        <w:rPr>
          <w:rFonts w:ascii="Times New Roman" w:hAnsi="Times New Roman" w:cs="Times New Roman"/>
          <w:sz w:val="24"/>
          <w:szCs w:val="24"/>
        </w:rPr>
        <w:t>/hosting_files9/</w:t>
      </w:r>
      <w:proofErr w:type="spellStart"/>
      <w:r w:rsidRPr="00013D41">
        <w:rPr>
          <w:rFonts w:ascii="Times New Roman" w:hAnsi="Times New Roman" w:cs="Times New Roman"/>
          <w:sz w:val="24"/>
          <w:szCs w:val="24"/>
        </w:rPr>
        <w:t>main</w:t>
      </w:r>
      <w:proofErr w:type="spellEnd"/>
      <w:r w:rsidRPr="00013D41">
        <w:rPr>
          <w:rFonts w:ascii="Times New Roman" w:hAnsi="Times New Roman" w:cs="Times New Roman"/>
          <w:sz w:val="24"/>
          <w:szCs w:val="24"/>
        </w:rPr>
        <w:t>/</w:t>
      </w:r>
      <w:proofErr w:type="spellStart"/>
      <w:r w:rsidRPr="00013D41">
        <w:rPr>
          <w:rFonts w:ascii="Times New Roman" w:hAnsi="Times New Roman" w:cs="Times New Roman"/>
          <w:sz w:val="24"/>
          <w:szCs w:val="24"/>
        </w:rPr>
        <w:t>previews</w:t>
      </w:r>
      <w:proofErr w:type="spellEnd"/>
      <w:r w:rsidRPr="00013D41">
        <w:rPr>
          <w:rFonts w:ascii="Times New Roman" w:hAnsi="Times New Roman" w:cs="Times New Roman"/>
          <w:sz w:val="24"/>
          <w:szCs w:val="24"/>
        </w:rPr>
        <w:t>/doc602271488/</w:t>
      </w:r>
      <w:proofErr w:type="spellStart"/>
      <w:r w:rsidRPr="00013D41">
        <w:rPr>
          <w:rFonts w:ascii="Times New Roman" w:hAnsi="Times New Roman" w:cs="Times New Roman"/>
          <w:sz w:val="24"/>
          <w:szCs w:val="24"/>
        </w:rPr>
        <w:t>preview</w:t>
      </w:r>
      <w:proofErr w:type="spellEnd"/>
      <w:r w:rsidRPr="00013D41">
        <w:rPr>
          <w:rFonts w:ascii="Times New Roman" w:hAnsi="Times New Roman" w:cs="Times New Roman"/>
          <w:sz w:val="24"/>
          <w:szCs w:val="24"/>
        </w:rPr>
        <w:t xml:space="preserve"> .setembro de 2014.</w:t>
      </w:r>
    </w:p>
    <w:p w:rsidR="000D140C" w:rsidRPr="00013D41" w:rsidRDefault="000D140C" w:rsidP="00013D41">
      <w:pPr>
        <w:jc w:val="both"/>
        <w:rPr>
          <w:rFonts w:ascii="Times New Roman" w:hAnsi="Times New Roman" w:cs="Times New Roman"/>
          <w:sz w:val="24"/>
          <w:szCs w:val="24"/>
        </w:rPr>
      </w:pPr>
    </w:p>
    <w:p w:rsidR="000A2DE1" w:rsidRPr="000A2DE1" w:rsidRDefault="000A2DE1" w:rsidP="00013D41">
      <w:pPr>
        <w:spacing w:after="0" w:line="240" w:lineRule="auto"/>
        <w:jc w:val="both"/>
        <w:rPr>
          <w:rFonts w:ascii="Times New Roman" w:eastAsia="Times New Roman" w:hAnsi="Times New Roman" w:cs="Times New Roman"/>
          <w:sz w:val="24"/>
          <w:szCs w:val="24"/>
          <w:lang w:eastAsia="pt-BR"/>
        </w:rPr>
      </w:pPr>
      <w:r w:rsidRPr="000A2DE1">
        <w:rPr>
          <w:rFonts w:ascii="Times New Roman" w:eastAsia="Times New Roman" w:hAnsi="Times New Roman" w:cs="Times New Roman"/>
          <w:sz w:val="24"/>
          <w:szCs w:val="24"/>
          <w:lang w:eastAsia="pt-BR"/>
        </w:rPr>
        <w:t xml:space="preserve">RESENDE, Alberto Toledo. </w:t>
      </w:r>
      <w:r w:rsidRPr="000A2DE1">
        <w:rPr>
          <w:rFonts w:ascii="Times New Roman" w:eastAsia="Times New Roman" w:hAnsi="Times New Roman" w:cs="Times New Roman"/>
          <w:i/>
          <w:iCs/>
          <w:sz w:val="24"/>
          <w:szCs w:val="24"/>
          <w:lang w:eastAsia="pt-BR"/>
        </w:rPr>
        <w:t>O papel do Estado no controle territorial e sua relação com a estruturação da atividade pesqueira brasileira na Primeira República</w:t>
      </w:r>
      <w:r w:rsidRPr="000A2DE1">
        <w:rPr>
          <w:rFonts w:ascii="Times New Roman" w:eastAsia="Times New Roman" w:hAnsi="Times New Roman" w:cs="Times New Roman"/>
          <w:sz w:val="24"/>
          <w:szCs w:val="24"/>
          <w:lang w:eastAsia="pt-BR"/>
        </w:rPr>
        <w:t>. 2010. 153 p. Dissertação (Mestrado em História Social do Território) – Universidade do Estado do Rio de Janeiro / Faculdade de Formação de Professores, São Gonçalo, 2010.</w:t>
      </w:r>
    </w:p>
    <w:p w:rsidR="0050065F" w:rsidRPr="00013D41" w:rsidRDefault="0050065F" w:rsidP="00013D41">
      <w:pPr>
        <w:jc w:val="both"/>
        <w:rPr>
          <w:rFonts w:ascii="Times New Roman" w:hAnsi="Times New Roman" w:cs="Times New Roman"/>
          <w:b/>
          <w:sz w:val="24"/>
          <w:szCs w:val="24"/>
        </w:rPr>
      </w:pPr>
    </w:p>
    <w:p w:rsidR="000A2DE1" w:rsidRPr="00013D41" w:rsidRDefault="000A2DE1" w:rsidP="00013D41">
      <w:pPr>
        <w:spacing w:after="0" w:line="240" w:lineRule="auto"/>
        <w:jc w:val="both"/>
        <w:rPr>
          <w:rFonts w:ascii="Times New Roman" w:eastAsia="Times New Roman" w:hAnsi="Times New Roman" w:cs="Times New Roman"/>
          <w:sz w:val="24"/>
          <w:szCs w:val="24"/>
          <w:lang w:eastAsia="pt-BR"/>
        </w:rPr>
      </w:pPr>
      <w:r w:rsidRPr="000A2DE1">
        <w:rPr>
          <w:rFonts w:ascii="Times New Roman" w:eastAsia="Times New Roman" w:hAnsi="Times New Roman" w:cs="Times New Roman"/>
          <w:sz w:val="24"/>
          <w:szCs w:val="24"/>
          <w:lang w:eastAsia="pt-BR"/>
        </w:rPr>
        <w:t xml:space="preserve">SOUZA, Celina. </w:t>
      </w:r>
      <w:r w:rsidRPr="000A2DE1">
        <w:rPr>
          <w:rFonts w:ascii="Times New Roman" w:eastAsia="Times New Roman" w:hAnsi="Times New Roman" w:cs="Times New Roman"/>
          <w:i/>
          <w:iCs/>
          <w:sz w:val="24"/>
          <w:szCs w:val="24"/>
          <w:lang w:eastAsia="pt-BR"/>
        </w:rPr>
        <w:t>Políticas Públicas</w:t>
      </w:r>
      <w:r w:rsidRPr="000A2DE1">
        <w:rPr>
          <w:rFonts w:ascii="Times New Roman" w:eastAsia="Times New Roman" w:hAnsi="Times New Roman" w:cs="Times New Roman"/>
          <w:sz w:val="24"/>
          <w:szCs w:val="24"/>
          <w:lang w:eastAsia="pt-BR"/>
        </w:rPr>
        <w:t xml:space="preserve">: uma revisão da literatura. Sociologias, Porto Alegre, Ano VIII, nº 16, p. 20-45, </w:t>
      </w:r>
      <w:proofErr w:type="spellStart"/>
      <w:r w:rsidRPr="000A2DE1">
        <w:rPr>
          <w:rFonts w:ascii="Times New Roman" w:eastAsia="Times New Roman" w:hAnsi="Times New Roman" w:cs="Times New Roman"/>
          <w:sz w:val="24"/>
          <w:szCs w:val="24"/>
          <w:lang w:eastAsia="pt-BR"/>
        </w:rPr>
        <w:t>jul</w:t>
      </w:r>
      <w:proofErr w:type="spellEnd"/>
      <w:r w:rsidRPr="000A2DE1">
        <w:rPr>
          <w:rFonts w:ascii="Times New Roman" w:eastAsia="Times New Roman" w:hAnsi="Times New Roman" w:cs="Times New Roman"/>
          <w:sz w:val="24"/>
          <w:szCs w:val="24"/>
          <w:lang w:eastAsia="pt-BR"/>
        </w:rPr>
        <w:t>/dez/2006.</w:t>
      </w:r>
    </w:p>
    <w:p w:rsidR="00013D41" w:rsidRPr="000A2DE1" w:rsidRDefault="00013D41" w:rsidP="00013D41">
      <w:pPr>
        <w:spacing w:after="0" w:line="240" w:lineRule="auto"/>
        <w:jc w:val="both"/>
        <w:rPr>
          <w:rFonts w:ascii="Times New Roman" w:eastAsia="Times New Roman" w:hAnsi="Times New Roman" w:cs="Times New Roman"/>
          <w:sz w:val="24"/>
          <w:szCs w:val="24"/>
          <w:lang w:eastAsia="pt-BR"/>
        </w:rPr>
      </w:pPr>
    </w:p>
    <w:p w:rsidR="000A2DE1" w:rsidRPr="000A2DE1" w:rsidRDefault="000A2DE1" w:rsidP="00013D41">
      <w:pPr>
        <w:spacing w:after="0" w:line="240" w:lineRule="auto"/>
        <w:jc w:val="both"/>
        <w:rPr>
          <w:rFonts w:ascii="Times New Roman" w:eastAsia="Times New Roman" w:hAnsi="Times New Roman" w:cs="Times New Roman"/>
          <w:sz w:val="24"/>
          <w:szCs w:val="24"/>
          <w:lang w:eastAsia="pt-BR"/>
        </w:rPr>
      </w:pPr>
      <w:r w:rsidRPr="000A2DE1">
        <w:rPr>
          <w:rFonts w:ascii="Times New Roman" w:eastAsia="Times New Roman" w:hAnsi="Times New Roman" w:cs="Times New Roman"/>
          <w:sz w:val="24"/>
          <w:szCs w:val="24"/>
          <w:lang w:eastAsia="pt-BR"/>
        </w:rPr>
        <w:t xml:space="preserve">SILVA, </w:t>
      </w:r>
      <w:proofErr w:type="spellStart"/>
      <w:proofErr w:type="gramStart"/>
      <w:r w:rsidRPr="000A2DE1">
        <w:rPr>
          <w:rFonts w:ascii="Times New Roman" w:eastAsia="Times New Roman" w:hAnsi="Times New Roman" w:cs="Times New Roman"/>
          <w:sz w:val="24"/>
          <w:szCs w:val="24"/>
          <w:lang w:eastAsia="pt-BR"/>
        </w:rPr>
        <w:t>CatiaAntonia</w:t>
      </w:r>
      <w:proofErr w:type="spellEnd"/>
      <w:proofErr w:type="gramEnd"/>
      <w:r w:rsidRPr="000A2DE1">
        <w:rPr>
          <w:rFonts w:ascii="Times New Roman" w:eastAsia="Times New Roman" w:hAnsi="Times New Roman" w:cs="Times New Roman"/>
          <w:sz w:val="24"/>
          <w:szCs w:val="24"/>
          <w:lang w:eastAsia="pt-BR"/>
        </w:rPr>
        <w:t xml:space="preserve"> da, CAMPOS, </w:t>
      </w:r>
      <w:proofErr w:type="spellStart"/>
      <w:r w:rsidRPr="000A2DE1">
        <w:rPr>
          <w:rFonts w:ascii="Times New Roman" w:eastAsia="Times New Roman" w:hAnsi="Times New Roman" w:cs="Times New Roman"/>
          <w:sz w:val="24"/>
          <w:szCs w:val="24"/>
          <w:lang w:eastAsia="pt-BR"/>
        </w:rPr>
        <w:t>Andrelino</w:t>
      </w:r>
      <w:proofErr w:type="spellEnd"/>
      <w:r w:rsidRPr="000A2DE1">
        <w:rPr>
          <w:rFonts w:ascii="Times New Roman" w:eastAsia="Times New Roman" w:hAnsi="Times New Roman" w:cs="Times New Roman"/>
          <w:sz w:val="24"/>
          <w:szCs w:val="24"/>
          <w:lang w:eastAsia="pt-BR"/>
        </w:rPr>
        <w:t>, MODESTO, Nilo Sérgio d´</w:t>
      </w:r>
      <w:proofErr w:type="spellStart"/>
      <w:r w:rsidRPr="000A2DE1">
        <w:rPr>
          <w:rFonts w:ascii="Times New Roman" w:eastAsia="Times New Roman" w:hAnsi="Times New Roman" w:cs="Times New Roman"/>
          <w:sz w:val="24"/>
          <w:szCs w:val="24"/>
          <w:lang w:eastAsia="pt-BR"/>
        </w:rPr>
        <w:t>Avila</w:t>
      </w:r>
      <w:proofErr w:type="spellEnd"/>
      <w:r w:rsidRPr="000A2DE1">
        <w:rPr>
          <w:rFonts w:ascii="Times New Roman" w:eastAsia="Times New Roman" w:hAnsi="Times New Roman" w:cs="Times New Roman"/>
          <w:sz w:val="24"/>
          <w:szCs w:val="24"/>
          <w:lang w:eastAsia="pt-BR"/>
        </w:rPr>
        <w:t xml:space="preserve">. </w:t>
      </w:r>
      <w:r w:rsidRPr="000A2DE1">
        <w:rPr>
          <w:rFonts w:ascii="Times New Roman" w:eastAsia="Times New Roman" w:hAnsi="Times New Roman" w:cs="Times New Roman"/>
          <w:i/>
          <w:iCs/>
          <w:sz w:val="24"/>
          <w:szCs w:val="24"/>
          <w:lang w:eastAsia="pt-BR"/>
        </w:rPr>
        <w:t>Por uma geografia das existências</w:t>
      </w:r>
      <w:r w:rsidRPr="000A2DE1">
        <w:rPr>
          <w:rFonts w:ascii="Times New Roman" w:eastAsia="Times New Roman" w:hAnsi="Times New Roman" w:cs="Times New Roman"/>
          <w:sz w:val="24"/>
          <w:szCs w:val="24"/>
          <w:lang w:eastAsia="pt-BR"/>
        </w:rPr>
        <w:t xml:space="preserve">: Movimentos, Ação social e Produção do espaço. Rio de Janeiro: Consequência &amp; FAPERJ/CNPq, </w:t>
      </w:r>
      <w:proofErr w:type="gramStart"/>
      <w:r w:rsidRPr="000A2DE1">
        <w:rPr>
          <w:rFonts w:ascii="Times New Roman" w:eastAsia="Times New Roman" w:hAnsi="Times New Roman" w:cs="Times New Roman"/>
          <w:sz w:val="24"/>
          <w:szCs w:val="24"/>
          <w:lang w:eastAsia="pt-BR"/>
        </w:rPr>
        <w:t>2014a.</w:t>
      </w:r>
      <w:proofErr w:type="gramEnd"/>
    </w:p>
    <w:p w:rsidR="000A2DE1" w:rsidRPr="00013D41" w:rsidRDefault="000A2DE1" w:rsidP="00013D41">
      <w:pPr>
        <w:jc w:val="both"/>
        <w:rPr>
          <w:rFonts w:ascii="Times New Roman" w:hAnsi="Times New Roman" w:cs="Times New Roman"/>
          <w:b/>
          <w:sz w:val="24"/>
          <w:szCs w:val="24"/>
        </w:rPr>
      </w:pPr>
    </w:p>
    <w:p w:rsidR="000A2DE1" w:rsidRPr="00013D41" w:rsidRDefault="000A2DE1" w:rsidP="00013D41">
      <w:pPr>
        <w:jc w:val="both"/>
        <w:rPr>
          <w:rFonts w:ascii="Times New Roman" w:hAnsi="Times New Roman" w:cs="Times New Roman"/>
          <w:sz w:val="24"/>
          <w:szCs w:val="24"/>
        </w:rPr>
      </w:pPr>
      <w:r w:rsidRPr="00013D41">
        <w:rPr>
          <w:rFonts w:ascii="Times New Roman" w:hAnsi="Times New Roman" w:cs="Times New Roman"/>
          <w:sz w:val="24"/>
          <w:szCs w:val="24"/>
        </w:rPr>
        <w:t xml:space="preserve">SILVA, </w:t>
      </w:r>
      <w:proofErr w:type="spellStart"/>
      <w:proofErr w:type="gramStart"/>
      <w:r w:rsidRPr="00013D41">
        <w:rPr>
          <w:rFonts w:ascii="Times New Roman" w:hAnsi="Times New Roman" w:cs="Times New Roman"/>
          <w:sz w:val="24"/>
          <w:szCs w:val="24"/>
        </w:rPr>
        <w:t>CatiaAntonia</w:t>
      </w:r>
      <w:proofErr w:type="spellEnd"/>
      <w:proofErr w:type="gramEnd"/>
      <w:r w:rsidRPr="00013D41">
        <w:rPr>
          <w:rFonts w:ascii="Times New Roman" w:hAnsi="Times New Roman" w:cs="Times New Roman"/>
          <w:sz w:val="24"/>
          <w:szCs w:val="24"/>
        </w:rPr>
        <w:t xml:space="preserve"> da (org.). </w:t>
      </w:r>
      <w:r w:rsidRPr="00013D41">
        <w:rPr>
          <w:rFonts w:ascii="Times New Roman" w:hAnsi="Times New Roman" w:cs="Times New Roman"/>
          <w:i/>
          <w:iCs/>
          <w:sz w:val="24"/>
          <w:szCs w:val="24"/>
        </w:rPr>
        <w:t>Pesca artesanal e produção do espaço</w:t>
      </w:r>
      <w:r w:rsidRPr="00013D41">
        <w:rPr>
          <w:rFonts w:ascii="Times New Roman" w:hAnsi="Times New Roman" w:cs="Times New Roman"/>
          <w:sz w:val="24"/>
          <w:szCs w:val="24"/>
        </w:rPr>
        <w:t xml:space="preserve">: desafios para a reflexão geográfica. Rio de Janeiro: editora Consequência &amp; FAPERJ/CNPq, </w:t>
      </w:r>
      <w:proofErr w:type="gramStart"/>
      <w:r w:rsidRPr="00013D41">
        <w:rPr>
          <w:rFonts w:ascii="Times New Roman" w:hAnsi="Times New Roman" w:cs="Times New Roman"/>
          <w:sz w:val="24"/>
          <w:szCs w:val="24"/>
        </w:rPr>
        <w:t>2014b</w:t>
      </w:r>
      <w:proofErr w:type="gramEnd"/>
    </w:p>
    <w:p w:rsidR="000A2DE1" w:rsidRPr="00013D41" w:rsidRDefault="000A2DE1" w:rsidP="00013D41">
      <w:pPr>
        <w:pStyle w:val="NormalWeb"/>
        <w:spacing w:before="0" w:beforeAutospacing="0" w:after="0" w:afterAutospacing="0"/>
        <w:jc w:val="both"/>
      </w:pPr>
      <w:r w:rsidRPr="00013D41">
        <w:t xml:space="preserve">FREY, Klaus. Análise de políticas públicas: algumas reflexões conceituais e suas implicações para a situação brasileira. </w:t>
      </w:r>
      <w:r w:rsidRPr="00013D41">
        <w:rPr>
          <w:i/>
          <w:iCs/>
        </w:rPr>
        <w:t>Cadernos de Pesquisa (PPGSP/UFSC),</w:t>
      </w:r>
      <w:r w:rsidR="00013D41" w:rsidRPr="00013D41">
        <w:t xml:space="preserve"> Santa Catarina, n° 18, set/2000</w:t>
      </w:r>
      <w:r w:rsidRPr="00013D41">
        <w:t>. Disponível em: &lt;</w:t>
      </w:r>
      <w:hyperlink r:id="rId27" w:history="1">
        <w:r w:rsidRPr="00013D41">
          <w:rPr>
            <w:rStyle w:val="Hyperlink"/>
            <w:color w:val="auto"/>
          </w:rPr>
          <w:t>http://www.sociologia.ufsc.br/cadernos/</w:t>
        </w:r>
      </w:hyperlink>
      <w:r w:rsidRPr="00013D41">
        <w:t xml:space="preserve"> Cadernos</w:t>
      </w:r>
      <w:r w:rsidR="00013D41" w:rsidRPr="00013D41">
        <w:t>%20PPGSP%</w:t>
      </w:r>
      <w:proofErr w:type="gramStart"/>
      <w:r w:rsidR="00013D41" w:rsidRPr="00013D41">
        <w:t>2018.</w:t>
      </w:r>
      <w:proofErr w:type="gramEnd"/>
      <w:r w:rsidR="00013D41" w:rsidRPr="00013D41">
        <w:t xml:space="preserve">pdf&gt;. Acesso </w:t>
      </w:r>
      <w:proofErr w:type="gramStart"/>
      <w:r w:rsidR="00013D41" w:rsidRPr="00013D41">
        <w:t>em:</w:t>
      </w:r>
      <w:proofErr w:type="gramEnd"/>
      <w:r w:rsidR="00013D41" w:rsidRPr="00013D41">
        <w:t>12/2014</w:t>
      </w:r>
      <w:r w:rsidRPr="00013D41">
        <w:t>.</w:t>
      </w:r>
    </w:p>
    <w:p w:rsidR="000A2DE1" w:rsidRPr="00013D41" w:rsidRDefault="000A2DE1" w:rsidP="00013D41">
      <w:pPr>
        <w:jc w:val="both"/>
        <w:rPr>
          <w:rFonts w:ascii="Times New Roman" w:hAnsi="Times New Roman" w:cs="Times New Roman"/>
          <w:b/>
          <w:sz w:val="24"/>
          <w:szCs w:val="24"/>
        </w:rPr>
      </w:pPr>
    </w:p>
    <w:p w:rsidR="00013D41" w:rsidRDefault="00013D41" w:rsidP="00013D41">
      <w:pPr>
        <w:jc w:val="both"/>
        <w:rPr>
          <w:rFonts w:ascii="Times New Roman" w:hAnsi="Times New Roman" w:cs="Times New Roman"/>
          <w:b/>
          <w:sz w:val="24"/>
          <w:szCs w:val="24"/>
        </w:rPr>
      </w:pPr>
      <w:r w:rsidRPr="00013D41">
        <w:rPr>
          <w:rFonts w:ascii="Times New Roman" w:hAnsi="Times New Roman" w:cs="Times New Roman"/>
          <w:b/>
          <w:sz w:val="24"/>
          <w:szCs w:val="24"/>
        </w:rPr>
        <w:t>Demais fontes de consulta:</w:t>
      </w:r>
    </w:p>
    <w:p w:rsidR="007D67E0" w:rsidRPr="00B44ECA" w:rsidRDefault="007D67E0" w:rsidP="007D67E0">
      <w:pPr>
        <w:contextualSpacing/>
        <w:jc w:val="both"/>
        <w:rPr>
          <w:rFonts w:ascii="Times New Roman" w:hAnsi="Times New Roman" w:cs="Times New Roman"/>
          <w:color w:val="00B0F0"/>
          <w:sz w:val="24"/>
          <w:szCs w:val="24"/>
        </w:rPr>
      </w:pPr>
      <w:r w:rsidRPr="00B44ECA">
        <w:rPr>
          <w:rFonts w:ascii="Times New Roman" w:hAnsi="Times New Roman" w:cs="Times New Roman"/>
          <w:color w:val="00B0F0"/>
          <w:sz w:val="24"/>
          <w:szCs w:val="24"/>
        </w:rPr>
        <w:t xml:space="preserve">MDA, Ministério do Desenvolvimento Agrário. </w:t>
      </w:r>
      <w:r w:rsidRPr="00B44ECA">
        <w:rPr>
          <w:rFonts w:ascii="Times New Roman" w:hAnsi="Times New Roman" w:cs="Times New Roman"/>
          <w:i/>
          <w:color w:val="00B0F0"/>
          <w:sz w:val="24"/>
          <w:szCs w:val="24"/>
        </w:rPr>
        <w:t>Cartilha de Acesso ao PRONAF</w:t>
      </w:r>
      <w:r w:rsidRPr="00B44ECA">
        <w:rPr>
          <w:rFonts w:ascii="Times New Roman" w:hAnsi="Times New Roman" w:cs="Times New Roman"/>
          <w:color w:val="00B0F0"/>
          <w:sz w:val="24"/>
          <w:szCs w:val="24"/>
        </w:rPr>
        <w:t>: saiba como obter o crédito para a agricultura familiar. Brasília, 2012</w:t>
      </w:r>
    </w:p>
    <w:p w:rsidR="00013D41" w:rsidRPr="007D67E0" w:rsidRDefault="007D67E0" w:rsidP="00013D41">
      <w:pPr>
        <w:jc w:val="both"/>
        <w:rPr>
          <w:rFonts w:ascii="Times New Roman" w:hAnsi="Times New Roman" w:cs="Times New Roman"/>
          <w:color w:val="4F6228" w:themeColor="accent3" w:themeShade="80"/>
          <w:sz w:val="24"/>
          <w:szCs w:val="24"/>
        </w:rPr>
      </w:pPr>
      <w:r w:rsidRPr="007D67E0">
        <w:rPr>
          <w:rFonts w:ascii="Times New Roman" w:hAnsi="Times New Roman" w:cs="Times New Roman"/>
          <w:color w:val="4F6228" w:themeColor="accent3" w:themeShade="80"/>
          <w:sz w:val="24"/>
          <w:szCs w:val="24"/>
        </w:rPr>
        <w:t xml:space="preserve">MPAS. </w:t>
      </w:r>
      <w:r w:rsidRPr="007D67E0">
        <w:rPr>
          <w:rFonts w:ascii="Times New Roman" w:hAnsi="Times New Roman" w:cs="Times New Roman"/>
          <w:i/>
          <w:color w:val="4F6228" w:themeColor="accent3" w:themeShade="80"/>
          <w:sz w:val="24"/>
          <w:szCs w:val="24"/>
        </w:rPr>
        <w:t xml:space="preserve">TÍTULO DA NOTÍCIA, ANO. Disponível em </w:t>
      </w:r>
      <w:r w:rsidRPr="007D67E0">
        <w:rPr>
          <w:color w:val="4F6228" w:themeColor="accent3" w:themeShade="80"/>
        </w:rPr>
        <w:t>h</w:t>
      </w:r>
      <w:hyperlink r:id="rId28" w:history="1">
        <w:r w:rsidR="00013D41" w:rsidRPr="007D67E0">
          <w:rPr>
            <w:rStyle w:val="Hyperlink"/>
            <w:rFonts w:ascii="Times New Roman" w:hAnsi="Times New Roman" w:cs="Times New Roman"/>
            <w:color w:val="4F6228" w:themeColor="accent3" w:themeShade="80"/>
            <w:sz w:val="24"/>
            <w:szCs w:val="24"/>
          </w:rPr>
          <w:t>ttp://www.mpas.com.br</w:t>
        </w:r>
      </w:hyperlink>
      <w:r w:rsidRPr="007D67E0">
        <w:rPr>
          <w:rStyle w:val="Hyperlink"/>
          <w:rFonts w:ascii="Times New Roman" w:hAnsi="Times New Roman" w:cs="Times New Roman"/>
          <w:color w:val="4F6228" w:themeColor="accent3" w:themeShade="80"/>
          <w:sz w:val="24"/>
          <w:szCs w:val="24"/>
        </w:rPr>
        <w:t>. Consultado</w:t>
      </w:r>
      <w:proofErr w:type="gramStart"/>
      <w:r w:rsidRPr="007D67E0">
        <w:rPr>
          <w:rStyle w:val="Hyperlink"/>
          <w:rFonts w:ascii="Times New Roman" w:hAnsi="Times New Roman" w:cs="Times New Roman"/>
          <w:color w:val="4F6228" w:themeColor="accent3" w:themeShade="80"/>
          <w:sz w:val="24"/>
          <w:szCs w:val="24"/>
        </w:rPr>
        <w:t xml:space="preserve"> </w:t>
      </w:r>
      <w:r w:rsidR="00013D41" w:rsidRPr="007D67E0">
        <w:rPr>
          <w:rFonts w:ascii="Times New Roman" w:hAnsi="Times New Roman" w:cs="Times New Roman"/>
          <w:color w:val="4F6228" w:themeColor="accent3" w:themeShade="80"/>
          <w:sz w:val="24"/>
          <w:szCs w:val="24"/>
        </w:rPr>
        <w:t xml:space="preserve">  </w:t>
      </w:r>
      <w:proofErr w:type="gramEnd"/>
      <w:r w:rsidR="00013D41" w:rsidRPr="007D67E0">
        <w:rPr>
          <w:rFonts w:ascii="Times New Roman" w:hAnsi="Times New Roman" w:cs="Times New Roman"/>
          <w:color w:val="4F6228" w:themeColor="accent3" w:themeShade="80"/>
          <w:sz w:val="24"/>
          <w:szCs w:val="24"/>
        </w:rPr>
        <w:t>em outubro de 2014</w:t>
      </w:r>
    </w:p>
    <w:p w:rsidR="00013D41" w:rsidRPr="007D67E0" w:rsidRDefault="007D67E0" w:rsidP="00013D41">
      <w:pPr>
        <w:jc w:val="both"/>
        <w:rPr>
          <w:rFonts w:ascii="Times New Roman" w:hAnsi="Times New Roman" w:cs="Times New Roman"/>
          <w:color w:val="4F6228" w:themeColor="accent3" w:themeShade="80"/>
          <w:sz w:val="24"/>
          <w:szCs w:val="24"/>
        </w:rPr>
      </w:pPr>
      <w:r w:rsidRPr="007D67E0">
        <w:rPr>
          <w:color w:val="4F6228" w:themeColor="accent3" w:themeShade="80"/>
        </w:rPr>
        <w:t xml:space="preserve">CPDOC. </w:t>
      </w:r>
      <w:r w:rsidRPr="007D67E0">
        <w:rPr>
          <w:rFonts w:ascii="Times New Roman" w:hAnsi="Times New Roman" w:cs="Times New Roman"/>
          <w:i/>
          <w:color w:val="4F6228" w:themeColor="accent3" w:themeShade="80"/>
          <w:sz w:val="24"/>
          <w:szCs w:val="24"/>
        </w:rPr>
        <w:t xml:space="preserve">TÍTULO DA NOTÍCIA, ANO. Disponível </w:t>
      </w:r>
      <w:proofErr w:type="spellStart"/>
      <w:r w:rsidRPr="007D67E0">
        <w:rPr>
          <w:rFonts w:ascii="Times New Roman" w:hAnsi="Times New Roman" w:cs="Times New Roman"/>
          <w:i/>
          <w:color w:val="4F6228" w:themeColor="accent3" w:themeShade="80"/>
          <w:sz w:val="24"/>
          <w:szCs w:val="24"/>
        </w:rPr>
        <w:t>em</w:t>
      </w:r>
      <w:hyperlink r:id="rId29" w:history="1">
        <w:r w:rsidR="00013D41" w:rsidRPr="007D67E0">
          <w:rPr>
            <w:rStyle w:val="Hyperlink"/>
            <w:rFonts w:ascii="Times New Roman" w:hAnsi="Times New Roman" w:cs="Times New Roman"/>
            <w:color w:val="4F6228" w:themeColor="accent3" w:themeShade="80"/>
            <w:sz w:val="24"/>
            <w:szCs w:val="24"/>
          </w:rPr>
          <w:t>http</w:t>
        </w:r>
        <w:proofErr w:type="spellEnd"/>
        <w:r w:rsidR="00013D41" w:rsidRPr="007D67E0">
          <w:rPr>
            <w:rStyle w:val="Hyperlink"/>
            <w:rFonts w:ascii="Times New Roman" w:hAnsi="Times New Roman" w:cs="Times New Roman"/>
            <w:color w:val="4F6228" w:themeColor="accent3" w:themeShade="80"/>
            <w:sz w:val="24"/>
            <w:szCs w:val="24"/>
          </w:rPr>
          <w:t>://cpdoc.fgv.br/</w:t>
        </w:r>
        <w:proofErr w:type="spellStart"/>
        <w:r w:rsidR="00013D41" w:rsidRPr="007D67E0">
          <w:rPr>
            <w:rStyle w:val="Hyperlink"/>
            <w:rFonts w:ascii="Times New Roman" w:hAnsi="Times New Roman" w:cs="Times New Roman"/>
            <w:color w:val="4F6228" w:themeColor="accent3" w:themeShade="80"/>
            <w:sz w:val="24"/>
            <w:szCs w:val="24"/>
          </w:rPr>
          <w:t>producao</w:t>
        </w:r>
        <w:proofErr w:type="spellEnd"/>
        <w:r w:rsidR="00013D41" w:rsidRPr="007D67E0">
          <w:rPr>
            <w:rStyle w:val="Hyperlink"/>
            <w:rFonts w:ascii="Times New Roman" w:hAnsi="Times New Roman" w:cs="Times New Roman"/>
            <w:color w:val="4F6228" w:themeColor="accent3" w:themeShade="80"/>
            <w:sz w:val="24"/>
            <w:szCs w:val="24"/>
          </w:rPr>
          <w:t>/</w:t>
        </w:r>
        <w:proofErr w:type="spellStart"/>
        <w:r w:rsidR="00013D41" w:rsidRPr="007D67E0">
          <w:rPr>
            <w:rStyle w:val="Hyperlink"/>
            <w:rFonts w:ascii="Times New Roman" w:hAnsi="Times New Roman" w:cs="Times New Roman"/>
            <w:color w:val="4F6228" w:themeColor="accent3" w:themeShade="80"/>
            <w:sz w:val="24"/>
            <w:szCs w:val="24"/>
          </w:rPr>
          <w:t>dossies</w:t>
        </w:r>
        <w:proofErr w:type="spellEnd"/>
        <w:r w:rsidR="00013D41" w:rsidRPr="007D67E0">
          <w:rPr>
            <w:rStyle w:val="Hyperlink"/>
            <w:rFonts w:ascii="Times New Roman" w:hAnsi="Times New Roman" w:cs="Times New Roman"/>
            <w:color w:val="4F6228" w:themeColor="accent3" w:themeShade="80"/>
            <w:sz w:val="24"/>
            <w:szCs w:val="24"/>
          </w:rPr>
          <w:t>/AEraVargas1/anos30-37</w:t>
        </w:r>
      </w:hyperlink>
      <w:r w:rsidRPr="007D67E0">
        <w:rPr>
          <w:rStyle w:val="Hyperlink"/>
          <w:rFonts w:ascii="Times New Roman" w:hAnsi="Times New Roman" w:cs="Times New Roman"/>
          <w:color w:val="4F6228" w:themeColor="accent3" w:themeShade="80"/>
          <w:sz w:val="24"/>
          <w:szCs w:val="24"/>
        </w:rPr>
        <w:t>. Consultado</w:t>
      </w:r>
      <w:proofErr w:type="gramStart"/>
      <w:r w:rsidRPr="007D67E0">
        <w:rPr>
          <w:rStyle w:val="Hyperlink"/>
          <w:rFonts w:ascii="Times New Roman" w:hAnsi="Times New Roman" w:cs="Times New Roman"/>
          <w:color w:val="4F6228" w:themeColor="accent3" w:themeShade="80"/>
          <w:sz w:val="24"/>
          <w:szCs w:val="24"/>
        </w:rPr>
        <w:t xml:space="preserve"> </w:t>
      </w:r>
      <w:r w:rsidR="00013D41" w:rsidRPr="007D67E0">
        <w:rPr>
          <w:rStyle w:val="Hyperlink"/>
          <w:rFonts w:ascii="Times New Roman" w:hAnsi="Times New Roman" w:cs="Times New Roman"/>
          <w:color w:val="4F6228" w:themeColor="accent3" w:themeShade="80"/>
          <w:sz w:val="24"/>
          <w:szCs w:val="24"/>
        </w:rPr>
        <w:t xml:space="preserve">  </w:t>
      </w:r>
      <w:proofErr w:type="gramEnd"/>
      <w:r w:rsidR="00013D41" w:rsidRPr="007D67E0">
        <w:rPr>
          <w:rStyle w:val="Hyperlink"/>
          <w:rFonts w:ascii="Times New Roman" w:hAnsi="Times New Roman" w:cs="Times New Roman"/>
          <w:color w:val="4F6228" w:themeColor="accent3" w:themeShade="80"/>
          <w:sz w:val="24"/>
          <w:szCs w:val="24"/>
          <w:u w:val="none"/>
        </w:rPr>
        <w:t>em novembro de 2015</w:t>
      </w:r>
    </w:p>
    <w:p w:rsidR="00013D41" w:rsidRPr="007D67E0" w:rsidRDefault="00E07748" w:rsidP="00013D41">
      <w:pPr>
        <w:jc w:val="both"/>
        <w:rPr>
          <w:rStyle w:val="Hyperlink"/>
          <w:rFonts w:ascii="Times New Roman" w:hAnsi="Times New Roman" w:cs="Times New Roman"/>
          <w:color w:val="auto"/>
          <w:sz w:val="24"/>
          <w:szCs w:val="24"/>
          <w:highlight w:val="yellow"/>
          <w:u w:val="none"/>
        </w:rPr>
      </w:pPr>
      <w:hyperlink r:id="rId30" w:history="1">
        <w:r w:rsidR="00013D41" w:rsidRPr="007D67E0">
          <w:rPr>
            <w:rStyle w:val="Hyperlink"/>
            <w:rFonts w:ascii="Times New Roman" w:hAnsi="Times New Roman" w:cs="Times New Roman"/>
            <w:color w:val="auto"/>
            <w:sz w:val="24"/>
            <w:szCs w:val="24"/>
            <w:highlight w:val="yellow"/>
          </w:rPr>
          <w:t>http://agencia.previdencia.gov.br/e-aps/servico/381</w:t>
        </w:r>
      </w:hyperlink>
      <w:proofErr w:type="gramStart"/>
      <w:r w:rsidR="00013D41" w:rsidRPr="007D67E0">
        <w:rPr>
          <w:rStyle w:val="Hyperlink"/>
          <w:rFonts w:ascii="Times New Roman" w:hAnsi="Times New Roman" w:cs="Times New Roman"/>
          <w:color w:val="auto"/>
          <w:sz w:val="24"/>
          <w:szCs w:val="24"/>
          <w:highlight w:val="yellow"/>
        </w:rPr>
        <w:t xml:space="preserve">   </w:t>
      </w:r>
      <w:proofErr w:type="gramEnd"/>
      <w:r w:rsidR="00013D41" w:rsidRPr="007D67E0">
        <w:rPr>
          <w:rStyle w:val="Hyperlink"/>
          <w:rFonts w:ascii="Times New Roman" w:hAnsi="Times New Roman" w:cs="Times New Roman"/>
          <w:color w:val="auto"/>
          <w:sz w:val="24"/>
          <w:szCs w:val="24"/>
          <w:highlight w:val="yellow"/>
          <w:u w:val="none"/>
        </w:rPr>
        <w:t>em outubro de 2014</w:t>
      </w:r>
    </w:p>
    <w:p w:rsidR="00013D41" w:rsidRDefault="00E07748" w:rsidP="00013D41">
      <w:pPr>
        <w:jc w:val="both"/>
        <w:rPr>
          <w:rFonts w:ascii="Times New Roman" w:hAnsi="Times New Roman" w:cs="Times New Roman"/>
          <w:sz w:val="24"/>
          <w:szCs w:val="24"/>
        </w:rPr>
      </w:pPr>
      <w:hyperlink r:id="rId31" w:anchor="_ftn18" w:history="1">
        <w:r w:rsidR="00013D41" w:rsidRPr="007D67E0">
          <w:rPr>
            <w:rStyle w:val="Hyperlink"/>
            <w:rFonts w:ascii="Times New Roman" w:hAnsi="Times New Roman" w:cs="Times New Roman"/>
            <w:color w:val="auto"/>
            <w:sz w:val="24"/>
            <w:szCs w:val="24"/>
            <w:highlight w:val="yellow"/>
          </w:rPr>
          <w:t>http://www.ambito-juridico.com.br/site/?n_link=revista_artigos_leitura&amp;artigo_id=6742&amp;revista_caderno=9#_ftn18</w:t>
        </w:r>
      </w:hyperlink>
      <w:r w:rsidR="00013D41" w:rsidRPr="007D67E0">
        <w:rPr>
          <w:rFonts w:ascii="Times New Roman" w:hAnsi="Times New Roman" w:cs="Times New Roman"/>
          <w:sz w:val="24"/>
          <w:szCs w:val="24"/>
          <w:highlight w:val="yellow"/>
        </w:rPr>
        <w:t xml:space="preserve"> em outubro de 2014</w:t>
      </w:r>
    </w:p>
    <w:p w:rsidR="007D67E0" w:rsidRDefault="007D67E0" w:rsidP="00013D41">
      <w:pPr>
        <w:jc w:val="both"/>
        <w:rPr>
          <w:rFonts w:ascii="Times New Roman" w:hAnsi="Times New Roman" w:cs="Times New Roman"/>
          <w:sz w:val="24"/>
          <w:szCs w:val="24"/>
        </w:rPr>
      </w:pPr>
      <w:proofErr w:type="gramStart"/>
      <w:r>
        <w:rPr>
          <w:rFonts w:ascii="Times New Roman" w:hAnsi="Times New Roman" w:cs="Times New Roman"/>
          <w:sz w:val="24"/>
          <w:szCs w:val="24"/>
        </w:rPr>
        <w:t>refazer</w:t>
      </w:r>
      <w:proofErr w:type="gramEnd"/>
      <w:r>
        <w:rPr>
          <w:rFonts w:ascii="Times New Roman" w:hAnsi="Times New Roman" w:cs="Times New Roman"/>
          <w:sz w:val="24"/>
          <w:szCs w:val="24"/>
        </w:rPr>
        <w:t xml:space="preserve"> a fonte de acordo com as normas, veja exemplos MPAS e CPDOC</w:t>
      </w:r>
    </w:p>
    <w:p w:rsidR="007D67E0" w:rsidRDefault="007D67E0" w:rsidP="00013D41">
      <w:pPr>
        <w:jc w:val="both"/>
        <w:rPr>
          <w:rFonts w:ascii="Times New Roman" w:hAnsi="Times New Roman" w:cs="Times New Roman"/>
          <w:sz w:val="24"/>
          <w:szCs w:val="24"/>
        </w:rPr>
      </w:pPr>
    </w:p>
    <w:p w:rsidR="007D67E0" w:rsidRPr="00013D41" w:rsidRDefault="007D67E0" w:rsidP="00013D41">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inserir</w:t>
      </w:r>
      <w:proofErr w:type="gramEnd"/>
      <w:r>
        <w:rPr>
          <w:rFonts w:ascii="Times New Roman" w:hAnsi="Times New Roman" w:cs="Times New Roman"/>
          <w:sz w:val="24"/>
          <w:szCs w:val="24"/>
        </w:rPr>
        <w:t xml:space="preserve"> na lista de fonte, todas  leis e decretos estudados bem como o respectivo site segundo normas da ABNT.</w:t>
      </w:r>
    </w:p>
    <w:p w:rsidR="00013D41" w:rsidRPr="00013D41" w:rsidRDefault="00013D41" w:rsidP="00013D41">
      <w:pPr>
        <w:jc w:val="both"/>
        <w:rPr>
          <w:rFonts w:ascii="Times New Roman" w:hAnsi="Times New Roman" w:cs="Times New Roman"/>
          <w:sz w:val="24"/>
          <w:szCs w:val="24"/>
        </w:rPr>
      </w:pPr>
    </w:p>
    <w:p w:rsidR="00013D41" w:rsidRDefault="00013D41" w:rsidP="0050065F">
      <w:pPr>
        <w:jc w:val="both"/>
        <w:rPr>
          <w:rFonts w:ascii="Times New Roman" w:hAnsi="Times New Roman" w:cs="Times New Roman"/>
          <w:b/>
          <w:sz w:val="24"/>
          <w:szCs w:val="24"/>
        </w:rPr>
      </w:pPr>
    </w:p>
    <w:p w:rsidR="0050065F" w:rsidRDefault="0050065F" w:rsidP="0050065F">
      <w:pPr>
        <w:jc w:val="both"/>
        <w:rPr>
          <w:rFonts w:ascii="Times New Roman" w:hAnsi="Times New Roman" w:cs="Times New Roman"/>
          <w:b/>
          <w:sz w:val="24"/>
          <w:szCs w:val="24"/>
        </w:rPr>
      </w:pPr>
    </w:p>
    <w:p w:rsidR="0050065F" w:rsidRDefault="0050065F" w:rsidP="0050065F">
      <w:pPr>
        <w:jc w:val="both"/>
        <w:rPr>
          <w:rFonts w:ascii="Times New Roman" w:hAnsi="Times New Roman" w:cs="Times New Roman"/>
          <w:b/>
          <w:sz w:val="24"/>
          <w:szCs w:val="24"/>
        </w:rPr>
      </w:pPr>
    </w:p>
    <w:p w:rsidR="0097653A" w:rsidRDefault="0097653A" w:rsidP="0050065F">
      <w:pPr>
        <w:jc w:val="both"/>
        <w:rPr>
          <w:rFonts w:ascii="Times New Roman" w:hAnsi="Times New Roman" w:cs="Times New Roman"/>
          <w:b/>
          <w:sz w:val="24"/>
          <w:szCs w:val="24"/>
        </w:rPr>
      </w:pPr>
    </w:p>
    <w:p w:rsidR="0097653A" w:rsidRDefault="0097653A" w:rsidP="0050065F">
      <w:pPr>
        <w:jc w:val="both"/>
        <w:rPr>
          <w:rFonts w:ascii="Times New Roman" w:hAnsi="Times New Roman" w:cs="Times New Roman"/>
          <w:b/>
          <w:sz w:val="24"/>
          <w:szCs w:val="24"/>
        </w:rPr>
      </w:pPr>
    </w:p>
    <w:p w:rsidR="007D67E0" w:rsidRDefault="00451F22" w:rsidP="007D67E0">
      <w:pPr>
        <w:pStyle w:val="Ttulo1"/>
        <w:jc w:val="center"/>
      </w:pPr>
      <w:bookmarkStart w:id="15" w:name="_Toc415268379"/>
      <w:r>
        <w:t>ANEXOS</w:t>
      </w:r>
      <w:bookmarkEnd w:id="15"/>
    </w:p>
    <w:p w:rsidR="007D67E0" w:rsidRDefault="007D67E0">
      <w:pPr>
        <w:rPr>
          <w:rFonts w:ascii="Times New Roman" w:eastAsiaTheme="majorEastAsia" w:hAnsi="Times New Roman" w:cstheme="majorBidi"/>
          <w:b/>
          <w:bCs/>
          <w:color w:val="000000" w:themeColor="text1"/>
          <w:sz w:val="24"/>
          <w:szCs w:val="28"/>
        </w:rPr>
      </w:pPr>
      <w:r>
        <w:br w:type="page"/>
      </w:r>
    </w:p>
    <w:p w:rsidR="0050065F" w:rsidRPr="007D67E0" w:rsidRDefault="007D67E0" w:rsidP="00635410">
      <w:pPr>
        <w:pStyle w:val="Ttulo1"/>
        <w:rPr>
          <w:color w:val="FF0000"/>
        </w:rPr>
      </w:pPr>
      <w:r w:rsidRPr="007D67E0">
        <w:rPr>
          <w:color w:val="FF0000"/>
          <w:highlight w:val="yellow"/>
        </w:rPr>
        <w:lastRenderedPageBreak/>
        <w:t xml:space="preserve">Quebrar cada lei em página separada, colocar site de consulta no </w:t>
      </w:r>
      <w:proofErr w:type="gramStart"/>
      <w:r w:rsidRPr="007D67E0">
        <w:rPr>
          <w:color w:val="FF0000"/>
          <w:highlight w:val="yellow"/>
        </w:rPr>
        <w:t>final</w:t>
      </w:r>
      <w:proofErr w:type="gramEnd"/>
    </w:p>
    <w:p w:rsidR="0050065F" w:rsidRPr="007D67E0" w:rsidRDefault="0050065F" w:rsidP="00451F22">
      <w:pPr>
        <w:pStyle w:val="Ttulo2"/>
        <w:rPr>
          <w:rStyle w:val="Forte"/>
        </w:rPr>
      </w:pPr>
      <w:bookmarkStart w:id="16" w:name="_Toc415268380"/>
      <w:r w:rsidRPr="007D67E0">
        <w:rPr>
          <w:rFonts w:cs="Times New Roman"/>
          <w:szCs w:val="24"/>
        </w:rPr>
        <w:t>Anexo 1</w:t>
      </w:r>
      <w:r w:rsidR="00451F22" w:rsidRPr="007D67E0">
        <w:rPr>
          <w:rFonts w:cs="Times New Roman"/>
          <w:szCs w:val="24"/>
        </w:rPr>
        <w:t xml:space="preserve">- </w:t>
      </w:r>
      <w:hyperlink r:id="rId32" w:history="1">
        <w:r w:rsidRPr="007D67E0">
          <w:rPr>
            <w:rStyle w:val="Hyperlink"/>
            <w:rFonts w:cs="Times New Roman"/>
            <w:bCs w:val="0"/>
            <w:color w:val="auto"/>
            <w:szCs w:val="24"/>
            <w:u w:val="none"/>
          </w:rPr>
          <w:t xml:space="preserve">LEI Nº 11.958, DE 26 DE JUNHO DE </w:t>
        </w:r>
        <w:proofErr w:type="gramStart"/>
        <w:r w:rsidRPr="007D67E0">
          <w:rPr>
            <w:rStyle w:val="Hyperlink"/>
            <w:rFonts w:cs="Times New Roman"/>
            <w:bCs w:val="0"/>
            <w:color w:val="auto"/>
            <w:szCs w:val="24"/>
            <w:u w:val="none"/>
          </w:rPr>
          <w:t>2009.</w:t>
        </w:r>
        <w:bookmarkEnd w:id="16"/>
        <w:proofErr w:type="gramEnd"/>
      </w:hyperlink>
    </w:p>
    <w:p w:rsidR="0050065F" w:rsidRDefault="0050065F" w:rsidP="0050065F">
      <w:pPr>
        <w:spacing w:before="100" w:beforeAutospacing="1" w:after="100" w:afterAutospacing="1" w:line="240" w:lineRule="auto"/>
        <w:jc w:val="both"/>
        <w:rPr>
          <w:rFonts w:ascii="Times New Roman" w:eastAsia="Times New Roman" w:hAnsi="Times New Roman" w:cs="Times New Roman"/>
          <w:lang w:eastAsia="pt-BR"/>
        </w:rPr>
      </w:pPr>
      <w:r>
        <w:rPr>
          <w:rFonts w:ascii="Times New Roman" w:eastAsia="Times New Roman" w:hAnsi="Times New Roman" w:cs="Times New Roman"/>
          <w:sz w:val="24"/>
          <w:szCs w:val="24"/>
          <w:lang w:eastAsia="pt-BR"/>
        </w:rPr>
        <w:t>Altera as Leis n</w:t>
      </w:r>
      <w:r>
        <w:rPr>
          <w:rFonts w:ascii="Times New Roman" w:eastAsia="Times New Roman" w:hAnsi="Times New Roman" w:cs="Times New Roman"/>
          <w:sz w:val="24"/>
          <w:szCs w:val="24"/>
          <w:u w:val="single"/>
          <w:vertAlign w:val="superscript"/>
          <w:lang w:eastAsia="pt-BR"/>
        </w:rPr>
        <w:t>os</w:t>
      </w:r>
      <w:r>
        <w:rPr>
          <w:rFonts w:ascii="Times New Roman" w:eastAsia="Times New Roman" w:hAnsi="Times New Roman" w:cs="Times New Roman"/>
          <w:sz w:val="24"/>
          <w:szCs w:val="24"/>
          <w:lang w:eastAsia="pt-BR"/>
        </w:rPr>
        <w:t> 7.853, de 24 de outubro de 1989, e 10.683, de 28 de maio de 2003; dispõe sobre a transformação da Secretaria Especial de Aquicultura e Pesca da Presidência da República em Ministério da Pesca e Aquicultura; cria cargos em comissão do Grupo-Direção e Assessoramento Superiores – DAS e Gratificações de Representação da Presidência da República; e dá outras providências.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proofErr w:type="gramStart"/>
      <w:r>
        <w:rPr>
          <w:rFonts w:ascii="Times New Roman" w:hAnsi="Times New Roman" w:cs="Times New Roman"/>
          <w:b/>
          <w:bCs/>
          <w:sz w:val="24"/>
          <w:szCs w:val="24"/>
        </w:rPr>
        <w:t>O PRESIDENTE DA REPÚBLICA</w:t>
      </w:r>
      <w:r>
        <w:rPr>
          <w:rStyle w:val="apple-converted-space"/>
          <w:rFonts w:ascii="Times New Roman" w:hAnsi="Times New Roman" w:cs="Times New Roman"/>
          <w:b/>
          <w:bCs/>
          <w:sz w:val="24"/>
          <w:szCs w:val="24"/>
        </w:rPr>
        <w:t> </w:t>
      </w:r>
      <w:r>
        <w:rPr>
          <w:rFonts w:ascii="Times New Roman" w:hAnsi="Times New Roman" w:cs="Times New Roman"/>
          <w:sz w:val="24"/>
          <w:szCs w:val="24"/>
        </w:rPr>
        <w:t>Faço</w:t>
      </w:r>
      <w:proofErr w:type="gramEnd"/>
      <w:r>
        <w:rPr>
          <w:rFonts w:ascii="Times New Roman" w:hAnsi="Times New Roman" w:cs="Times New Roman"/>
          <w:sz w:val="24"/>
          <w:szCs w:val="24"/>
        </w:rPr>
        <w:t xml:space="preserve"> saber que o Congresso Nacional decreta e eu sanciono a seguinte Lei: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17" w:name="art1"/>
      <w:bookmarkEnd w:id="17"/>
      <w:r>
        <w:rPr>
          <w:rFonts w:ascii="Times New Roman" w:hAnsi="Times New Roman" w:cs="Times New Roman"/>
          <w:sz w:val="24"/>
          <w:szCs w:val="24"/>
        </w:rPr>
        <w:t>Art. 1</w:t>
      </w:r>
      <w:r>
        <w:rPr>
          <w:rFonts w:ascii="Times New Roman" w:hAnsi="Times New Roman" w:cs="Times New Roman"/>
          <w:sz w:val="24"/>
          <w:szCs w:val="24"/>
          <w:u w:val="single"/>
          <w:vertAlign w:val="superscript"/>
        </w:rPr>
        <w:t>o</w:t>
      </w:r>
      <w:r>
        <w:rPr>
          <w:rFonts w:ascii="Times New Roman" w:hAnsi="Times New Roman" w:cs="Times New Roman"/>
          <w:sz w:val="24"/>
          <w:szCs w:val="24"/>
        </w:rPr>
        <w:t>  A</w:t>
      </w:r>
      <w:r>
        <w:rPr>
          <w:rStyle w:val="apple-converted-space"/>
          <w:rFonts w:ascii="Times New Roman" w:hAnsi="Times New Roman" w:cs="Times New Roman"/>
          <w:sz w:val="24"/>
          <w:szCs w:val="24"/>
        </w:rPr>
        <w:t> </w:t>
      </w:r>
      <w:hyperlink r:id="rId33" w:history="1">
        <w:r>
          <w:rPr>
            <w:rStyle w:val="Hyperlink"/>
            <w:rFonts w:ascii="Times New Roman" w:hAnsi="Times New Roman" w:cs="Times New Roman"/>
            <w:color w:val="auto"/>
            <w:sz w:val="24"/>
            <w:szCs w:val="24"/>
          </w:rPr>
          <w:t>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10.683, de 28 de maio de 2003</w:t>
        </w:r>
      </w:hyperlink>
      <w:r>
        <w:rPr>
          <w:rFonts w:ascii="Times New Roman" w:hAnsi="Times New Roman" w:cs="Times New Roman"/>
          <w:sz w:val="24"/>
          <w:szCs w:val="24"/>
        </w:rPr>
        <w:t>, passa a vigorar com as seguintes alterações: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w:t>
      </w:r>
      <w:hyperlink r:id="rId34" w:anchor="art6..." w:history="1">
        <w:r>
          <w:rPr>
            <w:rStyle w:val="Hyperlink"/>
            <w:rFonts w:ascii="Times New Roman" w:hAnsi="Times New Roman" w:cs="Times New Roman"/>
            <w:color w:val="auto"/>
            <w:sz w:val="24"/>
            <w:szCs w:val="24"/>
          </w:rPr>
          <w:t>Art. 6</w:t>
        </w:r>
        <w:r>
          <w:rPr>
            <w:rStyle w:val="Hyperlink"/>
            <w:rFonts w:ascii="Times New Roman" w:hAnsi="Times New Roman" w:cs="Times New Roman"/>
            <w:color w:val="auto"/>
            <w:sz w:val="24"/>
            <w:szCs w:val="24"/>
            <w:vertAlign w:val="superscript"/>
          </w:rPr>
          <w:t>o</w:t>
        </w:r>
        <w:r>
          <w:rPr>
            <w:rStyle w:val="Hyperlink"/>
            <w:rFonts w:ascii="Times New Roman" w:hAnsi="Times New Roman" w:cs="Times New Roman"/>
            <w:color w:val="auto"/>
            <w:sz w:val="24"/>
            <w:szCs w:val="24"/>
          </w:rPr>
          <w:t> </w:t>
        </w:r>
      </w:hyperlink>
      <w:r>
        <w:rPr>
          <w:rFonts w:ascii="Times New Roman" w:hAnsi="Times New Roman" w:cs="Times New Roman"/>
          <w:sz w:val="24"/>
          <w:szCs w:val="24"/>
        </w:rPr>
        <w:t xml:space="preserve"> Ao Gabinete de Segurança Institucional da Presidência da República compete assistir direta e imediatamente ao Presidente da República no desempenho de suas atribuições, prevenir a ocorrência e articular o gerenciamento de crises, em caso de grave e iminente ameaça à estabilidade institucional, realizar o assessoramento pessoal em assuntos militares e de segurança, coordenar as atividades de inteligência federal e de segurança da informação, zelar, assegurado o exercício do poder de polícia, pela segurança pessoal do Chefe de Estado, do Vice-Presidente da República e respectivos familiares, dos titulares dos órgãos essenciais da Presidência da República e de outras autoridades ou personalidades quando determinado pelo Presidente da República, bem como pela segurança dos palácios presidenciais e das residências do Presidente e do Vice-Presidente da República, tendo como estrutura básica o Conselho Nacional de Políticas sobre Drogas, a Agência Brasileira de Inteligência - ABIN, a Secretaria Nacional de Políticas sobre Drogas, o Gabinete, uma Secretaria Executiva e até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(três) Secretarias.</w:t>
      </w:r>
    </w:p>
    <w:p w:rsidR="0050065F" w:rsidRDefault="00E07748" w:rsidP="0050065F">
      <w:pPr>
        <w:spacing w:before="100" w:beforeAutospacing="1" w:after="100" w:afterAutospacing="1"/>
        <w:jc w:val="both"/>
        <w:rPr>
          <w:rFonts w:ascii="Times New Roman" w:hAnsi="Times New Roman" w:cs="Times New Roman"/>
          <w:sz w:val="24"/>
          <w:szCs w:val="24"/>
        </w:rPr>
      </w:pPr>
      <w:hyperlink r:id="rId35" w:anchor="art7i...." w:history="1">
        <w:r w:rsidR="0050065F">
          <w:rPr>
            <w:rStyle w:val="Hyperlink"/>
            <w:rFonts w:ascii="Times New Roman" w:hAnsi="Times New Roman" w:cs="Times New Roman"/>
            <w:color w:val="auto"/>
            <w:sz w:val="24"/>
            <w:szCs w:val="24"/>
          </w:rPr>
          <w:t>I</w:t>
        </w:r>
        <w:r w:rsidR="0050065F">
          <w:rPr>
            <w:rStyle w:val="apple-converted-space"/>
            <w:rFonts w:ascii="Times New Roman" w:hAnsi="Times New Roman" w:cs="Times New Roman"/>
            <w:sz w:val="24"/>
            <w:szCs w:val="24"/>
            <w:u w:val="single"/>
          </w:rPr>
          <w:t> </w:t>
        </w:r>
      </w:hyperlink>
      <w:r w:rsidR="0050065F">
        <w:rPr>
          <w:rFonts w:ascii="Times New Roman" w:hAnsi="Times New Roman" w:cs="Times New Roman"/>
          <w:sz w:val="24"/>
          <w:szCs w:val="24"/>
        </w:rPr>
        <w:t>- Conselho de Governo, integrado pelos Ministros de Estado, pelos titulares dos órgãos essenciais da Presidência da República, pelos titulares das Secretarias Especiais dos Direitos Humanos, de Políticas para as Mulheres, e de Portos, que será presidido pelo Presidente da República ou, por sua determinação, pelo Chefe da Casa Civil e secretariado por um dos membros para esse fim designado pelo Presidente da República;</w:t>
      </w:r>
    </w:p>
    <w:p w:rsidR="0050065F" w:rsidRDefault="00E07748" w:rsidP="0050065F">
      <w:pPr>
        <w:spacing w:before="100" w:beforeAutospacing="1" w:after="100" w:afterAutospacing="1"/>
        <w:jc w:val="both"/>
        <w:rPr>
          <w:rFonts w:ascii="Times New Roman" w:hAnsi="Times New Roman" w:cs="Times New Roman"/>
          <w:sz w:val="24"/>
          <w:szCs w:val="24"/>
        </w:rPr>
      </w:pPr>
      <w:hyperlink r:id="rId36" w:anchor="art8§1iii.." w:history="1">
        <w:r w:rsidR="0050065F">
          <w:rPr>
            <w:rStyle w:val="Hyperlink"/>
            <w:rFonts w:ascii="Times New Roman" w:hAnsi="Times New Roman" w:cs="Times New Roman"/>
            <w:color w:val="auto"/>
            <w:sz w:val="24"/>
            <w:szCs w:val="24"/>
          </w:rPr>
          <w:t>III</w:t>
        </w:r>
      </w:hyperlink>
      <w:r w:rsidR="0050065F">
        <w:rPr>
          <w:rStyle w:val="apple-converted-space"/>
          <w:rFonts w:ascii="Times New Roman" w:hAnsi="Times New Roman" w:cs="Times New Roman"/>
          <w:sz w:val="24"/>
          <w:szCs w:val="24"/>
        </w:rPr>
        <w:t> </w:t>
      </w:r>
      <w:r w:rsidR="0050065F">
        <w:rPr>
          <w:rFonts w:ascii="Times New Roman" w:hAnsi="Times New Roman" w:cs="Times New Roman"/>
          <w:sz w:val="24"/>
          <w:szCs w:val="24"/>
        </w:rPr>
        <w:t>- pelos Ministros de Estado da Fazenda; do Planejamento, Orçamento e Gestão; do Desenvolvimento, Indústria e Comércio Exterior; do Desenvolvimento Social e Combate à Fome; do Trabalho e Emprego; do Meio Ambiente; das Relações Exteriores; da Pesca e Aquicultura; e Presidente do Banco Central do Brasil;</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hyperlink r:id="rId37" w:anchor="art24.." w:history="1">
        <w:r>
          <w:rPr>
            <w:rStyle w:val="Hyperlink"/>
            <w:rFonts w:ascii="Times New Roman" w:hAnsi="Times New Roman" w:cs="Times New Roman"/>
            <w:color w:val="auto"/>
            <w:sz w:val="24"/>
            <w:szCs w:val="24"/>
          </w:rPr>
          <w:t xml:space="preserve">Art. </w:t>
        </w:r>
        <w:proofErr w:type="gramStart"/>
        <w:r>
          <w:rPr>
            <w:rStyle w:val="Hyperlink"/>
            <w:rFonts w:ascii="Times New Roman" w:hAnsi="Times New Roman" w:cs="Times New Roman"/>
            <w:color w:val="auto"/>
            <w:sz w:val="24"/>
            <w:szCs w:val="24"/>
          </w:rPr>
          <w:t>24.</w:t>
        </w:r>
        <w:proofErr w:type="gramEnd"/>
      </w:hyperlink>
      <w:r>
        <w:rPr>
          <w:rFonts w:ascii="Times New Roman" w:hAnsi="Times New Roman" w:cs="Times New Roman"/>
          <w:sz w:val="24"/>
          <w:szCs w:val="24"/>
        </w:rPr>
        <w:t xml:space="preserve">  À Secretaria Especial dos Direitos Humanos compete assessorar direta e imediatamente o Presidente da República na formulação de políticas e diretrizes voltadas à promoção dos direitos da cidadania, da criança, do adolescente, do idoso e </w:t>
      </w:r>
      <w:r>
        <w:rPr>
          <w:rFonts w:ascii="Times New Roman" w:hAnsi="Times New Roman" w:cs="Times New Roman"/>
          <w:sz w:val="24"/>
          <w:szCs w:val="24"/>
        </w:rPr>
        <w:lastRenderedPageBreak/>
        <w:t>das minorias e à defesa dos direitos das pessoas com deficiência e promoção da sua integração à vida comunitária, bem como coordenar a política nacional de direitos humanos, em conformidade com as diretrizes do Programa Nacional de Direitos Humanos - PNDH, articular iniciativas e apoiar projetos voltados para a proteção e promoção dos direitos humanos em âmbito nacional, tanto por organismos governamentais, incluindo os Poderes Executivo, Legislativo e Judiciário, quanto por organizações da sociedade, e exercer as funções de ouvidoria nacional de direitos humanos, da criança, do adolescente, do idoso e das minorias.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1</w:t>
      </w:r>
      <w:r>
        <w:rPr>
          <w:rFonts w:ascii="Times New Roman" w:hAnsi="Times New Roman" w:cs="Times New Roman"/>
          <w:sz w:val="24"/>
          <w:szCs w:val="24"/>
          <w:u w:val="single"/>
          <w:vertAlign w:val="superscript"/>
        </w:rPr>
        <w:t>o</w:t>
      </w:r>
      <w:r>
        <w:rPr>
          <w:rFonts w:ascii="Times New Roman" w:hAnsi="Times New Roman" w:cs="Times New Roman"/>
          <w:sz w:val="24"/>
          <w:szCs w:val="24"/>
        </w:rPr>
        <w:t>  Compete ainda à Secretaria Especial dos Direitos Humanos, sem prejuízo das atribuições dos órgãos integrantes do Sistema Nacional de Políticas Públicas sobre Drogas – SISNAD, atuar em favor da ressocialização e da proteção dos dependentes químicos.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2</w:t>
      </w:r>
      <w:r>
        <w:rPr>
          <w:rFonts w:ascii="Times New Roman" w:hAnsi="Times New Roman" w:cs="Times New Roman"/>
          <w:sz w:val="24"/>
          <w:szCs w:val="24"/>
          <w:u w:val="single"/>
          <w:vertAlign w:val="superscript"/>
        </w:rPr>
        <w:t>o</w:t>
      </w:r>
      <w:r>
        <w:rPr>
          <w:rFonts w:ascii="Times New Roman" w:hAnsi="Times New Roman" w:cs="Times New Roman"/>
          <w:sz w:val="24"/>
          <w:szCs w:val="24"/>
        </w:rPr>
        <w:t xml:space="preserve">  A Secretaria Especial dos Direitos Humanos tem como estrutura básica o Conselho de Defesa dos Direitos da Pessoa Humana, o Conselho Nacional de Combate à Discriminação, o Conselho Nacional dos Direitos da Criança e do Adolescente, o Conselho Nacional dos Direitos da Pessoa Portadora de Deficiência, o Conselho Nacional dos Direitos do Idoso, o Gabinete, a Secretaria Adjunta, o Departamento de Ouvidoria Nacional e até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(quatro) Subsecretarias.” (NR)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XXIII - do Turismo;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XXIV - da Pesca e Aquicultura.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Parágrafo único. São Ministros de Estado os titulares dos Ministérios, o Chefe da Casa Civil da Presidência da República, o Chefe do Gabinete de Segurança Institucional da Presidência da República, o Chefe da </w:t>
      </w:r>
      <w:proofErr w:type="spellStart"/>
      <w:r>
        <w:rPr>
          <w:rFonts w:ascii="Times New Roman" w:hAnsi="Times New Roman" w:cs="Times New Roman"/>
          <w:sz w:val="24"/>
          <w:szCs w:val="24"/>
        </w:rPr>
        <w:t>Secretaria-Geral</w:t>
      </w:r>
      <w:proofErr w:type="spellEnd"/>
      <w:r>
        <w:rPr>
          <w:rFonts w:ascii="Times New Roman" w:hAnsi="Times New Roman" w:cs="Times New Roman"/>
          <w:sz w:val="24"/>
          <w:szCs w:val="24"/>
        </w:rPr>
        <w:t xml:space="preserve"> da Presidência da República, o Chefe da Secretaria de Relações Institucionais da Presidência da República, o Chefe da Secretaria de Comunicação Social da Presidência da República, o Chefe da Secretaria de Assuntos Estratégicos da Presidência da República, o Chefe da Secretaria Especial de Políticas de Promoção da Igualdade Racial, o Advogado-Geral da União, o Ministro de Estado do Controle e da Transparência e o Presidente do Banco Central do Brasil.” (NR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XXIV - Ministério da Pesca e Aquicultura: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 política nacional pesqueira e aquícola, abrangendo produção, transporte, beneficiamento, transformação, comercialização, abastecimento e armazenagem;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b) fomento da produção pesqueira e aquícola;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c) implantação de infraestrutura de apoio à produção, ao beneficiamento e à comercialização do pescado e de fomento à pesca e aquicultura;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d) organização e manutenção do Registro Geral da Pesca;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e) sanidade pesqueira e aquícola;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f) normatização das atividades de aquicultura e pesca;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g) fiscalização das atividades de aquicultura e pesca no âmbito de suas atribuições e competências;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h) concessão de licenças, permissões e autorizações para o exercício da aquicultura e das seguintes modalidades de pesca no território nacional, compreendendo as águas continentais e interiores e o mar territorial da Plataforma Continental, da Zona Econômica Exclusiva, áreas adjacentes e águas internacionais, excluídas as Unidades de Conservação federais e sem prejuízo das licenças ambientais previstas na legislação vigente: </w:t>
      </w:r>
    </w:p>
    <w:p w:rsidR="0050065F" w:rsidRDefault="0050065F" w:rsidP="0050065F">
      <w:pPr>
        <w:spacing w:before="100" w:beforeAutospacing="1" w:after="100" w:afterAutospacing="1"/>
        <w:jc w:val="both"/>
        <w:rPr>
          <w:rFonts w:ascii="Times New Roman" w:hAnsi="Times New Roman" w:cs="Times New Roman"/>
          <w:sz w:val="24"/>
          <w:szCs w:val="24"/>
        </w:rPr>
      </w:pPr>
      <w:proofErr w:type="gramStart"/>
      <w:r>
        <w:rPr>
          <w:rFonts w:ascii="Times New Roman" w:hAnsi="Times New Roman" w:cs="Times New Roman"/>
          <w:sz w:val="24"/>
          <w:szCs w:val="24"/>
        </w:rPr>
        <w:t>1</w:t>
      </w:r>
      <w:proofErr w:type="gramEnd"/>
      <w:r>
        <w:rPr>
          <w:rFonts w:ascii="Times New Roman" w:hAnsi="Times New Roman" w:cs="Times New Roman"/>
          <w:sz w:val="24"/>
          <w:szCs w:val="24"/>
        </w:rPr>
        <w:t>) pesca comercial, compreendendo as categorias industrial e artesanal; </w:t>
      </w:r>
    </w:p>
    <w:p w:rsidR="0050065F" w:rsidRDefault="0050065F" w:rsidP="0050065F">
      <w:pPr>
        <w:spacing w:before="100" w:beforeAutospacing="1" w:after="100" w:afterAutospacing="1"/>
        <w:jc w:val="both"/>
        <w:rPr>
          <w:rFonts w:ascii="Times New Roman" w:hAnsi="Times New Roman" w:cs="Times New Roman"/>
          <w:sz w:val="24"/>
          <w:szCs w:val="24"/>
        </w:rPr>
      </w:pPr>
      <w:proofErr w:type="gramStart"/>
      <w:r>
        <w:rPr>
          <w:rFonts w:ascii="Times New Roman" w:hAnsi="Times New Roman" w:cs="Times New Roman"/>
          <w:sz w:val="24"/>
          <w:szCs w:val="24"/>
        </w:rPr>
        <w:t>2</w:t>
      </w:r>
      <w:proofErr w:type="gramEnd"/>
      <w:r>
        <w:rPr>
          <w:rFonts w:ascii="Times New Roman" w:hAnsi="Times New Roman" w:cs="Times New Roman"/>
          <w:sz w:val="24"/>
          <w:szCs w:val="24"/>
        </w:rPr>
        <w:t>) pesca de espécimes ornamentais; </w:t>
      </w:r>
    </w:p>
    <w:p w:rsidR="0050065F" w:rsidRDefault="0050065F" w:rsidP="0050065F">
      <w:pPr>
        <w:spacing w:before="100" w:beforeAutospacing="1" w:after="100" w:afterAutospacing="1"/>
        <w:jc w:val="both"/>
        <w:rPr>
          <w:rFonts w:ascii="Times New Roman" w:hAnsi="Times New Roman" w:cs="Times New Roman"/>
          <w:sz w:val="24"/>
          <w:szCs w:val="24"/>
        </w:rPr>
      </w:pPr>
      <w:proofErr w:type="gramStart"/>
      <w:r>
        <w:rPr>
          <w:rFonts w:ascii="Times New Roman" w:hAnsi="Times New Roman" w:cs="Times New Roman"/>
          <w:sz w:val="24"/>
          <w:szCs w:val="24"/>
        </w:rPr>
        <w:t>3</w:t>
      </w:r>
      <w:proofErr w:type="gramEnd"/>
      <w:r>
        <w:rPr>
          <w:rFonts w:ascii="Times New Roman" w:hAnsi="Times New Roman" w:cs="Times New Roman"/>
          <w:sz w:val="24"/>
          <w:szCs w:val="24"/>
        </w:rPr>
        <w:t>) pesca de subsistência; </w:t>
      </w:r>
    </w:p>
    <w:p w:rsidR="0050065F" w:rsidRDefault="0050065F" w:rsidP="0050065F">
      <w:pPr>
        <w:spacing w:before="100" w:beforeAutospacing="1" w:after="100" w:afterAutospacing="1"/>
        <w:jc w:val="both"/>
        <w:rPr>
          <w:rFonts w:ascii="Times New Roman" w:hAnsi="Times New Roman" w:cs="Times New Roman"/>
          <w:sz w:val="24"/>
          <w:szCs w:val="24"/>
        </w:rPr>
      </w:pPr>
      <w:proofErr w:type="gramStart"/>
      <w:r>
        <w:rPr>
          <w:rFonts w:ascii="Times New Roman" w:hAnsi="Times New Roman" w:cs="Times New Roman"/>
          <w:sz w:val="24"/>
          <w:szCs w:val="24"/>
        </w:rPr>
        <w:t>4</w:t>
      </w:r>
      <w:proofErr w:type="gramEnd"/>
      <w:r>
        <w:rPr>
          <w:rFonts w:ascii="Times New Roman" w:hAnsi="Times New Roman" w:cs="Times New Roman"/>
          <w:sz w:val="24"/>
          <w:szCs w:val="24"/>
        </w:rPr>
        <w:t>) pesca amadora ou desportiva;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i) autorização do arrendamento de embarcações estrangeiras de pesca e de sua operação, observados os limites de sustentabilidade estabelecidos em conjunto com o Ministério do Meio Ambiente;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j) operacionalização da concessão da subvenção econômica ao preço do óleo diesel instituída pela Lei n</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9.445, de 14 de março de 1997;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l) pesquisa pesqueira e aquícola;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m) fornecimento ao Ministério do Meio Ambiente dos dados do Registro Geral da Pesca relativos às licenças, permissões e autorizações concedidas para pesca e aquicultura, para fins de registro automático dos beneficiários no Cadastro Técnico Federal de Atividades Potencialmente Poluidoras e Utilizadoras de Recursos Ambientais.</w:t>
      </w:r>
    </w:p>
    <w:p w:rsidR="0050065F" w:rsidRDefault="00E07748" w:rsidP="0050065F">
      <w:pPr>
        <w:spacing w:before="100" w:beforeAutospacing="1" w:after="100" w:afterAutospacing="1"/>
        <w:jc w:val="both"/>
        <w:rPr>
          <w:rFonts w:ascii="Times New Roman" w:hAnsi="Times New Roman" w:cs="Times New Roman"/>
          <w:sz w:val="24"/>
          <w:szCs w:val="24"/>
        </w:rPr>
      </w:pPr>
      <w:hyperlink r:id="rId38" w:anchor="art27§4." w:history="1">
        <w:r w:rsidR="0050065F">
          <w:rPr>
            <w:rStyle w:val="Hyperlink"/>
            <w:rFonts w:ascii="Times New Roman" w:hAnsi="Times New Roman" w:cs="Times New Roman"/>
            <w:color w:val="auto"/>
            <w:sz w:val="24"/>
            <w:szCs w:val="24"/>
          </w:rPr>
          <w:t>§ 4</w:t>
        </w:r>
        <w:r w:rsidR="0050065F">
          <w:rPr>
            <w:rStyle w:val="Hyperlink"/>
            <w:rFonts w:ascii="Times New Roman" w:hAnsi="Times New Roman" w:cs="Times New Roman"/>
            <w:color w:val="auto"/>
            <w:sz w:val="24"/>
            <w:szCs w:val="24"/>
            <w:vertAlign w:val="superscript"/>
          </w:rPr>
          <w:t>o</w:t>
        </w:r>
      </w:hyperlink>
      <w:r w:rsidR="0050065F">
        <w:rPr>
          <w:rFonts w:ascii="Times New Roman" w:hAnsi="Times New Roman" w:cs="Times New Roman"/>
          <w:sz w:val="24"/>
          <w:szCs w:val="24"/>
        </w:rPr>
        <w:t>  A competência atribuída ao Ministério do Meio Ambiente de que trata a alínea</w:t>
      </w:r>
      <w:r w:rsidR="0050065F">
        <w:rPr>
          <w:rStyle w:val="apple-converted-space"/>
          <w:rFonts w:ascii="Times New Roman" w:hAnsi="Times New Roman" w:cs="Times New Roman"/>
          <w:sz w:val="24"/>
          <w:szCs w:val="24"/>
        </w:rPr>
        <w:t> </w:t>
      </w:r>
      <w:r w:rsidR="0050065F">
        <w:rPr>
          <w:rFonts w:ascii="Times New Roman" w:hAnsi="Times New Roman" w:cs="Times New Roman"/>
          <w:i/>
          <w:iCs/>
          <w:sz w:val="24"/>
          <w:szCs w:val="24"/>
        </w:rPr>
        <w:t>f</w:t>
      </w:r>
      <w:r w:rsidR="0050065F">
        <w:rPr>
          <w:rStyle w:val="apple-converted-space"/>
          <w:rFonts w:ascii="Times New Roman" w:hAnsi="Times New Roman" w:cs="Times New Roman"/>
          <w:i/>
          <w:iCs/>
          <w:sz w:val="24"/>
          <w:szCs w:val="24"/>
        </w:rPr>
        <w:t> </w:t>
      </w:r>
      <w:r w:rsidR="0050065F">
        <w:rPr>
          <w:rFonts w:ascii="Times New Roman" w:hAnsi="Times New Roman" w:cs="Times New Roman"/>
          <w:sz w:val="24"/>
          <w:szCs w:val="24"/>
        </w:rPr>
        <w:t>do inciso XV será exercida em conjunto com os Ministérios da Agricultura, Pecuária e Abastecimento; do Desenvolvimento, Indústria e Comércio Exterior; da Integração Nacional; e da Pesca e Aquicultura.</w:t>
      </w:r>
    </w:p>
    <w:p w:rsidR="0050065F" w:rsidRDefault="00E07748" w:rsidP="0050065F">
      <w:pPr>
        <w:spacing w:before="100" w:beforeAutospacing="1" w:after="100" w:afterAutospacing="1"/>
        <w:jc w:val="both"/>
        <w:rPr>
          <w:rFonts w:ascii="Times New Roman" w:hAnsi="Times New Roman" w:cs="Times New Roman"/>
          <w:sz w:val="24"/>
          <w:szCs w:val="24"/>
        </w:rPr>
      </w:pPr>
      <w:hyperlink r:id="rId39" w:anchor="art27§6.." w:history="1">
        <w:r w:rsidR="0050065F">
          <w:rPr>
            <w:rStyle w:val="Hyperlink"/>
            <w:rFonts w:ascii="Times New Roman" w:hAnsi="Times New Roman" w:cs="Times New Roman"/>
            <w:color w:val="auto"/>
            <w:sz w:val="24"/>
            <w:szCs w:val="24"/>
          </w:rPr>
          <w:t>§ 6</w:t>
        </w:r>
        <w:r w:rsidR="0050065F">
          <w:rPr>
            <w:rStyle w:val="Hyperlink"/>
            <w:rFonts w:ascii="Times New Roman" w:hAnsi="Times New Roman" w:cs="Times New Roman"/>
            <w:color w:val="auto"/>
            <w:sz w:val="24"/>
            <w:szCs w:val="24"/>
            <w:vertAlign w:val="superscript"/>
          </w:rPr>
          <w:t>o</w:t>
        </w:r>
        <w:r w:rsidR="0050065F">
          <w:rPr>
            <w:rStyle w:val="Hyperlink"/>
            <w:rFonts w:ascii="Times New Roman" w:hAnsi="Times New Roman" w:cs="Times New Roman"/>
            <w:color w:val="auto"/>
            <w:sz w:val="24"/>
            <w:szCs w:val="24"/>
          </w:rPr>
          <w:t> </w:t>
        </w:r>
      </w:hyperlink>
      <w:r w:rsidR="0050065F">
        <w:rPr>
          <w:rFonts w:ascii="Times New Roman" w:hAnsi="Times New Roman" w:cs="Times New Roman"/>
          <w:sz w:val="24"/>
          <w:szCs w:val="24"/>
        </w:rPr>
        <w:t> Cabe aos Ministérios da Pesca e Aquicultura e do Meio Ambiente, em conjunto e sob a coordenação do primeiro, nos aspectos relacionados ao uso sustentável dos recursos pesqueiros: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I - fixar as normas, critérios, padrões e medidas de ordenamento do uso sustentável dos recursos pesqueiros, com base nos melhores dados científicos e existentes, na forma de regulamento;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II - subsidiar, assessorar e participar, em interação com o Ministério das Relações Exteriores, de negociações e eventos que envolvam o comprometimento de direitos e a interferência em interesses nacionais sobre a pesca e aquicultura.</w:t>
      </w:r>
    </w:p>
    <w:p w:rsidR="0050065F" w:rsidRDefault="00E07748" w:rsidP="0050065F">
      <w:pPr>
        <w:spacing w:before="100" w:beforeAutospacing="1" w:after="100" w:afterAutospacing="1"/>
        <w:jc w:val="both"/>
        <w:rPr>
          <w:rFonts w:ascii="Times New Roman" w:hAnsi="Times New Roman" w:cs="Times New Roman"/>
          <w:sz w:val="24"/>
          <w:szCs w:val="24"/>
        </w:rPr>
      </w:pPr>
      <w:hyperlink r:id="rId40" w:anchor="art27§12." w:history="1">
        <w:r w:rsidR="0050065F">
          <w:rPr>
            <w:rStyle w:val="Hyperlink"/>
            <w:rFonts w:ascii="Times New Roman" w:hAnsi="Times New Roman" w:cs="Times New Roman"/>
            <w:color w:val="auto"/>
            <w:sz w:val="24"/>
            <w:szCs w:val="24"/>
          </w:rPr>
          <w:t xml:space="preserve">§ </w:t>
        </w:r>
        <w:proofErr w:type="gramStart"/>
        <w:r w:rsidR="0050065F">
          <w:rPr>
            <w:rStyle w:val="Hyperlink"/>
            <w:rFonts w:ascii="Times New Roman" w:hAnsi="Times New Roman" w:cs="Times New Roman"/>
            <w:color w:val="auto"/>
            <w:sz w:val="24"/>
            <w:szCs w:val="24"/>
          </w:rPr>
          <w:t>12.</w:t>
        </w:r>
        <w:proofErr w:type="gramEnd"/>
      </w:hyperlink>
      <w:r w:rsidR="0050065F">
        <w:rPr>
          <w:rStyle w:val="apple-converted-space"/>
          <w:rFonts w:ascii="Times New Roman" w:hAnsi="Times New Roman" w:cs="Times New Roman"/>
          <w:sz w:val="24"/>
          <w:szCs w:val="24"/>
        </w:rPr>
        <w:t> </w:t>
      </w:r>
      <w:r w:rsidR="0050065F">
        <w:rPr>
          <w:rFonts w:ascii="Times New Roman" w:hAnsi="Times New Roman" w:cs="Times New Roman"/>
          <w:sz w:val="24"/>
          <w:szCs w:val="24"/>
        </w:rPr>
        <w:t>A competência referida na alínea</w:t>
      </w:r>
      <w:r w:rsidR="0050065F">
        <w:rPr>
          <w:rStyle w:val="apple-converted-space"/>
          <w:rFonts w:ascii="Times New Roman" w:hAnsi="Times New Roman" w:cs="Times New Roman"/>
          <w:sz w:val="24"/>
          <w:szCs w:val="24"/>
        </w:rPr>
        <w:t> </w:t>
      </w:r>
      <w:r w:rsidR="0050065F">
        <w:rPr>
          <w:rFonts w:ascii="Times New Roman" w:hAnsi="Times New Roman" w:cs="Times New Roman"/>
          <w:i/>
          <w:iCs/>
          <w:sz w:val="24"/>
          <w:szCs w:val="24"/>
        </w:rPr>
        <w:t>g</w:t>
      </w:r>
      <w:r w:rsidR="0050065F">
        <w:rPr>
          <w:rStyle w:val="apple-converted-space"/>
          <w:rFonts w:ascii="Times New Roman" w:hAnsi="Times New Roman" w:cs="Times New Roman"/>
          <w:i/>
          <w:iCs/>
          <w:sz w:val="24"/>
          <w:szCs w:val="24"/>
        </w:rPr>
        <w:t> </w:t>
      </w:r>
      <w:r w:rsidR="0050065F">
        <w:rPr>
          <w:rFonts w:ascii="Times New Roman" w:hAnsi="Times New Roman" w:cs="Times New Roman"/>
          <w:sz w:val="24"/>
          <w:szCs w:val="24"/>
        </w:rPr>
        <w:t>do inciso XXIV do</w:t>
      </w:r>
      <w:r w:rsidR="0050065F">
        <w:rPr>
          <w:rStyle w:val="apple-converted-space"/>
          <w:rFonts w:ascii="Times New Roman" w:hAnsi="Times New Roman" w:cs="Times New Roman"/>
          <w:sz w:val="24"/>
          <w:szCs w:val="24"/>
        </w:rPr>
        <w:t> </w:t>
      </w:r>
      <w:r w:rsidR="0050065F">
        <w:rPr>
          <w:rFonts w:ascii="Times New Roman" w:hAnsi="Times New Roman" w:cs="Times New Roman"/>
          <w:b/>
          <w:bCs/>
          <w:sz w:val="24"/>
          <w:szCs w:val="24"/>
        </w:rPr>
        <w:t>caput</w:t>
      </w:r>
      <w:r w:rsidR="0050065F">
        <w:rPr>
          <w:rStyle w:val="apple-converted-space"/>
          <w:rFonts w:ascii="Times New Roman" w:hAnsi="Times New Roman" w:cs="Times New Roman"/>
          <w:i/>
          <w:iCs/>
          <w:sz w:val="24"/>
          <w:szCs w:val="24"/>
        </w:rPr>
        <w:t> </w:t>
      </w:r>
      <w:r w:rsidR="0050065F">
        <w:rPr>
          <w:rFonts w:ascii="Times New Roman" w:hAnsi="Times New Roman" w:cs="Times New Roman"/>
          <w:sz w:val="24"/>
          <w:szCs w:val="24"/>
        </w:rPr>
        <w:t>não exclui o exercício do poder de polícia ambiental do Instituto Brasileiro do Meio Ambiente e dos Recursos Naturais Renováveis - IBAMA.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13. Cabe ao Ministério da Pesca e Aquicultura repassar ao Instituto Brasileiro do Meio Ambiente e dos Recursos Naturais Renováveis - IBAMA 50% (cinquenta por cento) das receitas das taxas arrecadadas, destinadas ao custeio das atividades de fiscalização da pesca e da aquicultura.” (NR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50065F" w:rsidRDefault="0050065F" w:rsidP="0050065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XXIV - do Ministério da Pesca e Aquicultura o Conselho Nacional de Aquicultura e Pesca e até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(quatro) Secretarias.</w:t>
      </w:r>
    </w:p>
    <w:p w:rsidR="0050065F" w:rsidRDefault="00E07748" w:rsidP="0050065F">
      <w:pPr>
        <w:spacing w:before="100" w:beforeAutospacing="1" w:after="100" w:afterAutospacing="1"/>
        <w:jc w:val="both"/>
        <w:rPr>
          <w:rFonts w:ascii="Times New Roman" w:hAnsi="Times New Roman" w:cs="Times New Roman"/>
          <w:sz w:val="24"/>
          <w:szCs w:val="24"/>
        </w:rPr>
      </w:pPr>
      <w:hyperlink r:id="rId41" w:anchor="art29§7." w:history="1">
        <w:r w:rsidR="0050065F">
          <w:rPr>
            <w:rStyle w:val="Hyperlink"/>
            <w:rFonts w:ascii="Times New Roman" w:hAnsi="Times New Roman" w:cs="Times New Roman"/>
            <w:color w:val="auto"/>
            <w:sz w:val="24"/>
            <w:szCs w:val="24"/>
          </w:rPr>
          <w:t>§ 7</w:t>
        </w:r>
        <w:r w:rsidR="0050065F">
          <w:rPr>
            <w:rStyle w:val="Hyperlink"/>
            <w:rFonts w:ascii="Times New Roman" w:hAnsi="Times New Roman" w:cs="Times New Roman"/>
            <w:color w:val="auto"/>
            <w:sz w:val="24"/>
            <w:szCs w:val="24"/>
            <w:vertAlign w:val="superscript"/>
          </w:rPr>
          <w:t>o</w:t>
        </w:r>
        <w:r w:rsidR="0050065F">
          <w:rPr>
            <w:rStyle w:val="Hyperlink"/>
            <w:rFonts w:ascii="Times New Roman" w:hAnsi="Times New Roman" w:cs="Times New Roman"/>
            <w:color w:val="auto"/>
            <w:sz w:val="24"/>
            <w:szCs w:val="24"/>
          </w:rPr>
          <w:t> </w:t>
        </w:r>
      </w:hyperlink>
      <w:r w:rsidR="0050065F">
        <w:rPr>
          <w:rFonts w:ascii="Times New Roman" w:hAnsi="Times New Roman" w:cs="Times New Roman"/>
          <w:sz w:val="24"/>
          <w:szCs w:val="24"/>
        </w:rPr>
        <w:t> Ao Conselho Nacional de Aquicultura e Pesca, presidido pelo Ministro de Estado da Pesca e Aquicultura e composto na forma estabelecida em regulamento pelo Poder Executivo, compete subsidiar a formulação da política nacional para a pesca e aquicultura, propondo diretrizes para o desenvolvimento e fomento da produção pesqueira e aquícola, apreciar as diretrizes para o desenvolvimento do plano de ação da pesca e aquicultura e propor medidas destinadas a garantir a sustentabilidade da atividade pesqueira e aquícola.” (NR</w:t>
      </w:r>
      <w:proofErr w:type="gramStart"/>
      <w:r w:rsidR="0050065F">
        <w:rPr>
          <w:rFonts w:ascii="Times New Roman" w:hAnsi="Times New Roman" w:cs="Times New Roman"/>
          <w:sz w:val="24"/>
          <w:szCs w:val="24"/>
        </w:rPr>
        <w:t>)</w:t>
      </w:r>
      <w:proofErr w:type="gramEnd"/>
      <w:r w:rsidR="0050065F">
        <w:rPr>
          <w:rFonts w:ascii="Times New Roman" w:hAnsi="Times New Roman" w:cs="Times New Roman"/>
          <w:sz w:val="24"/>
          <w:szCs w:val="24"/>
        </w:rPr>
        <w:t>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18" w:name="art2"/>
      <w:bookmarkEnd w:id="18"/>
      <w:r>
        <w:rPr>
          <w:rFonts w:ascii="Times New Roman" w:hAnsi="Times New Roman" w:cs="Times New Roman"/>
          <w:sz w:val="24"/>
          <w:szCs w:val="24"/>
        </w:rPr>
        <w:t>Art. 2</w:t>
      </w:r>
      <w:r>
        <w:rPr>
          <w:rFonts w:ascii="Times New Roman" w:hAnsi="Times New Roman" w:cs="Times New Roman"/>
          <w:sz w:val="24"/>
          <w:szCs w:val="24"/>
          <w:u w:val="single"/>
          <w:vertAlign w:val="superscript"/>
        </w:rPr>
        <w:t>o</w:t>
      </w:r>
      <w:r>
        <w:rPr>
          <w:rFonts w:ascii="Times New Roman" w:hAnsi="Times New Roman" w:cs="Times New Roman"/>
          <w:sz w:val="24"/>
          <w:szCs w:val="24"/>
        </w:rPr>
        <w:t>  Fica transformada a Secretaria Especial de Aquicultura e Pesca da Presidência da República em Ministério da Pesca e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19" w:name="art3"/>
      <w:bookmarkEnd w:id="19"/>
      <w:r>
        <w:rPr>
          <w:rFonts w:ascii="Times New Roman" w:hAnsi="Times New Roman" w:cs="Times New Roman"/>
          <w:sz w:val="24"/>
          <w:szCs w:val="24"/>
        </w:rPr>
        <w:t>Art. 3</w:t>
      </w:r>
      <w:r>
        <w:rPr>
          <w:rFonts w:ascii="Times New Roman" w:hAnsi="Times New Roman" w:cs="Times New Roman"/>
          <w:sz w:val="24"/>
          <w:szCs w:val="24"/>
          <w:u w:val="single"/>
          <w:vertAlign w:val="superscript"/>
        </w:rPr>
        <w:t>o</w:t>
      </w:r>
      <w:r>
        <w:rPr>
          <w:rFonts w:ascii="Times New Roman" w:hAnsi="Times New Roman" w:cs="Times New Roman"/>
          <w:sz w:val="24"/>
          <w:szCs w:val="24"/>
        </w:rPr>
        <w:t>  Ficam transferidas ao Ministério da Pesca e Aquicultura as competências e incumbências atribuídas à Secretaria Especial de Aquicultura e Pesca da Presidência da República e ao seu titular na data de publicação desta Lei.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0" w:name="art4"/>
      <w:bookmarkEnd w:id="20"/>
      <w:r>
        <w:rPr>
          <w:rFonts w:ascii="Times New Roman" w:hAnsi="Times New Roman" w:cs="Times New Roman"/>
          <w:sz w:val="24"/>
          <w:szCs w:val="24"/>
        </w:rPr>
        <w:t>Art. 4</w:t>
      </w:r>
      <w:r>
        <w:rPr>
          <w:rFonts w:ascii="Times New Roman" w:hAnsi="Times New Roman" w:cs="Times New Roman"/>
          <w:sz w:val="24"/>
          <w:szCs w:val="24"/>
          <w:u w:val="single"/>
          <w:vertAlign w:val="superscript"/>
        </w:rPr>
        <w:t>o</w:t>
      </w:r>
      <w:r>
        <w:rPr>
          <w:rFonts w:ascii="Times New Roman" w:hAnsi="Times New Roman" w:cs="Times New Roman"/>
          <w:sz w:val="24"/>
          <w:szCs w:val="24"/>
        </w:rPr>
        <w:t>  Fica criado o cargo de Ministro de Estado da Pesca e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1" w:name="art5"/>
      <w:bookmarkEnd w:id="21"/>
      <w:r>
        <w:rPr>
          <w:rFonts w:ascii="Times New Roman" w:hAnsi="Times New Roman" w:cs="Times New Roman"/>
          <w:sz w:val="24"/>
          <w:szCs w:val="24"/>
        </w:rPr>
        <w:t>Art. 5</w:t>
      </w:r>
      <w:r>
        <w:rPr>
          <w:rFonts w:ascii="Times New Roman" w:hAnsi="Times New Roman" w:cs="Times New Roman"/>
          <w:sz w:val="24"/>
          <w:szCs w:val="24"/>
          <w:u w:val="single"/>
          <w:vertAlign w:val="superscript"/>
        </w:rPr>
        <w:t>o</w:t>
      </w:r>
      <w:r>
        <w:rPr>
          <w:rFonts w:ascii="Times New Roman" w:hAnsi="Times New Roman" w:cs="Times New Roman"/>
          <w:sz w:val="24"/>
          <w:szCs w:val="24"/>
        </w:rPr>
        <w:t>  Ficam transformados: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I - o cargo de natureza especial de Secretário Especial de Aquicultura e Pesca da Presidência da República em Secretário-Executivo do Ministério da Pesca e Aquicultura;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2" w:name="art5ii"/>
      <w:bookmarkEnd w:id="22"/>
      <w:r>
        <w:rPr>
          <w:rFonts w:ascii="Times New Roman" w:hAnsi="Times New Roman" w:cs="Times New Roman"/>
          <w:sz w:val="24"/>
          <w:szCs w:val="24"/>
        </w:rPr>
        <w:t>II - o cargo de Secretário Adjunto, DAS-101.6, distribuído para a Secretaria Especial de Aquicultura e Pesca nos termos do</w:t>
      </w:r>
      <w:r>
        <w:rPr>
          <w:rStyle w:val="apple-converted-space"/>
          <w:rFonts w:ascii="Times New Roman" w:hAnsi="Times New Roman" w:cs="Times New Roman"/>
          <w:sz w:val="24"/>
          <w:szCs w:val="24"/>
        </w:rPr>
        <w:t> </w:t>
      </w:r>
      <w:hyperlink r:id="rId42" w:anchor="art40ii" w:history="1">
        <w:r>
          <w:rPr>
            <w:rStyle w:val="Hyperlink"/>
            <w:rFonts w:ascii="Times New Roman" w:hAnsi="Times New Roman" w:cs="Times New Roman"/>
            <w:color w:val="auto"/>
            <w:sz w:val="24"/>
            <w:szCs w:val="24"/>
          </w:rPr>
          <w:t>inciso II do</w:t>
        </w:r>
        <w:r>
          <w:rPr>
            <w:rStyle w:val="apple-converted-space"/>
            <w:rFonts w:ascii="Times New Roman" w:hAnsi="Times New Roman" w:cs="Times New Roman"/>
            <w:sz w:val="24"/>
            <w:szCs w:val="24"/>
            <w:u w:val="single"/>
          </w:rPr>
          <w:t> </w:t>
        </w:r>
        <w:r>
          <w:rPr>
            <w:rStyle w:val="Hyperlink"/>
            <w:rFonts w:ascii="Times New Roman" w:hAnsi="Times New Roman" w:cs="Times New Roman"/>
            <w:b/>
            <w:bCs/>
            <w:color w:val="auto"/>
            <w:sz w:val="24"/>
            <w:szCs w:val="24"/>
          </w:rPr>
          <w:t>caput</w:t>
        </w:r>
        <w:r>
          <w:rPr>
            <w:rStyle w:val="apple-converted-space"/>
            <w:rFonts w:ascii="Times New Roman" w:hAnsi="Times New Roman" w:cs="Times New Roman"/>
            <w:i/>
            <w:iCs/>
            <w:sz w:val="24"/>
            <w:szCs w:val="24"/>
            <w:u w:val="single"/>
          </w:rPr>
          <w:t> </w:t>
        </w:r>
        <w:r>
          <w:rPr>
            <w:rStyle w:val="Hyperlink"/>
            <w:rFonts w:ascii="Times New Roman" w:hAnsi="Times New Roman" w:cs="Times New Roman"/>
            <w:color w:val="auto"/>
            <w:sz w:val="24"/>
            <w:szCs w:val="24"/>
          </w:rPr>
          <w:t>do art. 40 da 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10.683, de 28 de maio de 2003</w:t>
        </w:r>
      </w:hyperlink>
      <w:r>
        <w:rPr>
          <w:rFonts w:ascii="Times New Roman" w:hAnsi="Times New Roman" w:cs="Times New Roman"/>
          <w:sz w:val="24"/>
          <w:szCs w:val="24"/>
        </w:rPr>
        <w:t>, em Secretário DAS-</w:t>
      </w:r>
      <w:proofErr w:type="gramStart"/>
      <w:r>
        <w:rPr>
          <w:rFonts w:ascii="Times New Roman" w:hAnsi="Times New Roman" w:cs="Times New Roman"/>
          <w:sz w:val="24"/>
          <w:szCs w:val="24"/>
        </w:rPr>
        <w:t>101.6.</w:t>
      </w:r>
      <w:proofErr w:type="gramEnd"/>
      <w:r>
        <w:rPr>
          <w:rFonts w:ascii="Times New Roman" w:hAnsi="Times New Roman" w:cs="Times New Roman"/>
          <w:sz w:val="24"/>
          <w:szCs w:val="24"/>
        </w:rPr>
        <w:t>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3" w:name="art6"/>
      <w:bookmarkEnd w:id="23"/>
      <w:r>
        <w:rPr>
          <w:rFonts w:ascii="Times New Roman" w:hAnsi="Times New Roman" w:cs="Times New Roman"/>
          <w:sz w:val="24"/>
          <w:szCs w:val="24"/>
        </w:rPr>
        <w:t>Art. 6</w:t>
      </w:r>
      <w:r>
        <w:rPr>
          <w:rFonts w:ascii="Times New Roman" w:hAnsi="Times New Roman" w:cs="Times New Roman"/>
          <w:sz w:val="24"/>
          <w:szCs w:val="24"/>
          <w:u w:val="single"/>
          <w:vertAlign w:val="superscript"/>
        </w:rPr>
        <w:t>o</w:t>
      </w:r>
      <w:r>
        <w:rPr>
          <w:rFonts w:ascii="Times New Roman" w:hAnsi="Times New Roman" w:cs="Times New Roman"/>
          <w:sz w:val="24"/>
          <w:szCs w:val="24"/>
        </w:rPr>
        <w:t>  Ficam criados, no âmbito do Poder Executivo Federal: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xml:space="preserve">I - os seguintes cargos em comissão do Grupo-Direção e Assessoramento Superiores e Funções Gratificadas, destinados ao Ministério da Pesca e Aquicultura: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(um) DAS-6, 7 (sete) DAS-5, 53 (cinquenta e três) DAS-4, 18 (dezoito) DAS-3, 77 (setenta e sete) DAS-2, 69 (sessenta e nove) DAS-1, 19 (dezenove) FG-1, 23 (vinte e três) FG-2 e 19 (dezenove) FG-3;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xml:space="preserve">II - os seguintes cargos em comissão do Grupo-Direção e Assessoramento Superiores, destinados à Secretaria Especial dos Direitos Humanos da Presidência da República: </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(cinco) DAS-5, 19 (dezenove) DAS-4, 24 (vinte e quatro) DAS-3, 13 (treze) DAS-2 e 5 (cinco) DAS-1; e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xml:space="preserve">III - as seguintes Gratificações de Representação da Presidência da República, destinadas à Secretaria Especial dos Direitos Humanos da Presidência da República: </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(cinco) GR-V, 7 (sete) GR-IV, 3 (três) GR-III, 6 (seis) GR-II e 6 (seis) GR-I.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xml:space="preserve">Parágrafo único. Os cargos em comissão e as funções gratificadas integrantes da estrutura da Secretaria Especial de Aquicultura e </w:t>
      </w:r>
      <w:proofErr w:type="gramStart"/>
      <w:r>
        <w:rPr>
          <w:rFonts w:ascii="Times New Roman" w:hAnsi="Times New Roman" w:cs="Times New Roman"/>
          <w:sz w:val="24"/>
          <w:szCs w:val="24"/>
        </w:rPr>
        <w:t>Pesca ficam</w:t>
      </w:r>
      <w:proofErr w:type="gramEnd"/>
      <w:r>
        <w:rPr>
          <w:rFonts w:ascii="Times New Roman" w:hAnsi="Times New Roman" w:cs="Times New Roman"/>
          <w:sz w:val="24"/>
          <w:szCs w:val="24"/>
        </w:rPr>
        <w:t xml:space="preserve"> remanejados para o Ministério da Pesca e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4" w:name="art7"/>
      <w:bookmarkEnd w:id="24"/>
      <w:r>
        <w:rPr>
          <w:rFonts w:ascii="Times New Roman" w:hAnsi="Times New Roman" w:cs="Times New Roman"/>
          <w:sz w:val="24"/>
          <w:szCs w:val="24"/>
        </w:rPr>
        <w:t>Art. 7</w:t>
      </w:r>
      <w:r>
        <w:rPr>
          <w:rFonts w:ascii="Times New Roman" w:hAnsi="Times New Roman" w:cs="Times New Roman"/>
          <w:sz w:val="24"/>
          <w:szCs w:val="24"/>
          <w:u w:val="single"/>
          <w:vertAlign w:val="superscript"/>
        </w:rPr>
        <w:t>o</w:t>
      </w:r>
      <w:r>
        <w:rPr>
          <w:rFonts w:ascii="Times New Roman" w:hAnsi="Times New Roman" w:cs="Times New Roman"/>
          <w:sz w:val="24"/>
          <w:szCs w:val="24"/>
        </w:rPr>
        <w:t>  Até que seja feita a primeira nomeação decorrente da realização de concurso público para constituição de seu quadro de pessoal próprio, o Ministério da Pesca e Aquicultura poderá requisitar servidores de órgãos ou entidades da administração pública federal para o exercício de qualquer cargo em comissão ou função de confiança.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5" w:name="art8"/>
      <w:bookmarkEnd w:id="25"/>
      <w:r>
        <w:rPr>
          <w:rFonts w:ascii="Times New Roman" w:hAnsi="Times New Roman" w:cs="Times New Roman"/>
          <w:sz w:val="24"/>
          <w:szCs w:val="24"/>
        </w:rPr>
        <w:t>Art. 8</w:t>
      </w:r>
      <w:r>
        <w:rPr>
          <w:rFonts w:ascii="Times New Roman" w:hAnsi="Times New Roman" w:cs="Times New Roman"/>
          <w:sz w:val="24"/>
          <w:szCs w:val="24"/>
          <w:u w:val="single"/>
          <w:vertAlign w:val="superscript"/>
        </w:rPr>
        <w:t>o</w:t>
      </w:r>
      <w:r>
        <w:rPr>
          <w:rFonts w:ascii="Times New Roman" w:hAnsi="Times New Roman" w:cs="Times New Roman"/>
          <w:sz w:val="24"/>
          <w:szCs w:val="24"/>
        </w:rPr>
        <w:t>  Aos servidores que se encontrarem requisitados para a Secretaria Especial de Aquicultura e Pesca da Presidência da República em 29 de julho de 2008 aplica-se o disposto no parágrafo único do</w:t>
      </w:r>
      <w:r>
        <w:rPr>
          <w:rStyle w:val="apple-converted-space"/>
          <w:rFonts w:ascii="Times New Roman" w:hAnsi="Times New Roman" w:cs="Times New Roman"/>
          <w:sz w:val="24"/>
          <w:szCs w:val="24"/>
        </w:rPr>
        <w:t> </w:t>
      </w:r>
      <w:hyperlink r:id="rId43" w:anchor="art2" w:history="1">
        <w:r>
          <w:rPr>
            <w:rStyle w:val="Hyperlink"/>
            <w:rFonts w:ascii="Times New Roman" w:hAnsi="Times New Roman" w:cs="Times New Roman"/>
            <w:color w:val="auto"/>
            <w:sz w:val="24"/>
            <w:szCs w:val="24"/>
          </w:rPr>
          <w:t>art. 2</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 xml:space="preserve">da Lei </w:t>
        </w:r>
        <w:proofErr w:type="gramStart"/>
        <w:r>
          <w:rPr>
            <w:rStyle w:val="Hyperlink"/>
            <w:rFonts w:ascii="Times New Roman" w:hAnsi="Times New Roman" w:cs="Times New Roman"/>
            <w:color w:val="auto"/>
            <w:sz w:val="24"/>
            <w:szCs w:val="24"/>
          </w:rPr>
          <w:t>n</w:t>
        </w:r>
        <w:r>
          <w:rPr>
            <w:rStyle w:val="Hyperlink"/>
            <w:rFonts w:ascii="Times New Roman" w:hAnsi="Times New Roman" w:cs="Times New Roman"/>
            <w:color w:val="auto"/>
            <w:sz w:val="24"/>
            <w:szCs w:val="24"/>
            <w:vertAlign w:val="superscript"/>
          </w:rPr>
          <w:t>o</w:t>
        </w:r>
        <w:r>
          <w:rPr>
            <w:rStyle w:val="Hyperlink"/>
            <w:rFonts w:ascii="Times New Roman" w:hAnsi="Times New Roman" w:cs="Times New Roman"/>
            <w:color w:val="auto"/>
            <w:sz w:val="24"/>
            <w:szCs w:val="24"/>
          </w:rPr>
          <w:t>9.</w:t>
        </w:r>
        <w:proofErr w:type="gramEnd"/>
        <w:r>
          <w:rPr>
            <w:rStyle w:val="Hyperlink"/>
            <w:rFonts w:ascii="Times New Roman" w:hAnsi="Times New Roman" w:cs="Times New Roman"/>
            <w:color w:val="auto"/>
            <w:sz w:val="24"/>
            <w:szCs w:val="24"/>
          </w:rPr>
          <w:t>007, de 17 de março de 1995. </w:t>
        </w:r>
      </w:hyperlink>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Parágrafo único. O disposto no</w:t>
      </w:r>
      <w:r>
        <w:rPr>
          <w:rStyle w:val="apple-converted-space"/>
          <w:rFonts w:ascii="Times New Roman" w:hAnsi="Times New Roman" w:cs="Times New Roman"/>
          <w:sz w:val="24"/>
          <w:szCs w:val="24"/>
        </w:rPr>
        <w:t> </w:t>
      </w:r>
      <w:r>
        <w:rPr>
          <w:rFonts w:ascii="Times New Roman" w:hAnsi="Times New Roman" w:cs="Times New Roman"/>
          <w:b/>
          <w:bCs/>
          <w:sz w:val="24"/>
          <w:szCs w:val="24"/>
        </w:rPr>
        <w:t>caput</w:t>
      </w:r>
      <w:r>
        <w:rPr>
          <w:rStyle w:val="apple-converted-space"/>
          <w:rFonts w:ascii="Times New Roman" w:hAnsi="Times New Roman" w:cs="Times New Roman"/>
          <w:i/>
          <w:iCs/>
          <w:sz w:val="24"/>
          <w:szCs w:val="24"/>
        </w:rPr>
        <w:t> </w:t>
      </w:r>
      <w:r>
        <w:rPr>
          <w:rFonts w:ascii="Times New Roman" w:hAnsi="Times New Roman" w:cs="Times New Roman"/>
          <w:sz w:val="24"/>
          <w:szCs w:val="24"/>
        </w:rPr>
        <w:t>não se aplica às requisições ocorridas a partir de 30 de julho de 2008.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6" w:name="art9"/>
      <w:bookmarkEnd w:id="26"/>
      <w:r>
        <w:rPr>
          <w:rFonts w:ascii="Times New Roman" w:hAnsi="Times New Roman" w:cs="Times New Roman"/>
          <w:sz w:val="24"/>
          <w:szCs w:val="24"/>
        </w:rPr>
        <w:t>Art. 9</w:t>
      </w:r>
      <w:r>
        <w:rPr>
          <w:rFonts w:ascii="Times New Roman" w:hAnsi="Times New Roman" w:cs="Times New Roman"/>
          <w:sz w:val="24"/>
          <w:szCs w:val="24"/>
          <w:u w:val="single"/>
          <w:vertAlign w:val="superscript"/>
        </w:rPr>
        <w:t>o</w:t>
      </w:r>
      <w:r>
        <w:rPr>
          <w:rFonts w:ascii="Times New Roman" w:hAnsi="Times New Roman" w:cs="Times New Roman"/>
          <w:sz w:val="24"/>
          <w:szCs w:val="24"/>
        </w:rPr>
        <w:t>  A estrutura organizacional do Ministério da Pesca e Aquicultura compreenderá, entre outros órgãos, Superintendências Federais de Pesca e Aquicultura, unidades descentralizadas às quais competirá executar atividades e ações de: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lastRenderedPageBreak/>
        <w:t>I – fomento e desenvolvimento da pesca e da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II – apoio à produção, ao beneficiamento e à comercialização do pescado;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III – sanidade pesqueira e aquícola;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IV – pesquisa e difusão de informações científicas e tecnológicas relativas à pesca e à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xml:space="preserve">V – assuntos relacionados à infraestrutura pesqueira e aquícola, ao cooperativismo e associativismo de pescadores e </w:t>
      </w:r>
      <w:proofErr w:type="spellStart"/>
      <w:r>
        <w:rPr>
          <w:rFonts w:ascii="Times New Roman" w:hAnsi="Times New Roman" w:cs="Times New Roman"/>
          <w:sz w:val="24"/>
          <w:szCs w:val="24"/>
        </w:rPr>
        <w:t>aquicultores</w:t>
      </w:r>
      <w:proofErr w:type="spellEnd"/>
      <w:r>
        <w:rPr>
          <w:rFonts w:ascii="Times New Roman" w:hAnsi="Times New Roman" w:cs="Times New Roman"/>
          <w:sz w:val="24"/>
          <w:szCs w:val="24"/>
        </w:rPr>
        <w:t xml:space="preserve"> e às Colônias e Federações Estaduais de Pescadores;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VI – administração de recursos humanos e de serviços gerais;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VII – programação, acompanhamento e execução orçamentária e financeira dos recursos alocados;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VIII – qualidade e produtividade dos serviços prestados aos usuários e aperfeiçoamento da gestão da Superintendência.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1</w:t>
      </w:r>
      <w:r>
        <w:rPr>
          <w:rFonts w:ascii="Times New Roman" w:hAnsi="Times New Roman" w:cs="Times New Roman"/>
          <w:sz w:val="24"/>
          <w:szCs w:val="24"/>
          <w:u w:val="single"/>
          <w:vertAlign w:val="superscript"/>
        </w:rPr>
        <w:t>o</w:t>
      </w:r>
      <w:r>
        <w:rPr>
          <w:rFonts w:ascii="Times New Roman" w:hAnsi="Times New Roman" w:cs="Times New Roman"/>
          <w:sz w:val="24"/>
          <w:szCs w:val="24"/>
        </w:rPr>
        <w:t>  As Superintendências Federais de Pesca e Aquicultura terão jurisdição no âmbito de cada Estado da Federação e do Distrito Federal, podendo haver alteração desse limite, no interesse comum, para execução das respectivas atribuições, mediante ato do Ministro de Estado.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2</w:t>
      </w:r>
      <w:r>
        <w:rPr>
          <w:rFonts w:ascii="Times New Roman" w:hAnsi="Times New Roman" w:cs="Times New Roman"/>
          <w:sz w:val="24"/>
          <w:szCs w:val="24"/>
          <w:u w:val="single"/>
          <w:vertAlign w:val="superscript"/>
        </w:rPr>
        <w:t>o</w:t>
      </w:r>
      <w:r>
        <w:rPr>
          <w:rFonts w:ascii="Times New Roman" w:hAnsi="Times New Roman" w:cs="Times New Roman"/>
          <w:sz w:val="24"/>
          <w:szCs w:val="24"/>
        </w:rPr>
        <w:t>  O Poder Executivo disporá sobre os demais aspectos da estrutura regimental do Ministério da Pesca e Aquicultura, sobre suas competências e atribuições, sobre a denominação de suas unidades e especificação dos cargos.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3</w:t>
      </w:r>
      <w:r>
        <w:rPr>
          <w:rFonts w:ascii="Times New Roman" w:hAnsi="Times New Roman" w:cs="Times New Roman"/>
          <w:sz w:val="24"/>
          <w:szCs w:val="24"/>
          <w:u w:val="single"/>
          <w:vertAlign w:val="superscript"/>
        </w:rPr>
        <w:t>o</w:t>
      </w:r>
      <w:r>
        <w:rPr>
          <w:rFonts w:ascii="Times New Roman" w:hAnsi="Times New Roman" w:cs="Times New Roman"/>
          <w:sz w:val="24"/>
          <w:szCs w:val="24"/>
        </w:rPr>
        <w:t>  Até que seja aprovada a estrutura regimental do Ministério da Pesca e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 xml:space="preserve">I - são mantidas a estrutura, as competências, as atribuições, a denominação das unidades e a especificação dos cargos da Secretaria Especial de Aquicultura e </w:t>
      </w:r>
      <w:proofErr w:type="gramStart"/>
      <w:r>
        <w:rPr>
          <w:rFonts w:ascii="Times New Roman" w:hAnsi="Times New Roman" w:cs="Times New Roman"/>
          <w:sz w:val="24"/>
          <w:szCs w:val="24"/>
        </w:rPr>
        <w:t>Pesca,</w:t>
      </w:r>
      <w:proofErr w:type="gramEnd"/>
      <w:r>
        <w:rPr>
          <w:rFonts w:ascii="Times New Roman" w:hAnsi="Times New Roman" w:cs="Times New Roman"/>
          <w:sz w:val="24"/>
          <w:szCs w:val="24"/>
        </w:rPr>
        <w:t xml:space="preserve"> vigentes em 29 de julho de 2008; e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II - caberá à Subchefia para Assuntos Jurídicos da Casa Civil da Presidência da República prestar assistência jurídica àquele órgão.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7" w:name="art10"/>
      <w:bookmarkEnd w:id="27"/>
      <w:r>
        <w:rPr>
          <w:rFonts w:ascii="Times New Roman" w:hAnsi="Times New Roman" w:cs="Times New Roman"/>
          <w:sz w:val="24"/>
          <w:szCs w:val="24"/>
        </w:rPr>
        <w:t>Art. 10.  Fica transferido o acervo patrimonial da Secretaria Especial de Aquicultura e Pesca para o Ministério da Pesca e Aquicultura.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8" w:name="art11"/>
      <w:bookmarkEnd w:id="28"/>
      <w:r>
        <w:rPr>
          <w:rFonts w:ascii="Times New Roman" w:hAnsi="Times New Roman" w:cs="Times New Roman"/>
          <w:sz w:val="24"/>
          <w:szCs w:val="24"/>
        </w:rPr>
        <w:t>Art. 11.  O</w:t>
      </w:r>
      <w:r>
        <w:rPr>
          <w:rStyle w:val="apple-converted-space"/>
          <w:rFonts w:ascii="Times New Roman" w:hAnsi="Times New Roman" w:cs="Times New Roman"/>
          <w:sz w:val="24"/>
          <w:szCs w:val="24"/>
        </w:rPr>
        <w:t> </w:t>
      </w:r>
      <w:r>
        <w:rPr>
          <w:rFonts w:ascii="Times New Roman" w:hAnsi="Times New Roman" w:cs="Times New Roman"/>
          <w:b/>
          <w:bCs/>
          <w:sz w:val="24"/>
          <w:szCs w:val="24"/>
        </w:rPr>
        <w:t>caput</w:t>
      </w:r>
      <w:r>
        <w:rPr>
          <w:rStyle w:val="apple-converted-space"/>
          <w:rFonts w:ascii="Times New Roman" w:hAnsi="Times New Roman" w:cs="Times New Roman"/>
          <w:i/>
          <w:iCs/>
          <w:sz w:val="24"/>
          <w:szCs w:val="24"/>
        </w:rPr>
        <w:t> </w:t>
      </w:r>
      <w:r>
        <w:rPr>
          <w:rFonts w:ascii="Times New Roman" w:hAnsi="Times New Roman" w:cs="Times New Roman"/>
          <w:sz w:val="24"/>
          <w:szCs w:val="24"/>
        </w:rPr>
        <w:t>do art. 10 da Lei n</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7.853, de 24 de outubro de 1989, passa a vigorar com a seguinte alteração: </w:t>
      </w:r>
    </w:p>
    <w:p w:rsidR="0050065F" w:rsidRDefault="00E07748" w:rsidP="0050065F">
      <w:pPr>
        <w:pStyle w:val="Recuodecorpodetexto"/>
        <w:jc w:val="both"/>
      </w:pPr>
      <w:hyperlink r:id="rId44" w:anchor="art10.." w:history="1">
        <w:r w:rsidR="0050065F">
          <w:rPr>
            <w:rStyle w:val="Hyperlink"/>
            <w:color w:val="auto"/>
          </w:rPr>
          <w:t xml:space="preserve">“Art. </w:t>
        </w:r>
        <w:proofErr w:type="gramStart"/>
        <w:r w:rsidR="0050065F">
          <w:rPr>
            <w:rStyle w:val="Hyperlink"/>
            <w:color w:val="auto"/>
          </w:rPr>
          <w:t>10.</w:t>
        </w:r>
        <w:proofErr w:type="gramEnd"/>
      </w:hyperlink>
      <w:r w:rsidR="0050065F">
        <w:t>  A coordenação superior dos assuntos, ações governamentais e medidas referentes a pessoas portadoras de deficiência caberá à Secretaria Especial dos Direitos Humanos da Presidência da República.</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29" w:name="art12"/>
      <w:bookmarkEnd w:id="29"/>
      <w:r>
        <w:rPr>
          <w:rFonts w:ascii="Times New Roman" w:hAnsi="Times New Roman" w:cs="Times New Roman"/>
          <w:sz w:val="24"/>
          <w:szCs w:val="24"/>
        </w:rPr>
        <w:t>Art. 12.  Fica a Empresa Brasileira de Pesquisa Agropecuária – EMBRAPA, instituída pela</w:t>
      </w:r>
      <w:r>
        <w:rPr>
          <w:rStyle w:val="apple-converted-space"/>
          <w:rFonts w:ascii="Times New Roman" w:hAnsi="Times New Roman" w:cs="Times New Roman"/>
          <w:sz w:val="24"/>
          <w:szCs w:val="24"/>
        </w:rPr>
        <w:t> </w:t>
      </w:r>
      <w:hyperlink r:id="rId45" w:history="1">
        <w:r>
          <w:rPr>
            <w:rStyle w:val="Hyperlink"/>
            <w:rFonts w:ascii="Times New Roman" w:hAnsi="Times New Roman" w:cs="Times New Roman"/>
            <w:color w:val="auto"/>
            <w:sz w:val="24"/>
            <w:szCs w:val="24"/>
          </w:rPr>
          <w:t>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 xml:space="preserve">5.851, de </w:t>
        </w:r>
        <w:proofErr w:type="gramStart"/>
        <w:r>
          <w:rPr>
            <w:rStyle w:val="Hyperlink"/>
            <w:rFonts w:ascii="Times New Roman" w:hAnsi="Times New Roman" w:cs="Times New Roman"/>
            <w:color w:val="auto"/>
            <w:sz w:val="24"/>
            <w:szCs w:val="24"/>
          </w:rPr>
          <w:t>7</w:t>
        </w:r>
        <w:proofErr w:type="gramEnd"/>
        <w:r>
          <w:rPr>
            <w:rStyle w:val="Hyperlink"/>
            <w:rFonts w:ascii="Times New Roman" w:hAnsi="Times New Roman" w:cs="Times New Roman"/>
            <w:color w:val="auto"/>
            <w:sz w:val="24"/>
            <w:szCs w:val="24"/>
          </w:rPr>
          <w:t xml:space="preserve"> de dezembro de 1972</w:t>
        </w:r>
      </w:hyperlink>
      <w:r>
        <w:rPr>
          <w:rFonts w:ascii="Times New Roman" w:hAnsi="Times New Roman" w:cs="Times New Roman"/>
          <w:sz w:val="24"/>
          <w:szCs w:val="24"/>
        </w:rPr>
        <w:t>, autorizada a criar centros especializados para a pesquisa das atividades de aquicultura e pesca.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30" w:name="art13"/>
      <w:bookmarkEnd w:id="30"/>
      <w:r>
        <w:rPr>
          <w:rFonts w:ascii="Times New Roman" w:hAnsi="Times New Roman" w:cs="Times New Roman"/>
          <w:sz w:val="24"/>
          <w:szCs w:val="24"/>
        </w:rPr>
        <w:t>Art. 13.  As despesas decorrentes do disposto nesta Lei correrão à conta das dotações consignadas no Orçamento da União.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31" w:name="art14"/>
      <w:bookmarkEnd w:id="31"/>
      <w:r>
        <w:rPr>
          <w:rFonts w:ascii="Times New Roman" w:hAnsi="Times New Roman" w:cs="Times New Roman"/>
          <w:sz w:val="24"/>
          <w:szCs w:val="24"/>
        </w:rPr>
        <w:t>Art. 14.  Ficam revogados os seguintes dispositivos da</w:t>
      </w:r>
      <w:r>
        <w:rPr>
          <w:rStyle w:val="apple-converted-space"/>
          <w:rFonts w:ascii="Times New Roman" w:hAnsi="Times New Roman" w:cs="Times New Roman"/>
          <w:sz w:val="24"/>
          <w:szCs w:val="24"/>
        </w:rPr>
        <w:t> </w:t>
      </w:r>
      <w:hyperlink r:id="rId46" w:history="1">
        <w:r>
          <w:rPr>
            <w:rStyle w:val="Hyperlink"/>
            <w:rFonts w:ascii="Times New Roman" w:hAnsi="Times New Roman" w:cs="Times New Roman"/>
            <w:color w:val="auto"/>
            <w:sz w:val="24"/>
            <w:szCs w:val="24"/>
          </w:rPr>
          <w:t>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10.683, de 28 de maio de 2003</w:t>
        </w:r>
      </w:hyperlink>
      <w:r>
        <w:rPr>
          <w:rFonts w:ascii="Times New Roman" w:hAnsi="Times New Roman" w:cs="Times New Roman"/>
          <w:sz w:val="24"/>
          <w:szCs w:val="24"/>
        </w:rPr>
        <w:t>: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 - o</w:t>
      </w:r>
      <w:hyperlink r:id="rId47" w:anchor="art1§3iv" w:history="1">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inciso IV do § 3</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u w:val="single"/>
          </w:rPr>
          <w:t> </w:t>
        </w:r>
        <w:r>
          <w:rPr>
            <w:rStyle w:val="Hyperlink"/>
            <w:rFonts w:ascii="Times New Roman" w:hAnsi="Times New Roman" w:cs="Times New Roman"/>
            <w:color w:val="auto"/>
            <w:sz w:val="24"/>
            <w:szCs w:val="24"/>
          </w:rPr>
          <w:t>do art. 1</w:t>
        </w:r>
        <w:r>
          <w:rPr>
            <w:rStyle w:val="Hyperlink"/>
            <w:rFonts w:ascii="Times New Roman" w:hAnsi="Times New Roman" w:cs="Times New Roman"/>
            <w:color w:val="auto"/>
            <w:sz w:val="24"/>
            <w:szCs w:val="24"/>
            <w:vertAlign w:val="superscript"/>
          </w:rPr>
          <w:t>o</w:t>
        </w:r>
        <w:r>
          <w:rPr>
            <w:rStyle w:val="Hyperlink"/>
            <w:rFonts w:ascii="Times New Roman" w:hAnsi="Times New Roman" w:cs="Times New Roman"/>
            <w:color w:val="auto"/>
            <w:sz w:val="24"/>
            <w:szCs w:val="24"/>
          </w:rPr>
          <w:t>; </w:t>
        </w:r>
        <w:proofErr w:type="gramStart"/>
      </w:hyperlink>
      <w:proofErr w:type="gramEnd"/>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II - o</w:t>
      </w:r>
      <w:r>
        <w:rPr>
          <w:rStyle w:val="apple-converted-space"/>
          <w:rFonts w:ascii="Times New Roman" w:hAnsi="Times New Roman" w:cs="Times New Roman"/>
          <w:sz w:val="24"/>
          <w:szCs w:val="24"/>
        </w:rPr>
        <w:t> </w:t>
      </w:r>
      <w:hyperlink r:id="rId48" w:anchor="art23" w:history="1">
        <w:r>
          <w:rPr>
            <w:rStyle w:val="Hyperlink"/>
            <w:rFonts w:ascii="Times New Roman" w:hAnsi="Times New Roman" w:cs="Times New Roman"/>
            <w:color w:val="auto"/>
            <w:sz w:val="24"/>
            <w:szCs w:val="24"/>
          </w:rPr>
          <w:t>art. 23;</w:t>
        </w:r>
        <w:r>
          <w:rPr>
            <w:rStyle w:val="apple-converted-space"/>
            <w:rFonts w:ascii="Times New Roman" w:hAnsi="Times New Roman" w:cs="Times New Roman"/>
            <w:sz w:val="24"/>
            <w:szCs w:val="24"/>
            <w:u w:val="single"/>
          </w:rPr>
          <w:t> </w:t>
        </w:r>
      </w:hyperlink>
      <w:r>
        <w:rPr>
          <w:rFonts w:ascii="Times New Roman" w:hAnsi="Times New Roman" w:cs="Times New Roman"/>
          <w:sz w:val="24"/>
          <w:szCs w:val="24"/>
        </w:rPr>
        <w:t>e </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III - o</w:t>
      </w:r>
      <w:r>
        <w:rPr>
          <w:rStyle w:val="apple-converted-space"/>
          <w:rFonts w:ascii="Times New Roman" w:hAnsi="Times New Roman" w:cs="Times New Roman"/>
          <w:sz w:val="24"/>
          <w:szCs w:val="24"/>
        </w:rPr>
        <w:t> </w:t>
      </w:r>
      <w:hyperlink r:id="rId49" w:anchor="art30vii" w:history="1">
        <w:r>
          <w:rPr>
            <w:rStyle w:val="Hyperlink"/>
            <w:rFonts w:ascii="Times New Roman" w:hAnsi="Times New Roman" w:cs="Times New Roman"/>
            <w:color w:val="auto"/>
            <w:sz w:val="24"/>
            <w:szCs w:val="24"/>
          </w:rPr>
          <w:t>inciso VII do art. 30. </w:t>
        </w:r>
        <w:proofErr w:type="gramStart"/>
      </w:hyperlink>
      <w:proofErr w:type="gramEnd"/>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32" w:name="art15"/>
      <w:bookmarkEnd w:id="32"/>
      <w:r>
        <w:rPr>
          <w:rFonts w:ascii="Times New Roman" w:hAnsi="Times New Roman" w:cs="Times New Roman"/>
          <w:sz w:val="24"/>
          <w:szCs w:val="24"/>
        </w:rPr>
        <w:t>Art. 15.  Esta Lei entra em vigor na data de sua publicação, exceto em relação à competência prevista no</w:t>
      </w:r>
      <w:r>
        <w:rPr>
          <w:rStyle w:val="apple-converted-space"/>
          <w:rFonts w:ascii="Times New Roman" w:hAnsi="Times New Roman" w:cs="Times New Roman"/>
          <w:sz w:val="24"/>
          <w:szCs w:val="24"/>
        </w:rPr>
        <w:t> </w:t>
      </w:r>
      <w:hyperlink r:id="rId50" w:anchor="art27§6i." w:history="1">
        <w:r>
          <w:rPr>
            <w:rStyle w:val="Hyperlink"/>
            <w:rFonts w:ascii="Times New Roman" w:hAnsi="Times New Roman" w:cs="Times New Roman"/>
            <w:color w:val="auto"/>
            <w:sz w:val="24"/>
            <w:szCs w:val="24"/>
          </w:rPr>
          <w:t>inciso I do § 6º do art. 27 da Lei nº 10.683, de 28 de maio de 2003</w:t>
        </w:r>
      </w:hyperlink>
      <w:r>
        <w:rPr>
          <w:rFonts w:ascii="Times New Roman" w:hAnsi="Times New Roman" w:cs="Times New Roman"/>
          <w:sz w:val="24"/>
          <w:szCs w:val="24"/>
        </w:rPr>
        <w:t>, que entrará em vigor a partir da vigência do regulamento nele referido. </w:t>
      </w:r>
    </w:p>
    <w:p w:rsidR="007D67E0"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Brasília,  26   de  junho  de 2009; 188</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da Independência e 121</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da República.</w:t>
      </w:r>
    </w:p>
    <w:p w:rsidR="007D67E0" w:rsidRPr="007D67E0" w:rsidRDefault="007D67E0">
      <w:pPr>
        <w:rPr>
          <w:rFonts w:ascii="Times New Roman" w:hAnsi="Times New Roman" w:cs="Times New Roman"/>
          <w:color w:val="FF0000"/>
          <w:sz w:val="24"/>
          <w:szCs w:val="24"/>
        </w:rPr>
      </w:pPr>
      <w:r w:rsidRPr="007D67E0">
        <w:rPr>
          <w:rFonts w:ascii="Times New Roman" w:hAnsi="Times New Roman" w:cs="Times New Roman"/>
          <w:color w:val="FF0000"/>
          <w:sz w:val="24"/>
          <w:szCs w:val="24"/>
          <w:highlight w:val="yellow"/>
        </w:rPr>
        <w:t>Fonte de consulta:</w:t>
      </w:r>
      <w:r w:rsidRPr="007D67E0">
        <w:rPr>
          <w:rFonts w:ascii="Times New Roman" w:hAnsi="Times New Roman" w:cs="Times New Roman"/>
          <w:color w:val="FF0000"/>
          <w:sz w:val="24"/>
          <w:szCs w:val="24"/>
        </w:rPr>
        <w:t xml:space="preserve"> </w:t>
      </w:r>
      <w:r w:rsidRPr="007D67E0">
        <w:rPr>
          <w:rFonts w:ascii="Times New Roman" w:hAnsi="Times New Roman" w:cs="Times New Roman"/>
          <w:color w:val="FF0000"/>
          <w:sz w:val="24"/>
          <w:szCs w:val="24"/>
        </w:rPr>
        <w:br w:type="page"/>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lastRenderedPageBreak/>
        <w:t> </w:t>
      </w:r>
    </w:p>
    <w:p w:rsidR="0050065F" w:rsidRPr="007D67E0" w:rsidRDefault="0050065F" w:rsidP="00451F22">
      <w:pPr>
        <w:pStyle w:val="Ttulo2"/>
      </w:pPr>
      <w:bookmarkStart w:id="33" w:name="_Toc415268381"/>
      <w:r w:rsidRPr="007D67E0">
        <w:t>Anexo 2</w:t>
      </w:r>
      <w:r w:rsidR="00451F22" w:rsidRPr="007D67E0">
        <w:t xml:space="preserve">- </w:t>
      </w:r>
      <w:hyperlink r:id="rId51" w:history="1">
        <w:r w:rsidRPr="007D67E0">
          <w:rPr>
            <w:rStyle w:val="Hyperlink"/>
            <w:bCs w:val="0"/>
            <w:color w:val="auto"/>
            <w:u w:val="none"/>
          </w:rPr>
          <w:t xml:space="preserve">LEI Nº 11.959, DE 29 DE JUNHO DE </w:t>
        </w:r>
        <w:proofErr w:type="gramStart"/>
        <w:r w:rsidRPr="007D67E0">
          <w:rPr>
            <w:rStyle w:val="Hyperlink"/>
            <w:bCs w:val="0"/>
            <w:color w:val="auto"/>
            <w:u w:val="none"/>
          </w:rPr>
          <w:t>2009.</w:t>
        </w:r>
        <w:bookmarkEnd w:id="33"/>
        <w:proofErr w:type="gramEnd"/>
      </w:hyperlink>
    </w:p>
    <w:tbl>
      <w:tblPr>
        <w:tblW w:w="5000" w:type="pct"/>
        <w:tblCellSpacing w:w="0" w:type="dxa"/>
        <w:tblCellMar>
          <w:left w:w="0" w:type="dxa"/>
          <w:right w:w="0" w:type="dxa"/>
        </w:tblCellMar>
        <w:tblLook w:val="04A0" w:firstRow="1" w:lastRow="0" w:firstColumn="1" w:lastColumn="0" w:noHBand="0" w:noVBand="1"/>
      </w:tblPr>
      <w:tblGrid>
        <w:gridCol w:w="3997"/>
        <w:gridCol w:w="4507"/>
      </w:tblGrid>
      <w:tr w:rsidR="0050065F" w:rsidTr="0050065F">
        <w:trPr>
          <w:trHeight w:val="480"/>
          <w:tblCellSpacing w:w="0" w:type="dxa"/>
        </w:trPr>
        <w:tc>
          <w:tcPr>
            <w:tcW w:w="2350" w:type="pct"/>
            <w:vAlign w:val="center"/>
            <w:hideMark/>
          </w:tcPr>
          <w:p w:rsidR="0050065F" w:rsidRDefault="0050065F"/>
        </w:tc>
        <w:tc>
          <w:tcPr>
            <w:tcW w:w="2650" w:type="pct"/>
            <w:vAlign w:val="center"/>
            <w:hideMark/>
          </w:tcPr>
          <w:p w:rsidR="0050065F" w:rsidRDefault="0050065F">
            <w:pPr>
              <w:pStyle w:val="NormalWeb"/>
              <w:spacing w:line="276" w:lineRule="auto"/>
              <w:jc w:val="both"/>
              <w:rPr>
                <w:lang w:eastAsia="en-US"/>
              </w:rPr>
            </w:pPr>
            <w:r>
              <w:rPr>
                <w:lang w:eastAsia="en-US"/>
              </w:rPr>
              <w:t>Dispõe sobre a Política Nacional de Desenvolvimento Sustentável da Aquicultura e da Pesca, regula as atividades pesqueiras, revoga a Lei n</w:t>
            </w:r>
            <w:r>
              <w:rPr>
                <w:u w:val="single"/>
                <w:vertAlign w:val="superscript"/>
                <w:lang w:eastAsia="en-US"/>
              </w:rPr>
              <w:t>o</w:t>
            </w:r>
            <w:r>
              <w:rPr>
                <w:rStyle w:val="apple-converted-space"/>
                <w:lang w:eastAsia="en-US"/>
              </w:rPr>
              <w:t> </w:t>
            </w:r>
            <w:r>
              <w:rPr>
                <w:lang w:eastAsia="en-US"/>
              </w:rPr>
              <w:t xml:space="preserve">7.679, de 23 de novembro de 1988, e dispositivos do Decreto-Lei </w:t>
            </w:r>
            <w:proofErr w:type="gramStart"/>
            <w:r>
              <w:rPr>
                <w:lang w:eastAsia="en-US"/>
              </w:rPr>
              <w:t>n</w:t>
            </w:r>
            <w:r>
              <w:rPr>
                <w:u w:val="single"/>
                <w:vertAlign w:val="superscript"/>
                <w:lang w:eastAsia="en-US"/>
              </w:rPr>
              <w:t>o</w:t>
            </w:r>
            <w:r>
              <w:rPr>
                <w:rStyle w:val="apple-converted-space"/>
                <w:lang w:eastAsia="en-US"/>
              </w:rPr>
              <w:t> </w:t>
            </w:r>
            <w:r>
              <w:rPr>
                <w:lang w:eastAsia="en-US"/>
              </w:rPr>
              <w:t>221</w:t>
            </w:r>
            <w:proofErr w:type="gramEnd"/>
            <w:r>
              <w:rPr>
                <w:lang w:eastAsia="en-US"/>
              </w:rPr>
              <w:t>, de 28 de fevereiro de 1967, e dá outras providências.</w:t>
            </w:r>
          </w:p>
        </w:tc>
      </w:tr>
    </w:tbl>
    <w:p w:rsidR="0050065F" w:rsidRDefault="0050065F" w:rsidP="0050065F">
      <w:pPr>
        <w:spacing w:before="100" w:beforeAutospacing="1" w:after="100" w:afterAutospacing="1"/>
        <w:ind w:firstLine="567"/>
        <w:jc w:val="both"/>
        <w:rPr>
          <w:rFonts w:ascii="Times New Roman" w:hAnsi="Times New Roman" w:cs="Times New Roman"/>
          <w:sz w:val="24"/>
          <w:szCs w:val="24"/>
        </w:rPr>
      </w:pPr>
      <w:proofErr w:type="gramStart"/>
      <w:r>
        <w:rPr>
          <w:rFonts w:ascii="Times New Roman" w:hAnsi="Times New Roman" w:cs="Times New Roman"/>
          <w:b/>
          <w:bCs/>
          <w:sz w:val="24"/>
          <w:szCs w:val="24"/>
        </w:rPr>
        <w:t>O PRESIDENTE DA REPÚBLICA</w:t>
      </w:r>
      <w:r>
        <w:rPr>
          <w:rStyle w:val="apple-converted-space"/>
          <w:rFonts w:ascii="Times New Roman" w:hAnsi="Times New Roman" w:cs="Times New Roman"/>
          <w:b/>
          <w:bCs/>
          <w:sz w:val="24"/>
          <w:szCs w:val="24"/>
        </w:rPr>
        <w:t> </w:t>
      </w:r>
      <w:r>
        <w:rPr>
          <w:rFonts w:ascii="Times New Roman" w:hAnsi="Times New Roman" w:cs="Times New Roman"/>
          <w:sz w:val="24"/>
          <w:szCs w:val="24"/>
        </w:rPr>
        <w:t>Faço</w:t>
      </w:r>
      <w:proofErr w:type="gramEnd"/>
      <w:r>
        <w:rPr>
          <w:rFonts w:ascii="Times New Roman" w:hAnsi="Times New Roman" w:cs="Times New Roman"/>
          <w:sz w:val="24"/>
          <w:szCs w:val="24"/>
        </w:rPr>
        <w:t xml:space="preserve"> saber que o Congresso Nacional decreta e eu sanciono a seguinte Lei: </w:t>
      </w:r>
    </w:p>
    <w:p w:rsidR="0050065F" w:rsidRDefault="0050065F" w:rsidP="0050065F">
      <w:pPr>
        <w:pStyle w:val="cabea"/>
        <w:jc w:val="both"/>
      </w:pPr>
      <w:r>
        <w:t>CAPÍTULO I</w:t>
      </w:r>
    </w:p>
    <w:p w:rsidR="0050065F" w:rsidRDefault="0050065F" w:rsidP="0050065F">
      <w:pPr>
        <w:pStyle w:val="Corpodetexto"/>
        <w:jc w:val="both"/>
        <w:rPr>
          <w:rFonts w:ascii="Times New Roman" w:hAnsi="Times New Roman" w:cs="Times New Roman"/>
          <w:sz w:val="24"/>
          <w:szCs w:val="24"/>
        </w:rPr>
      </w:pPr>
      <w:r>
        <w:rPr>
          <w:rFonts w:ascii="Times New Roman" w:hAnsi="Times New Roman" w:cs="Times New Roman"/>
          <w:sz w:val="24"/>
          <w:szCs w:val="24"/>
        </w:rPr>
        <w:t>NORMAS GERAIS DA POLÍTICA NACIONAL DE</w:t>
      </w:r>
      <w:r>
        <w:rPr>
          <w:rStyle w:val="apple-converted-space"/>
          <w:rFonts w:ascii="Times New Roman" w:hAnsi="Times New Roman" w:cs="Times New Roman"/>
          <w:sz w:val="24"/>
          <w:szCs w:val="24"/>
        </w:rPr>
        <w:t> </w:t>
      </w:r>
      <w:r>
        <w:rPr>
          <w:rFonts w:ascii="Times New Roman" w:hAnsi="Times New Roman" w:cs="Times New Roman"/>
          <w:sz w:val="24"/>
          <w:szCs w:val="24"/>
        </w:rPr>
        <w:br/>
        <w:t>DESENVOLVIMENTO SUSTENTÁVEL DA AQUICULTURA E </w:t>
      </w:r>
      <w:r>
        <w:rPr>
          <w:rStyle w:val="apple-converted-space"/>
          <w:rFonts w:ascii="Times New Roman" w:hAnsi="Times New Roman" w:cs="Times New Roman"/>
          <w:sz w:val="24"/>
          <w:szCs w:val="24"/>
        </w:rPr>
        <w:t> </w:t>
      </w:r>
      <w:r>
        <w:rPr>
          <w:rFonts w:ascii="Times New Roman" w:hAnsi="Times New Roman" w:cs="Times New Roman"/>
          <w:sz w:val="24"/>
          <w:szCs w:val="24"/>
        </w:rPr>
        <w:br/>
        <w:t>DA PESCA</w:t>
      </w:r>
    </w:p>
    <w:p w:rsidR="0050065F" w:rsidRDefault="0050065F" w:rsidP="0050065F">
      <w:pPr>
        <w:pStyle w:val="texto1"/>
        <w:ind w:firstLine="600"/>
        <w:jc w:val="both"/>
      </w:pPr>
      <w:r>
        <w:t>Art. 1</w:t>
      </w:r>
      <w:r>
        <w:rPr>
          <w:u w:val="single"/>
          <w:vertAlign w:val="superscript"/>
        </w:rPr>
        <w:t>o</w:t>
      </w:r>
      <w:r>
        <w:t>  Esta Lei dispõe sobre a Política Nacional de Desenvolvimento Sustentável da Aquicultura e da Pesca, formulada, coordenada e executada com o objetivo de promover:</w:t>
      </w:r>
    </w:p>
    <w:p w:rsidR="0050065F" w:rsidRDefault="0050065F" w:rsidP="0050065F">
      <w:pPr>
        <w:pStyle w:val="texto1"/>
        <w:ind w:firstLine="600"/>
        <w:jc w:val="both"/>
      </w:pPr>
      <w:r>
        <w:t xml:space="preserve">I – o desenvolvimento sustentável da pesca e da aquicultura como fonte de alimentação, emprego, renda e lazer, garantindo-se o uso sustentável dos recursos pesqueiros, bem como a </w:t>
      </w:r>
      <w:proofErr w:type="gramStart"/>
      <w:r>
        <w:t>otimização</w:t>
      </w:r>
      <w:proofErr w:type="gramEnd"/>
      <w:r>
        <w:t xml:space="preserve"> dos benefícios econômicos decorrentes, em harmonia com a preservação e a conservação do meio ambiente e da biodiversidade;</w:t>
      </w:r>
    </w:p>
    <w:p w:rsidR="0050065F" w:rsidRDefault="0050065F" w:rsidP="0050065F">
      <w:pPr>
        <w:pStyle w:val="texto1"/>
        <w:ind w:firstLine="600"/>
        <w:jc w:val="both"/>
      </w:pPr>
      <w:r>
        <w:t>II – o ordenamento, o fomento e a fiscalização da atividade pesqueira;</w:t>
      </w:r>
    </w:p>
    <w:p w:rsidR="0050065F" w:rsidRDefault="0050065F" w:rsidP="0050065F">
      <w:pPr>
        <w:pStyle w:val="texto1"/>
        <w:ind w:firstLine="600"/>
        <w:jc w:val="both"/>
      </w:pPr>
      <w:r>
        <w:t>III – a preservação, a conservação e a recuperação dos recursos pesqueiros e dos ecossistemas aquáticos;</w:t>
      </w:r>
    </w:p>
    <w:p w:rsidR="0050065F" w:rsidRDefault="0050065F" w:rsidP="0050065F">
      <w:pPr>
        <w:pStyle w:val="texto1"/>
        <w:ind w:firstLine="600"/>
        <w:jc w:val="both"/>
      </w:pPr>
      <w:r>
        <w:t>IV – o desenvolvimento socioeconômico, cultural e profissional dos que exercem a atividade pesqueira, bem como de suas comunidades.</w:t>
      </w:r>
    </w:p>
    <w:p w:rsidR="0050065F" w:rsidRDefault="0050065F" w:rsidP="0050065F">
      <w:pPr>
        <w:pStyle w:val="cabea"/>
        <w:ind w:firstLine="600"/>
        <w:jc w:val="both"/>
      </w:pPr>
      <w:r>
        <w:t>CAPÍTULO II</w:t>
      </w:r>
    </w:p>
    <w:p w:rsidR="0050065F" w:rsidRDefault="0050065F" w:rsidP="0050065F">
      <w:pPr>
        <w:pStyle w:val="cabea"/>
        <w:ind w:firstLine="600"/>
        <w:jc w:val="both"/>
      </w:pPr>
      <w:r>
        <w:t>DEFINIÇÕES</w:t>
      </w:r>
    </w:p>
    <w:p w:rsidR="0050065F" w:rsidRDefault="0050065F" w:rsidP="0050065F">
      <w:pPr>
        <w:pStyle w:val="texto1"/>
        <w:ind w:firstLine="600"/>
        <w:jc w:val="both"/>
      </w:pPr>
      <w:r>
        <w:t>Art. 2</w:t>
      </w:r>
      <w:r>
        <w:rPr>
          <w:u w:val="single"/>
          <w:vertAlign w:val="superscript"/>
        </w:rPr>
        <w:t>o</w:t>
      </w:r>
      <w:r>
        <w:t>  Para os efeitos desta Lei, consideram-se:</w:t>
      </w:r>
    </w:p>
    <w:p w:rsidR="0050065F" w:rsidRDefault="0050065F" w:rsidP="0050065F">
      <w:pPr>
        <w:pStyle w:val="texto1"/>
        <w:ind w:firstLine="600"/>
        <w:jc w:val="both"/>
      </w:pPr>
      <w:bookmarkStart w:id="34" w:name="art2i"/>
      <w:bookmarkEnd w:id="34"/>
      <w:r>
        <w:t xml:space="preserve">I – recursos pesqueiros: os animais e os vegetais </w:t>
      </w:r>
      <w:proofErr w:type="spellStart"/>
      <w:r>
        <w:t>hidróbios</w:t>
      </w:r>
      <w:proofErr w:type="spellEnd"/>
      <w:r>
        <w:t xml:space="preserve"> passíveis de exploração, estudo ou pesquisa pela pesca amadora, de subsistência, científica, comercial e pela aquicultura;</w:t>
      </w:r>
    </w:p>
    <w:p w:rsidR="0050065F" w:rsidRDefault="0050065F" w:rsidP="0050065F">
      <w:pPr>
        <w:pStyle w:val="texto1"/>
        <w:ind w:firstLine="600"/>
        <w:jc w:val="both"/>
      </w:pPr>
      <w:r>
        <w:lastRenderedPageBreak/>
        <w:t xml:space="preserve">II – aquicultura: a atividade de cultivo de organismos cujo ciclo de vida em condições naturais se dá total ou parcialmente em meio aquático, implicando a propriedade do estoque </w:t>
      </w:r>
      <w:proofErr w:type="gramStart"/>
      <w:r>
        <w:t>sob cultivo</w:t>
      </w:r>
      <w:proofErr w:type="gramEnd"/>
      <w:r>
        <w:t>, equiparada à atividade agropecuária e classificada nos termos do art. 20 desta Lei;</w:t>
      </w:r>
    </w:p>
    <w:p w:rsidR="0050065F" w:rsidRDefault="0050065F" w:rsidP="0050065F">
      <w:pPr>
        <w:pStyle w:val="texto1"/>
        <w:ind w:firstLine="600"/>
        <w:jc w:val="both"/>
      </w:pPr>
      <w:r>
        <w:t>III – pesca: toda operação, ação ou ato tendente a extrair, colher, apanhar, apreender ou capturar recursos pesqueiros;</w:t>
      </w:r>
    </w:p>
    <w:p w:rsidR="0050065F" w:rsidRDefault="0050065F" w:rsidP="0050065F">
      <w:pPr>
        <w:pStyle w:val="texto1"/>
        <w:ind w:firstLine="600"/>
        <w:jc w:val="both"/>
      </w:pPr>
      <w:r>
        <w:t xml:space="preserve">IV – </w:t>
      </w:r>
      <w:proofErr w:type="spellStart"/>
      <w:r>
        <w:t>aquicultor</w:t>
      </w:r>
      <w:proofErr w:type="spellEnd"/>
      <w:r>
        <w:t>: a pessoa física ou jurídica que, registrada e licenciada pelas autoridades competentes, exerce a aquicultura com fins comerciais;</w:t>
      </w:r>
    </w:p>
    <w:p w:rsidR="0050065F" w:rsidRDefault="0050065F" w:rsidP="0050065F">
      <w:pPr>
        <w:pStyle w:val="texto1"/>
        <w:ind w:firstLine="600"/>
        <w:jc w:val="both"/>
      </w:pPr>
      <w:r>
        <w:t>V – armador de pesca: a pessoa física ou jurídica que, registrada e licenciada pelas autoridades competentes, apresta, em seu nome ou sob sua responsabilidade, embarcação para ser utilizada na atividade pesqueira pondo-a ou não a operar por sua conta;</w:t>
      </w:r>
    </w:p>
    <w:p w:rsidR="0050065F" w:rsidRDefault="0050065F" w:rsidP="0050065F">
      <w:pPr>
        <w:pStyle w:val="texto1"/>
        <w:ind w:firstLine="600"/>
        <w:jc w:val="both"/>
      </w:pPr>
      <w:r>
        <w:t>VI – empresa pesqueira: a pessoa jurídica que, constituída de acordo com a legislação e devidamente registrada e licenciada pelas autoridades competentes, dedica-se, com fins comerciais, ao exercício da atividade pesqueira prevista nesta Lei;</w:t>
      </w:r>
    </w:p>
    <w:p w:rsidR="0050065F" w:rsidRDefault="0050065F" w:rsidP="0050065F">
      <w:pPr>
        <w:pStyle w:val="texto1"/>
        <w:ind w:firstLine="600"/>
        <w:jc w:val="both"/>
      </w:pPr>
      <w:r>
        <w:t xml:space="preserve">VII – embarcação brasileira de pesca: a pertencente </w:t>
      </w:r>
      <w:proofErr w:type="gramStart"/>
      <w:r>
        <w:t>a</w:t>
      </w:r>
      <w:proofErr w:type="gramEnd"/>
      <w:r>
        <w:t xml:space="preserve"> pessoa natural residente e domiciliada no Brasil ou a pessoa jurídica constituída segundo as leis brasileiras, com sede e administração no País, bem como aquela sob contrato de arrendamento por empresa pesqueira brasileira;</w:t>
      </w:r>
    </w:p>
    <w:p w:rsidR="0050065F" w:rsidRDefault="0050065F" w:rsidP="0050065F">
      <w:pPr>
        <w:pStyle w:val="texto1"/>
        <w:ind w:firstLine="600"/>
        <w:jc w:val="both"/>
      </w:pPr>
      <w:r>
        <w:t xml:space="preserve">VIII – embarcação estrangeira de pesca: a pertencente </w:t>
      </w:r>
      <w:proofErr w:type="gramStart"/>
      <w:r>
        <w:t>a</w:t>
      </w:r>
      <w:proofErr w:type="gramEnd"/>
      <w:r>
        <w:t xml:space="preserve"> pessoa natural residente e domiciliada no exterior ou a pessoa jurídica constituída segundo as leis de outro país, em que tenha sede e administração, ou, ainda, as embarcações brasileiras arrendadas a pessoa física ou jurídica estrangeira;</w:t>
      </w:r>
    </w:p>
    <w:p w:rsidR="0050065F" w:rsidRDefault="0050065F" w:rsidP="0050065F">
      <w:pPr>
        <w:pStyle w:val="texto1"/>
        <w:ind w:firstLine="600"/>
        <w:jc w:val="both"/>
      </w:pPr>
      <w:r>
        <w:t>IX – transbordo do produto da pesca: fase da atividade pesqueira destinada à transferência do pescado e dos seus derivados de embarcação de pesca para outra embarcação;</w:t>
      </w:r>
    </w:p>
    <w:p w:rsidR="0050065F" w:rsidRDefault="0050065F" w:rsidP="0050065F">
      <w:pPr>
        <w:pStyle w:val="texto1"/>
        <w:ind w:firstLine="600"/>
        <w:jc w:val="both"/>
      </w:pPr>
      <w:r>
        <w:t xml:space="preserve">X – áreas de exercício da atividade pesqueira: as águas continentais, interiores, o mar territorial, a plataforma continental, a zona econômica exclusiva brasileira, o alto-mar e outras áreas de pesca, conforme acordos e tratados internacionais firmados pelo Brasil, excetuando-se as áreas demarcadas como unidades de conservação da natureza de proteção integral ou como patrimônio histórico e aquelas definidas como áreas de exclusão para a segurança nacional e para o tráfego </w:t>
      </w:r>
      <w:proofErr w:type="spellStart"/>
      <w:r>
        <w:t>aquaviário</w:t>
      </w:r>
      <w:proofErr w:type="spellEnd"/>
      <w:r>
        <w:t>;</w:t>
      </w:r>
    </w:p>
    <w:p w:rsidR="0050065F" w:rsidRDefault="0050065F" w:rsidP="0050065F">
      <w:pPr>
        <w:pStyle w:val="texto1"/>
        <w:ind w:firstLine="600"/>
        <w:jc w:val="both"/>
      </w:pPr>
      <w:r>
        <w:t>XI – processamento: fase da atividade pesqueira destinada ao aproveitamento do pescado e de seus derivados, provenientes da pesca e da aquicultura;</w:t>
      </w:r>
    </w:p>
    <w:p w:rsidR="0050065F" w:rsidRDefault="0050065F" w:rsidP="0050065F">
      <w:pPr>
        <w:pStyle w:val="texto1"/>
        <w:ind w:firstLine="600"/>
        <w:jc w:val="both"/>
      </w:pPr>
      <w:r>
        <w:t>XII – ordenamento pesqueiro: o conjunto de normas e ações que permitem administrar a atividade pesqueira, com base no conhecimento atualizado dos seus componentes biológico-pesqueiros, ecossistêmico, econômicos e sociais;</w:t>
      </w:r>
    </w:p>
    <w:p w:rsidR="0050065F" w:rsidRDefault="0050065F" w:rsidP="0050065F">
      <w:pPr>
        <w:pStyle w:val="texto1"/>
        <w:ind w:firstLine="600"/>
        <w:jc w:val="both"/>
      </w:pPr>
      <w:r>
        <w:t xml:space="preserve">XIII – águas interiores: as baías, lagunas, braços de mar, canais, estuários, portos, angras, enseadas, ecossistemas de manguezais, ainda que a comunicação com o mar seja </w:t>
      </w:r>
      <w:r>
        <w:lastRenderedPageBreak/>
        <w:t xml:space="preserve">sazonal, e as águas </w:t>
      </w:r>
      <w:proofErr w:type="gramStart"/>
      <w:r>
        <w:t>compreendidas entre a costa e a linha de base reta, ressalvado</w:t>
      </w:r>
      <w:proofErr w:type="gramEnd"/>
      <w:r>
        <w:t xml:space="preserve"> o disposto em acordos e tratados de que o Brasil seja parte;</w:t>
      </w:r>
    </w:p>
    <w:p w:rsidR="0050065F" w:rsidRDefault="0050065F" w:rsidP="0050065F">
      <w:pPr>
        <w:pStyle w:val="texto1"/>
        <w:ind w:firstLine="600"/>
        <w:jc w:val="both"/>
      </w:pPr>
      <w:r>
        <w:t>XIV – águas continentais: os rios, bacias, ribeirões, lagos, lagoas, açudes ou quaisquer depósitos de água não marinha, naturais ou artificiais, e os canais que não tenham ligação com o mar;</w:t>
      </w:r>
    </w:p>
    <w:p w:rsidR="0050065F" w:rsidRDefault="0050065F" w:rsidP="0050065F">
      <w:pPr>
        <w:pStyle w:val="texto1"/>
        <w:ind w:firstLine="600"/>
        <w:jc w:val="both"/>
      </w:pPr>
      <w:r>
        <w:t xml:space="preserve">XV – alto-mar: a porção de água do mar não incluída na zona econômica exclusiva, no mar territorial ou nas águas interiores e continentais de outro Estado, nem nas águas </w:t>
      </w:r>
      <w:proofErr w:type="spellStart"/>
      <w:r>
        <w:t>arquipelágicas</w:t>
      </w:r>
      <w:proofErr w:type="spellEnd"/>
      <w:r>
        <w:t xml:space="preserve"> de Estado arquipélago;</w:t>
      </w:r>
    </w:p>
    <w:p w:rsidR="0050065F" w:rsidRDefault="0050065F" w:rsidP="0050065F">
      <w:pPr>
        <w:pStyle w:val="texto1"/>
        <w:ind w:firstLine="600"/>
        <w:jc w:val="both"/>
      </w:pPr>
      <w:r>
        <w:t>XVI – mar territorial: faixa de 12 (doze) milhas marítimas de largura, medida a partir da linha de baixa-mar do litoral continental e insular brasileiro, tal como indicada nas cartas náuticas de grande escala, reconhecidas oficialmente pelo Brasil;</w:t>
      </w:r>
    </w:p>
    <w:p w:rsidR="0050065F" w:rsidRDefault="0050065F" w:rsidP="0050065F">
      <w:pPr>
        <w:pStyle w:val="texto1"/>
        <w:ind w:firstLine="600"/>
        <w:jc w:val="both"/>
      </w:pPr>
      <w:r>
        <w:t>XVII – zona econômica exclusiva: faixa que se estende das 12 (doze) às 200 (duzentas) milhas marítimas, contadas a partir das linhas de base que servem para medir a largura do mar territorial;</w:t>
      </w:r>
    </w:p>
    <w:p w:rsidR="0050065F" w:rsidRDefault="0050065F" w:rsidP="0050065F">
      <w:pPr>
        <w:pStyle w:val="texto1"/>
        <w:ind w:firstLine="600"/>
        <w:jc w:val="both"/>
      </w:pPr>
      <w:r>
        <w:t>XVIII – plataforma continental: o leito e o subsolo das áreas submarinas que se estendem além do mar territorial, em toda a extensão do prolongamento natural do território terrestre, até o bordo exterior da margem continental, ou até uma distância de 200 (duzentas) milhas marítimas das linhas de base, a partir das quais se mede a largura do mar territorial, nos casos em que o bordo exterior da margem continental não atinja essa distância;</w:t>
      </w:r>
    </w:p>
    <w:p w:rsidR="0050065F" w:rsidRDefault="0050065F" w:rsidP="0050065F">
      <w:pPr>
        <w:pStyle w:val="texto1"/>
        <w:ind w:firstLine="600"/>
        <w:jc w:val="both"/>
      </w:pPr>
      <w:r>
        <w:t>XIX – defeso: a paralisação temporária da pesca para a preservação da espécie, tendo como motivação a reprodução e/ou recrutamento, bem como paralisações causadas por fenômenos naturais ou acidentes;</w:t>
      </w:r>
    </w:p>
    <w:p w:rsidR="0050065F" w:rsidRDefault="0050065F" w:rsidP="0050065F">
      <w:pPr>
        <w:pStyle w:val="NormalWeb"/>
        <w:ind w:firstLine="567"/>
        <w:jc w:val="both"/>
      </w:pPr>
      <w:r>
        <w:t>XX –</w:t>
      </w:r>
      <w:r>
        <w:rPr>
          <w:rStyle w:val="apple-converted-space"/>
        </w:rPr>
        <w:t> </w:t>
      </w:r>
      <w:hyperlink r:id="rId52" w:history="1">
        <w:r>
          <w:rPr>
            <w:rStyle w:val="Hyperlink"/>
            <w:color w:val="auto"/>
          </w:rPr>
          <w:t>(VETADO</w:t>
        </w:r>
        <w:proofErr w:type="gramStart"/>
        <w:r>
          <w:rPr>
            <w:rStyle w:val="Hyperlink"/>
            <w:color w:val="auto"/>
          </w:rPr>
          <w:t>);</w:t>
        </w:r>
        <w:proofErr w:type="gramEnd"/>
      </w:hyperlink>
    </w:p>
    <w:p w:rsidR="0050065F" w:rsidRDefault="0050065F" w:rsidP="0050065F">
      <w:pPr>
        <w:pStyle w:val="texto1"/>
        <w:ind w:firstLine="600"/>
        <w:jc w:val="both"/>
      </w:pPr>
      <w:r>
        <w:t>XXI – pescador amador: a pessoa física, brasileira ou estrangeira, que, licenciada pela autoridade competente, pratica a pesca sem fins econômicos;</w:t>
      </w:r>
    </w:p>
    <w:p w:rsidR="0050065F" w:rsidRDefault="0050065F" w:rsidP="0050065F">
      <w:pPr>
        <w:pStyle w:val="texto1"/>
        <w:ind w:firstLine="600"/>
        <w:jc w:val="both"/>
      </w:pPr>
      <w:r>
        <w:t>XXII – pescador profissional: a pessoa física, brasileira ou estrangeira residente no País que, licenciada pelo órgão público competente, exerce a pesca com fins comerciais, atendidos os critérios estabelecidos em legislação específica.</w:t>
      </w:r>
    </w:p>
    <w:p w:rsidR="0050065F" w:rsidRDefault="0050065F" w:rsidP="0050065F">
      <w:pPr>
        <w:pStyle w:val="cabea"/>
        <w:ind w:firstLine="600"/>
        <w:jc w:val="both"/>
      </w:pPr>
      <w:r>
        <w:t>CAPÍTULO III</w:t>
      </w:r>
    </w:p>
    <w:p w:rsidR="0050065F" w:rsidRDefault="0050065F" w:rsidP="0050065F">
      <w:pPr>
        <w:pStyle w:val="cabea"/>
        <w:ind w:firstLine="600"/>
        <w:jc w:val="both"/>
      </w:pPr>
      <w:r>
        <w:t>DA SUSTENTABILIDADE DO USO DOS RECURSOS</w:t>
      </w:r>
      <w:r>
        <w:br/>
        <w:t>         PESQUEIROS E DA ATIVIDADE DE PESCA</w:t>
      </w:r>
    </w:p>
    <w:p w:rsidR="0050065F" w:rsidRDefault="0050065F" w:rsidP="0050065F">
      <w:pPr>
        <w:pStyle w:val="assinatura"/>
        <w:ind w:firstLine="600"/>
        <w:jc w:val="both"/>
      </w:pPr>
      <w:r>
        <w:t>Seção I</w:t>
      </w:r>
    </w:p>
    <w:p w:rsidR="0050065F" w:rsidRDefault="0050065F" w:rsidP="0050065F">
      <w:pPr>
        <w:pStyle w:val="assinatura"/>
        <w:ind w:firstLine="600"/>
        <w:jc w:val="both"/>
      </w:pPr>
      <w:r>
        <w:t>Da Sustentabilidade do Uso dos Recursos Pesqueiros</w:t>
      </w:r>
    </w:p>
    <w:p w:rsidR="0050065F" w:rsidRDefault="0050065F" w:rsidP="0050065F">
      <w:pPr>
        <w:pStyle w:val="texto1"/>
        <w:ind w:firstLine="600"/>
        <w:jc w:val="both"/>
      </w:pPr>
      <w:r>
        <w:t>Art. 3</w:t>
      </w:r>
      <w:r>
        <w:rPr>
          <w:u w:val="single"/>
          <w:vertAlign w:val="superscript"/>
        </w:rPr>
        <w:t>o</w:t>
      </w:r>
      <w:r>
        <w:t xml:space="preserve">  Compete ao poder </w:t>
      </w:r>
      <w:proofErr w:type="gramStart"/>
      <w:r>
        <w:t xml:space="preserve">público a regulamentação da Política Nacional de Desenvolvimento Sustentável da Atividade Pesqueira, conciliando o equilíbrio entre o </w:t>
      </w:r>
      <w:r>
        <w:lastRenderedPageBreak/>
        <w:t>princípio da sustentabilidade dos recursos pesqueiros e a obtenção de melhores resultados econômicos e sociais, calculando, autorizando ou estabelecendo, em cada caso</w:t>
      </w:r>
      <w:proofErr w:type="gramEnd"/>
      <w:r>
        <w:t>:</w:t>
      </w:r>
    </w:p>
    <w:p w:rsidR="0050065F" w:rsidRDefault="0050065F" w:rsidP="0050065F">
      <w:pPr>
        <w:pStyle w:val="texto1"/>
        <w:ind w:firstLine="600"/>
        <w:jc w:val="both"/>
      </w:pPr>
      <w:r>
        <w:t>I – os regimes de acesso;</w:t>
      </w:r>
    </w:p>
    <w:p w:rsidR="0050065F" w:rsidRDefault="0050065F" w:rsidP="0050065F">
      <w:pPr>
        <w:pStyle w:val="texto1"/>
        <w:ind w:firstLine="600"/>
        <w:jc w:val="both"/>
      </w:pPr>
      <w:r>
        <w:t>II – a captura total permissível;</w:t>
      </w:r>
    </w:p>
    <w:p w:rsidR="0050065F" w:rsidRDefault="0050065F" w:rsidP="0050065F">
      <w:pPr>
        <w:pStyle w:val="texto1"/>
        <w:ind w:firstLine="600"/>
        <w:jc w:val="both"/>
      </w:pPr>
      <w:r>
        <w:t>III – o esforço de pesca sustentável;</w:t>
      </w:r>
    </w:p>
    <w:p w:rsidR="0050065F" w:rsidRDefault="0050065F" w:rsidP="0050065F">
      <w:pPr>
        <w:pStyle w:val="texto1"/>
        <w:ind w:firstLine="600"/>
        <w:jc w:val="both"/>
      </w:pPr>
      <w:r>
        <w:t>IV – os períodos de defeso;</w:t>
      </w:r>
    </w:p>
    <w:p w:rsidR="0050065F" w:rsidRDefault="0050065F" w:rsidP="0050065F">
      <w:pPr>
        <w:pStyle w:val="texto1"/>
        <w:ind w:firstLine="600"/>
        <w:jc w:val="both"/>
      </w:pPr>
      <w:r>
        <w:t>V – as temporadas de pesca;</w:t>
      </w:r>
    </w:p>
    <w:p w:rsidR="0050065F" w:rsidRDefault="0050065F" w:rsidP="0050065F">
      <w:pPr>
        <w:pStyle w:val="texto1"/>
        <w:ind w:firstLine="600"/>
        <w:jc w:val="both"/>
      </w:pPr>
      <w:r>
        <w:t>VI – os tamanhos de captura;</w:t>
      </w:r>
    </w:p>
    <w:p w:rsidR="0050065F" w:rsidRDefault="0050065F" w:rsidP="0050065F">
      <w:pPr>
        <w:pStyle w:val="texto1"/>
        <w:ind w:firstLine="600"/>
        <w:jc w:val="both"/>
      </w:pPr>
      <w:r>
        <w:t>VII – as áreas interditadas ou de reservas;</w:t>
      </w:r>
    </w:p>
    <w:p w:rsidR="0050065F" w:rsidRDefault="0050065F" w:rsidP="0050065F">
      <w:pPr>
        <w:pStyle w:val="texto1"/>
        <w:ind w:firstLine="600"/>
        <w:jc w:val="both"/>
      </w:pPr>
      <w:r>
        <w:t>VIII – as artes, os aparelhos, os métodos e os sistemas de pesca e cultivo;</w:t>
      </w:r>
    </w:p>
    <w:p w:rsidR="0050065F" w:rsidRDefault="0050065F" w:rsidP="0050065F">
      <w:pPr>
        <w:pStyle w:val="texto1"/>
        <w:ind w:firstLine="600"/>
        <w:jc w:val="both"/>
      </w:pPr>
      <w:r>
        <w:t>IX – a capacidade de suporte dos ambientes;</w:t>
      </w:r>
    </w:p>
    <w:p w:rsidR="0050065F" w:rsidRDefault="0050065F" w:rsidP="0050065F">
      <w:pPr>
        <w:pStyle w:val="texto1"/>
        <w:ind w:firstLine="600"/>
        <w:jc w:val="both"/>
      </w:pPr>
      <w:r>
        <w:t>X – as necessárias ações de monitoramento, controle e fiscalização da atividade;</w:t>
      </w:r>
    </w:p>
    <w:p w:rsidR="0050065F" w:rsidRDefault="0050065F" w:rsidP="0050065F">
      <w:pPr>
        <w:pStyle w:val="texto1"/>
        <w:ind w:firstLine="600"/>
        <w:jc w:val="both"/>
      </w:pPr>
      <w:r>
        <w:t>XI – a proteção de indivíduos em processo de reprodução ou recomposição de estoques.</w:t>
      </w:r>
    </w:p>
    <w:p w:rsidR="0050065F" w:rsidRDefault="0050065F" w:rsidP="0050065F">
      <w:pPr>
        <w:pStyle w:val="texto1"/>
        <w:ind w:firstLine="600"/>
        <w:jc w:val="both"/>
      </w:pPr>
      <w:r>
        <w:t>§ 1</w:t>
      </w:r>
      <w:r>
        <w:rPr>
          <w:u w:val="single"/>
          <w:vertAlign w:val="superscript"/>
        </w:rPr>
        <w:t>o</w:t>
      </w:r>
      <w:r>
        <w:t>  O ordenamento pesqueiro deve considerar as peculiaridades e as necessidades dos pescadores artesanais, de subsistência e da aquicultura familiar, visando a garantir sua permanência e sua continuidade.</w:t>
      </w:r>
    </w:p>
    <w:p w:rsidR="0050065F" w:rsidRDefault="0050065F" w:rsidP="0050065F">
      <w:pPr>
        <w:pStyle w:val="texto1"/>
        <w:ind w:firstLine="600"/>
        <w:jc w:val="both"/>
      </w:pPr>
      <w:r>
        <w:t>§ 2</w:t>
      </w:r>
      <w:r>
        <w:rPr>
          <w:u w:val="single"/>
          <w:vertAlign w:val="superscript"/>
        </w:rPr>
        <w:t>o</w:t>
      </w:r>
      <w:r>
        <w:t xml:space="preserve">  Compete aos Estados e ao Distrito Federal o ordenamento da pesca nas águas continentais de suas respectivas jurisdições, observada a legislação aplicável, podendo o exercício </w:t>
      </w:r>
      <w:proofErr w:type="gramStart"/>
      <w:r>
        <w:t>da atividade ser</w:t>
      </w:r>
      <w:proofErr w:type="gramEnd"/>
      <w:r>
        <w:t xml:space="preserve"> restrita a uma determinada bacia hidrográfica.</w:t>
      </w:r>
    </w:p>
    <w:p w:rsidR="0050065F" w:rsidRDefault="0050065F" w:rsidP="0050065F">
      <w:pPr>
        <w:pStyle w:val="assinatura"/>
        <w:ind w:firstLine="600"/>
        <w:jc w:val="both"/>
      </w:pPr>
      <w:r>
        <w:t>Seção II</w:t>
      </w:r>
    </w:p>
    <w:p w:rsidR="0050065F" w:rsidRDefault="0050065F" w:rsidP="0050065F">
      <w:pPr>
        <w:pStyle w:val="assinatura"/>
        <w:ind w:firstLine="600"/>
        <w:jc w:val="both"/>
      </w:pPr>
      <w:r>
        <w:t>Da Atividade Pesqueira</w:t>
      </w:r>
    </w:p>
    <w:p w:rsidR="0050065F" w:rsidRDefault="0050065F" w:rsidP="0050065F">
      <w:pPr>
        <w:pStyle w:val="texto1"/>
        <w:ind w:firstLine="600"/>
        <w:jc w:val="both"/>
      </w:pPr>
      <w:r>
        <w:t>Art. 4</w:t>
      </w:r>
      <w:r>
        <w:rPr>
          <w:u w:val="single"/>
          <w:vertAlign w:val="superscript"/>
        </w:rPr>
        <w:t>o</w:t>
      </w:r>
      <w:r>
        <w:t xml:space="preserve">  A atividade pesqueira compreende todos os processos de pesca, </w:t>
      </w:r>
      <w:proofErr w:type="spellStart"/>
      <w:r>
        <w:t>explotação</w:t>
      </w:r>
      <w:proofErr w:type="spellEnd"/>
      <w:r>
        <w:t xml:space="preserve"> e exploração, cultivo, conservação, processamento, transporte, comercialização e pesquisa dos recursos pesqueiros.</w:t>
      </w:r>
    </w:p>
    <w:p w:rsidR="0050065F" w:rsidRDefault="0050065F" w:rsidP="0050065F">
      <w:pPr>
        <w:pStyle w:val="texto1"/>
        <w:ind w:firstLine="600"/>
        <w:jc w:val="both"/>
      </w:pPr>
      <w:r>
        <w:t>Parágrafo único.  Consideram-se atividade pesqueira artesanal, para os efeitos desta Lei, os trabalhos de confecção e de reparos de artes e petrechos de pesca, os reparos realizados em embarcações de pequeno porte e o processamento do produto da pesca artesanal.</w:t>
      </w:r>
    </w:p>
    <w:p w:rsidR="0050065F" w:rsidRDefault="0050065F" w:rsidP="0050065F">
      <w:pPr>
        <w:pStyle w:val="texto1"/>
        <w:ind w:firstLine="600"/>
        <w:jc w:val="both"/>
      </w:pPr>
      <w:r>
        <w:t>Art. 5</w:t>
      </w:r>
      <w:r>
        <w:rPr>
          <w:u w:val="single"/>
          <w:vertAlign w:val="superscript"/>
        </w:rPr>
        <w:t>o</w:t>
      </w:r>
      <w:r>
        <w:t>  O exercício da atividade pesqueira somente poderá ser realizado mediante prévio ato autorizativo emitido pela autoridade competente, asseguradas:</w:t>
      </w:r>
    </w:p>
    <w:p w:rsidR="0050065F" w:rsidRDefault="0050065F" w:rsidP="0050065F">
      <w:pPr>
        <w:pStyle w:val="texto1"/>
        <w:ind w:firstLine="600"/>
        <w:jc w:val="both"/>
      </w:pPr>
      <w:r>
        <w:lastRenderedPageBreak/>
        <w:t>I – a proteção dos ecossistemas e a manutenção do equilíbrio ecológico, observados os princípios de preservação da biodiversidade e o uso sustentável dos recursos naturais;</w:t>
      </w:r>
    </w:p>
    <w:p w:rsidR="0050065F" w:rsidRDefault="0050065F" w:rsidP="0050065F">
      <w:pPr>
        <w:pStyle w:val="texto1"/>
        <w:ind w:firstLine="600"/>
        <w:jc w:val="both"/>
      </w:pPr>
      <w:r>
        <w:t>II – a busca de mecanismos para a garantia da proteção e da seguridade do trabalhador e das populações com saberes tradicionais;</w:t>
      </w:r>
    </w:p>
    <w:p w:rsidR="0050065F" w:rsidRDefault="0050065F" w:rsidP="0050065F">
      <w:pPr>
        <w:pStyle w:val="texto1"/>
        <w:ind w:firstLine="600"/>
        <w:jc w:val="both"/>
      </w:pPr>
      <w:r>
        <w:t xml:space="preserve">III – a busca </w:t>
      </w:r>
      <w:proofErr w:type="gramStart"/>
      <w:r>
        <w:t>da segurança alimentar</w:t>
      </w:r>
      <w:proofErr w:type="gramEnd"/>
      <w:r>
        <w:t xml:space="preserve"> e a sanidade dos alimentos produzidos.</w:t>
      </w:r>
    </w:p>
    <w:p w:rsidR="0050065F" w:rsidRDefault="0050065F" w:rsidP="0050065F">
      <w:pPr>
        <w:pStyle w:val="texto1"/>
        <w:ind w:firstLine="600"/>
        <w:jc w:val="both"/>
      </w:pPr>
      <w:r>
        <w:t>Art. 6</w:t>
      </w:r>
      <w:r>
        <w:rPr>
          <w:u w:val="single"/>
          <w:vertAlign w:val="superscript"/>
        </w:rPr>
        <w:t>o</w:t>
      </w:r>
      <w:r>
        <w:t xml:space="preserve">  O exercício da atividade pesqueira poderá ser </w:t>
      </w:r>
      <w:proofErr w:type="gramStart"/>
      <w:r>
        <w:t>proibido transitória, periódica ou permanentemente, nos termos das normas específicas, para proteção</w:t>
      </w:r>
      <w:proofErr w:type="gramEnd"/>
      <w:r>
        <w:t>:</w:t>
      </w:r>
    </w:p>
    <w:p w:rsidR="0050065F" w:rsidRDefault="0050065F" w:rsidP="0050065F">
      <w:pPr>
        <w:pStyle w:val="texto1"/>
        <w:ind w:firstLine="600"/>
        <w:jc w:val="both"/>
      </w:pPr>
      <w:r>
        <w:t>I – de espécies, áreas ou ecossistemas ameaçados;</w:t>
      </w:r>
    </w:p>
    <w:p w:rsidR="0050065F" w:rsidRDefault="0050065F" w:rsidP="0050065F">
      <w:pPr>
        <w:pStyle w:val="texto1"/>
        <w:ind w:firstLine="600"/>
        <w:jc w:val="both"/>
      </w:pPr>
      <w:r>
        <w:t>II – do processo reprodutivo das espécies e de outros processos vitais para a manutenção e a recuperação dos estoques pesqueiros;</w:t>
      </w:r>
    </w:p>
    <w:p w:rsidR="0050065F" w:rsidRDefault="0050065F" w:rsidP="0050065F">
      <w:pPr>
        <w:pStyle w:val="texto1"/>
        <w:ind w:firstLine="600"/>
        <w:jc w:val="both"/>
      </w:pPr>
      <w:r>
        <w:t>III – da saúde pública;</w:t>
      </w:r>
    </w:p>
    <w:p w:rsidR="0050065F" w:rsidRDefault="0050065F" w:rsidP="0050065F">
      <w:pPr>
        <w:pStyle w:val="texto1"/>
        <w:ind w:firstLine="600"/>
        <w:jc w:val="both"/>
      </w:pPr>
      <w:r>
        <w:t>IV – do trabalhador.</w:t>
      </w:r>
    </w:p>
    <w:p w:rsidR="0050065F" w:rsidRDefault="0050065F" w:rsidP="0050065F">
      <w:pPr>
        <w:pStyle w:val="texto1"/>
        <w:ind w:firstLine="600"/>
        <w:jc w:val="both"/>
      </w:pPr>
      <w:r>
        <w:t>§ 1</w:t>
      </w:r>
      <w:r>
        <w:rPr>
          <w:u w:val="single"/>
          <w:vertAlign w:val="superscript"/>
        </w:rPr>
        <w:t>o</w:t>
      </w:r>
      <w:r>
        <w:t>  Sem prejuízo do disposto no</w:t>
      </w:r>
      <w:r>
        <w:rPr>
          <w:rStyle w:val="apple-converted-space"/>
        </w:rPr>
        <w:t> </w:t>
      </w:r>
      <w:r>
        <w:t>caput</w:t>
      </w:r>
      <w:r>
        <w:rPr>
          <w:rStyle w:val="apple-converted-space"/>
          <w:i/>
          <w:iCs/>
        </w:rPr>
        <w:t> </w:t>
      </w:r>
      <w:r>
        <w:t>deste artigo, o exercício da atividade pesqueira é proibido:</w:t>
      </w:r>
    </w:p>
    <w:p w:rsidR="0050065F" w:rsidRDefault="0050065F" w:rsidP="0050065F">
      <w:pPr>
        <w:pStyle w:val="texto1"/>
        <w:ind w:firstLine="600"/>
        <w:jc w:val="both"/>
      </w:pPr>
      <w:r>
        <w:t>I – em épocas e nos locais definidos pelo órgão competente;</w:t>
      </w:r>
    </w:p>
    <w:p w:rsidR="0050065F" w:rsidRDefault="0050065F" w:rsidP="0050065F">
      <w:pPr>
        <w:pStyle w:val="texto1"/>
        <w:ind w:firstLine="600"/>
        <w:jc w:val="both"/>
      </w:pPr>
      <w:r>
        <w:t>II – em relação às espécies que devam ser preservadas ou espécimes com tamanhos não permitidos pelo órgão competente;</w:t>
      </w:r>
    </w:p>
    <w:p w:rsidR="0050065F" w:rsidRDefault="0050065F" w:rsidP="0050065F">
      <w:pPr>
        <w:pStyle w:val="texto1"/>
        <w:ind w:firstLine="600"/>
        <w:jc w:val="both"/>
      </w:pPr>
      <w:r>
        <w:t>III – sem licença, permissão, concessão, autorização ou registro expedido pelo órgão competente;</w:t>
      </w:r>
    </w:p>
    <w:p w:rsidR="0050065F" w:rsidRDefault="0050065F" w:rsidP="0050065F">
      <w:pPr>
        <w:pStyle w:val="texto1"/>
        <w:ind w:firstLine="600"/>
        <w:jc w:val="both"/>
      </w:pPr>
      <w:r>
        <w:t>IV – em quantidade superior à permitida pelo órgão competente;</w:t>
      </w:r>
    </w:p>
    <w:p w:rsidR="0050065F" w:rsidRDefault="0050065F" w:rsidP="0050065F">
      <w:pPr>
        <w:pStyle w:val="texto1"/>
        <w:ind w:firstLine="600"/>
        <w:jc w:val="both"/>
      </w:pPr>
      <w:r>
        <w:t>V – em locais próximos às áreas de lançamento de esgoto nas águas, com distância estabelecida em norma específica;</w:t>
      </w:r>
    </w:p>
    <w:p w:rsidR="0050065F" w:rsidRDefault="0050065F" w:rsidP="0050065F">
      <w:pPr>
        <w:pStyle w:val="texto1"/>
        <w:ind w:firstLine="600"/>
        <w:jc w:val="both"/>
      </w:pPr>
      <w:r>
        <w:t xml:space="preserve">VI – em locais que causem embaraço </w:t>
      </w:r>
      <w:proofErr w:type="gramStart"/>
      <w:r>
        <w:t>à</w:t>
      </w:r>
      <w:proofErr w:type="gramEnd"/>
      <w:r>
        <w:t xml:space="preserve"> navegação;</w:t>
      </w:r>
    </w:p>
    <w:p w:rsidR="0050065F" w:rsidRDefault="0050065F" w:rsidP="0050065F">
      <w:pPr>
        <w:pStyle w:val="texto1"/>
        <w:ind w:firstLine="600"/>
        <w:jc w:val="both"/>
      </w:pPr>
      <w:r>
        <w:t>VII – mediante a utilização de:</w:t>
      </w:r>
    </w:p>
    <w:p w:rsidR="0050065F" w:rsidRDefault="0050065F" w:rsidP="0050065F">
      <w:pPr>
        <w:pStyle w:val="texto1"/>
        <w:ind w:firstLine="600"/>
        <w:jc w:val="both"/>
      </w:pPr>
      <w:r>
        <w:t>a) explosivos;</w:t>
      </w:r>
    </w:p>
    <w:p w:rsidR="0050065F" w:rsidRDefault="0050065F" w:rsidP="0050065F">
      <w:pPr>
        <w:pStyle w:val="texto1"/>
        <w:ind w:firstLine="600"/>
        <w:jc w:val="both"/>
      </w:pPr>
      <w:r>
        <w:t>b) processos, técnicas ou substâncias que, em contato com a água, produzam efeito semelhante ao de explosivos;</w:t>
      </w:r>
    </w:p>
    <w:p w:rsidR="0050065F" w:rsidRDefault="0050065F" w:rsidP="0050065F">
      <w:pPr>
        <w:pStyle w:val="texto1"/>
        <w:ind w:firstLine="600"/>
        <w:jc w:val="both"/>
      </w:pPr>
      <w:r>
        <w:t>c) substâncias tóxicas ou químicas que alterem as condições naturais da água;</w:t>
      </w:r>
    </w:p>
    <w:p w:rsidR="0050065F" w:rsidRDefault="0050065F" w:rsidP="0050065F">
      <w:pPr>
        <w:pStyle w:val="texto1"/>
        <w:ind w:firstLine="600"/>
        <w:jc w:val="both"/>
      </w:pPr>
      <w:r>
        <w:t>d) petrechos, técnicas e métodos não permitidos ou predatórios.</w:t>
      </w:r>
    </w:p>
    <w:p w:rsidR="0050065F" w:rsidRDefault="0050065F" w:rsidP="0050065F">
      <w:pPr>
        <w:pStyle w:val="texto1"/>
        <w:ind w:firstLine="600"/>
        <w:jc w:val="both"/>
      </w:pPr>
      <w:r>
        <w:lastRenderedPageBreak/>
        <w:t>§ 2</w:t>
      </w:r>
      <w:r>
        <w:rPr>
          <w:u w:val="single"/>
          <w:vertAlign w:val="superscript"/>
        </w:rPr>
        <w:t>o</w:t>
      </w:r>
      <w:r>
        <w:t>  São vedados o transporte, a comercialização, o processamento e a industrialização de espécimes provenientes da atividade pesqueira proibida.</w:t>
      </w:r>
    </w:p>
    <w:p w:rsidR="0050065F" w:rsidRDefault="0050065F" w:rsidP="0050065F">
      <w:pPr>
        <w:pStyle w:val="texto1"/>
        <w:ind w:firstLine="600"/>
        <w:jc w:val="both"/>
      </w:pPr>
      <w:r>
        <w:t>Art. 7</w:t>
      </w:r>
      <w:r>
        <w:rPr>
          <w:u w:val="single"/>
          <w:vertAlign w:val="superscript"/>
        </w:rPr>
        <w:t>o</w:t>
      </w:r>
      <w:r>
        <w:t>  O desenvolvimento sustentável da atividade pesqueira dar-se-á mediante:</w:t>
      </w:r>
    </w:p>
    <w:p w:rsidR="0050065F" w:rsidRDefault="0050065F" w:rsidP="0050065F">
      <w:pPr>
        <w:pStyle w:val="texto1"/>
        <w:ind w:firstLine="600"/>
        <w:jc w:val="both"/>
      </w:pPr>
      <w:r>
        <w:t>I – a gestão do acesso e uso dos recursos pesqueiros;</w:t>
      </w:r>
    </w:p>
    <w:p w:rsidR="0050065F" w:rsidRDefault="0050065F" w:rsidP="0050065F">
      <w:pPr>
        <w:pStyle w:val="texto1"/>
        <w:ind w:firstLine="600"/>
        <w:jc w:val="both"/>
      </w:pPr>
      <w:r>
        <w:t>II – a determinação de áreas especialmente protegidas;</w:t>
      </w:r>
    </w:p>
    <w:p w:rsidR="0050065F" w:rsidRDefault="0050065F" w:rsidP="0050065F">
      <w:pPr>
        <w:pStyle w:val="texto1"/>
        <w:ind w:firstLine="600"/>
        <w:jc w:val="both"/>
      </w:pPr>
      <w:r>
        <w:t>III – a participação social;</w:t>
      </w:r>
    </w:p>
    <w:p w:rsidR="0050065F" w:rsidRDefault="0050065F" w:rsidP="0050065F">
      <w:pPr>
        <w:pStyle w:val="texto1"/>
        <w:ind w:firstLine="600"/>
        <w:jc w:val="both"/>
      </w:pPr>
      <w:r>
        <w:t>IV – a capacitação da mão de obra do setor pesqueiro;</w:t>
      </w:r>
    </w:p>
    <w:p w:rsidR="0050065F" w:rsidRDefault="0050065F" w:rsidP="0050065F">
      <w:pPr>
        <w:pStyle w:val="texto1"/>
        <w:ind w:firstLine="600"/>
        <w:jc w:val="both"/>
      </w:pPr>
      <w:r>
        <w:t>V – a educação ambiental;</w:t>
      </w:r>
    </w:p>
    <w:p w:rsidR="0050065F" w:rsidRDefault="0050065F" w:rsidP="0050065F">
      <w:pPr>
        <w:pStyle w:val="texto1"/>
        <w:ind w:firstLine="600"/>
        <w:jc w:val="both"/>
      </w:pPr>
      <w:r>
        <w:t>VI – a construção e a modernização da infraestrutura portuária de terminais portuários, bem como a melhoria dos serviços portuários;</w:t>
      </w:r>
    </w:p>
    <w:p w:rsidR="0050065F" w:rsidRDefault="0050065F" w:rsidP="0050065F">
      <w:pPr>
        <w:pStyle w:val="texto1"/>
        <w:ind w:firstLine="600"/>
        <w:jc w:val="both"/>
      </w:pPr>
      <w:r>
        <w:t>VII – a pesquisa dos recursos, técnicas e métodos pertinentes à atividade pesqueira;</w:t>
      </w:r>
    </w:p>
    <w:p w:rsidR="0050065F" w:rsidRDefault="0050065F" w:rsidP="0050065F">
      <w:pPr>
        <w:pStyle w:val="texto1"/>
        <w:ind w:firstLine="600"/>
        <w:jc w:val="both"/>
      </w:pPr>
      <w:r>
        <w:t>VIII – o sistema de informações sobre a atividade pesqueira;</w:t>
      </w:r>
    </w:p>
    <w:p w:rsidR="0050065F" w:rsidRDefault="0050065F" w:rsidP="0050065F">
      <w:pPr>
        <w:pStyle w:val="texto1"/>
        <w:ind w:firstLine="600"/>
        <w:jc w:val="both"/>
      </w:pPr>
      <w:r>
        <w:t>IX – o controle e a fiscalização da atividade pesqueira;</w:t>
      </w:r>
    </w:p>
    <w:p w:rsidR="0050065F" w:rsidRDefault="0050065F" w:rsidP="0050065F">
      <w:pPr>
        <w:pStyle w:val="texto1"/>
        <w:ind w:firstLine="600"/>
        <w:jc w:val="both"/>
      </w:pPr>
      <w:r>
        <w:t>X – o crédito para fomento ao setor pesqueiro.</w:t>
      </w:r>
    </w:p>
    <w:p w:rsidR="0050065F" w:rsidRDefault="0050065F" w:rsidP="0050065F">
      <w:pPr>
        <w:pStyle w:val="cabea"/>
        <w:ind w:firstLine="600"/>
        <w:jc w:val="both"/>
      </w:pPr>
      <w:r>
        <w:t>CAPÍTULO IV</w:t>
      </w:r>
    </w:p>
    <w:p w:rsidR="0050065F" w:rsidRDefault="0050065F" w:rsidP="0050065F">
      <w:pPr>
        <w:pStyle w:val="cabea"/>
        <w:ind w:firstLine="600"/>
        <w:jc w:val="both"/>
      </w:pPr>
      <w:r>
        <w:t>DA PESCA</w:t>
      </w:r>
    </w:p>
    <w:p w:rsidR="0050065F" w:rsidRDefault="0050065F" w:rsidP="0050065F">
      <w:pPr>
        <w:pStyle w:val="assinatura"/>
        <w:ind w:firstLine="600"/>
        <w:jc w:val="both"/>
      </w:pPr>
      <w:r>
        <w:t>Seção I</w:t>
      </w:r>
    </w:p>
    <w:p w:rsidR="0050065F" w:rsidRDefault="0050065F" w:rsidP="0050065F">
      <w:pPr>
        <w:pStyle w:val="assinatura"/>
        <w:ind w:firstLine="600"/>
        <w:jc w:val="both"/>
      </w:pPr>
      <w:r>
        <w:t>Da Natureza da Pesca</w:t>
      </w:r>
    </w:p>
    <w:p w:rsidR="0050065F" w:rsidRDefault="0050065F" w:rsidP="0050065F">
      <w:pPr>
        <w:pStyle w:val="texto1"/>
        <w:ind w:firstLine="600"/>
        <w:jc w:val="both"/>
      </w:pPr>
      <w:r>
        <w:t>Art. 8</w:t>
      </w:r>
      <w:r>
        <w:rPr>
          <w:u w:val="single"/>
          <w:vertAlign w:val="superscript"/>
        </w:rPr>
        <w:t>o</w:t>
      </w:r>
      <w:r>
        <w:t>  Pesca, para os efeitos desta Lei, classifica-se como:</w:t>
      </w:r>
    </w:p>
    <w:p w:rsidR="0050065F" w:rsidRDefault="0050065F" w:rsidP="0050065F">
      <w:pPr>
        <w:pStyle w:val="texto1"/>
        <w:ind w:firstLine="600"/>
        <w:jc w:val="both"/>
      </w:pPr>
      <w:r>
        <w:t>I – comercial:</w:t>
      </w:r>
    </w:p>
    <w:p w:rsidR="0050065F" w:rsidRDefault="0050065F" w:rsidP="0050065F">
      <w:pPr>
        <w:pStyle w:val="texto1"/>
        <w:ind w:firstLine="600"/>
        <w:jc w:val="both"/>
      </w:pPr>
      <w:r>
        <w:t>a) artesanal: quando praticada diretamente por pescador profissional, de forma autônoma ou em regime de economia familiar, com meios de produção próprios ou mediante contrato de parceria, desembarcado, podendo utilizar embarcações de pequeno porte;</w:t>
      </w:r>
    </w:p>
    <w:p w:rsidR="0050065F" w:rsidRDefault="0050065F" w:rsidP="0050065F">
      <w:pPr>
        <w:pStyle w:val="texto1"/>
        <w:ind w:firstLine="600"/>
        <w:jc w:val="both"/>
      </w:pPr>
      <w:r>
        <w:t>b) industrial: quando praticada por pessoa física ou jurídica e envolver pescadores profissionais, empregados ou em regime de parceria por cotas-partes, utilizando embarcações de pequeno, médio ou grande porte, com finalidade comercial;</w:t>
      </w:r>
    </w:p>
    <w:p w:rsidR="0050065F" w:rsidRDefault="0050065F" w:rsidP="0050065F">
      <w:pPr>
        <w:pStyle w:val="texto1"/>
        <w:ind w:firstLine="600"/>
        <w:jc w:val="both"/>
      </w:pPr>
      <w:r>
        <w:t>II – não comercial:</w:t>
      </w:r>
    </w:p>
    <w:p w:rsidR="0050065F" w:rsidRDefault="0050065F" w:rsidP="0050065F">
      <w:pPr>
        <w:pStyle w:val="texto1"/>
        <w:ind w:firstLine="600"/>
        <w:jc w:val="both"/>
      </w:pPr>
      <w:r>
        <w:lastRenderedPageBreak/>
        <w:t>a) científica: quando praticada por pessoa física ou jurídica, com a finalidade de pesquisa científica;</w:t>
      </w:r>
    </w:p>
    <w:p w:rsidR="0050065F" w:rsidRDefault="0050065F" w:rsidP="0050065F">
      <w:pPr>
        <w:pStyle w:val="texto1"/>
        <w:ind w:firstLine="600"/>
        <w:jc w:val="both"/>
      </w:pPr>
      <w:r>
        <w:t>b) amadora: quando praticada por brasileiro ou estrangeiro, com equipamentos ou petrechos previstos em legislação específica, tendo por finalidade o lazer ou o desporto;</w:t>
      </w:r>
    </w:p>
    <w:p w:rsidR="0050065F" w:rsidRDefault="0050065F" w:rsidP="0050065F">
      <w:pPr>
        <w:pStyle w:val="texto1"/>
        <w:ind w:firstLine="600"/>
        <w:jc w:val="both"/>
      </w:pPr>
      <w:r>
        <w:t>c) de subsistência: quando praticada com fins de consumo doméstico ou escambo sem fins de lucro e utilizando petrechos previstos em legislação específica.</w:t>
      </w:r>
    </w:p>
    <w:p w:rsidR="0050065F" w:rsidRDefault="0050065F" w:rsidP="0050065F">
      <w:pPr>
        <w:pStyle w:val="assinatura"/>
        <w:ind w:firstLine="600"/>
        <w:jc w:val="both"/>
      </w:pPr>
      <w:r>
        <w:t>Seção II</w:t>
      </w:r>
    </w:p>
    <w:p w:rsidR="0050065F" w:rsidRDefault="0050065F" w:rsidP="0050065F">
      <w:pPr>
        <w:pStyle w:val="assinatura"/>
        <w:ind w:firstLine="600"/>
        <w:jc w:val="both"/>
      </w:pPr>
      <w:r>
        <w:t>Das Embarcações de Pesca</w:t>
      </w:r>
    </w:p>
    <w:p w:rsidR="0050065F" w:rsidRDefault="0050065F" w:rsidP="0050065F">
      <w:pPr>
        <w:pStyle w:val="texto1"/>
        <w:ind w:firstLine="600"/>
        <w:jc w:val="both"/>
      </w:pPr>
      <w:r>
        <w:t>Art. 9</w:t>
      </w:r>
      <w:r>
        <w:rPr>
          <w:u w:val="single"/>
          <w:vertAlign w:val="superscript"/>
        </w:rPr>
        <w:t>o</w:t>
      </w:r>
      <w:r>
        <w:t xml:space="preserve">  Podem exercer a atividade pesqueira em áreas </w:t>
      </w:r>
      <w:proofErr w:type="gramStart"/>
      <w:r>
        <w:t>sob jurisdição</w:t>
      </w:r>
      <w:proofErr w:type="gramEnd"/>
      <w:r>
        <w:t xml:space="preserve"> brasileira:</w:t>
      </w:r>
    </w:p>
    <w:p w:rsidR="0050065F" w:rsidRDefault="0050065F" w:rsidP="0050065F">
      <w:pPr>
        <w:pStyle w:val="texto1"/>
        <w:ind w:firstLine="600"/>
        <w:jc w:val="both"/>
      </w:pPr>
      <w:r>
        <w:t>I – as embarcações brasileiras de pesca;</w:t>
      </w:r>
    </w:p>
    <w:p w:rsidR="0050065F" w:rsidRDefault="0050065F" w:rsidP="0050065F">
      <w:pPr>
        <w:pStyle w:val="texto1"/>
        <w:ind w:firstLine="600"/>
        <w:jc w:val="both"/>
      </w:pPr>
      <w:r>
        <w:t xml:space="preserve">II – as embarcações </w:t>
      </w:r>
      <w:proofErr w:type="gramStart"/>
      <w:r>
        <w:t>estrangeiras de pesca cobertas por acordos ou tratados internacionais firmados pelo Brasil, nas condições neles estabelecidas e na legislação específica</w:t>
      </w:r>
      <w:proofErr w:type="gramEnd"/>
      <w:r>
        <w:t>;</w:t>
      </w:r>
    </w:p>
    <w:p w:rsidR="0050065F" w:rsidRDefault="0050065F" w:rsidP="0050065F">
      <w:pPr>
        <w:pStyle w:val="texto1"/>
        <w:ind w:firstLine="600"/>
        <w:jc w:val="both"/>
      </w:pPr>
      <w:r>
        <w:t>III – as embarcações estrangeiras de pesca arrendadas por empresas, armadores e cooperativas brasileiras de produção de pesca, nos termos e condições estabelecidos em legislação específica.</w:t>
      </w:r>
    </w:p>
    <w:p w:rsidR="0050065F" w:rsidRDefault="0050065F" w:rsidP="0050065F">
      <w:pPr>
        <w:pStyle w:val="texto1"/>
        <w:ind w:firstLine="600"/>
        <w:jc w:val="both"/>
      </w:pPr>
      <w:r>
        <w:t>§ 1</w:t>
      </w:r>
      <w:r>
        <w:rPr>
          <w:u w:val="single"/>
          <w:vertAlign w:val="superscript"/>
        </w:rPr>
        <w:t>o</w:t>
      </w:r>
      <w:r>
        <w:t>  Para os efeitos desta Lei, consideram-se equiparadas às embarcações brasileiras de pesca as embarcações estrangeiras de pesca arrendadas por pessoa física ou jurídica brasileira.</w:t>
      </w:r>
    </w:p>
    <w:p w:rsidR="0050065F" w:rsidRDefault="0050065F" w:rsidP="0050065F">
      <w:pPr>
        <w:pStyle w:val="texto1"/>
        <w:ind w:firstLine="600"/>
        <w:jc w:val="both"/>
      </w:pPr>
      <w:r>
        <w:t>§ 2</w:t>
      </w:r>
      <w:r>
        <w:rPr>
          <w:u w:val="single"/>
          <w:vertAlign w:val="superscript"/>
        </w:rPr>
        <w:t>o</w:t>
      </w:r>
      <w:r>
        <w:t>  A pesca amadora ou esportiva somente poderá utilizar embarcações classificadas pela autoridade marítima na categoria de esporte e recreio.</w:t>
      </w:r>
    </w:p>
    <w:p w:rsidR="0050065F" w:rsidRDefault="0050065F" w:rsidP="0050065F">
      <w:pPr>
        <w:pStyle w:val="texto1"/>
        <w:ind w:firstLine="600"/>
        <w:jc w:val="both"/>
      </w:pPr>
      <w:r>
        <w:t xml:space="preserve">Art. 10.  Embarcação de pesca, para os fins desta Lei, é aquela que, </w:t>
      </w:r>
      <w:proofErr w:type="spellStart"/>
      <w:r>
        <w:t>permissionada</w:t>
      </w:r>
      <w:proofErr w:type="spellEnd"/>
      <w:r>
        <w:t xml:space="preserve"> e registrada perante as autoridades competentes, na forma da legislação específica, opera, com exclusividade, em uma ou mais das seguintes atividades:</w:t>
      </w:r>
    </w:p>
    <w:p w:rsidR="0050065F" w:rsidRDefault="0050065F" w:rsidP="0050065F">
      <w:pPr>
        <w:pStyle w:val="texto1"/>
        <w:ind w:firstLine="600"/>
        <w:jc w:val="both"/>
      </w:pPr>
      <w:r>
        <w:t>I – na pesca;</w:t>
      </w:r>
    </w:p>
    <w:p w:rsidR="0050065F" w:rsidRDefault="0050065F" w:rsidP="0050065F">
      <w:pPr>
        <w:pStyle w:val="texto1"/>
        <w:ind w:firstLine="600"/>
        <w:jc w:val="both"/>
      </w:pPr>
      <w:r>
        <w:t>II – na aquicultura;</w:t>
      </w:r>
    </w:p>
    <w:p w:rsidR="0050065F" w:rsidRDefault="0050065F" w:rsidP="0050065F">
      <w:pPr>
        <w:pStyle w:val="texto1"/>
        <w:ind w:firstLine="600"/>
        <w:jc w:val="both"/>
      </w:pPr>
      <w:r>
        <w:t>III – na conservação do pescado;</w:t>
      </w:r>
    </w:p>
    <w:p w:rsidR="0050065F" w:rsidRDefault="0050065F" w:rsidP="0050065F">
      <w:pPr>
        <w:pStyle w:val="texto1"/>
        <w:ind w:firstLine="600"/>
        <w:jc w:val="both"/>
      </w:pPr>
      <w:r>
        <w:t>IV – no processamento do pescado;</w:t>
      </w:r>
    </w:p>
    <w:p w:rsidR="0050065F" w:rsidRDefault="0050065F" w:rsidP="0050065F">
      <w:pPr>
        <w:pStyle w:val="texto1"/>
        <w:ind w:firstLine="600"/>
        <w:jc w:val="both"/>
      </w:pPr>
      <w:r>
        <w:t>V – no transporte do pescado;</w:t>
      </w:r>
    </w:p>
    <w:p w:rsidR="0050065F" w:rsidRDefault="0050065F" w:rsidP="0050065F">
      <w:pPr>
        <w:pStyle w:val="texto1"/>
        <w:ind w:firstLine="600"/>
        <w:jc w:val="both"/>
      </w:pPr>
      <w:r>
        <w:t>VI – na pesquisa de recursos pesqueiros.</w:t>
      </w:r>
    </w:p>
    <w:p w:rsidR="0050065F" w:rsidRDefault="0050065F" w:rsidP="0050065F">
      <w:pPr>
        <w:pStyle w:val="texto1"/>
        <w:ind w:firstLine="600"/>
        <w:jc w:val="both"/>
      </w:pPr>
      <w:r>
        <w:t>§ 1</w:t>
      </w:r>
      <w:r>
        <w:rPr>
          <w:u w:val="single"/>
          <w:vertAlign w:val="superscript"/>
        </w:rPr>
        <w:t>o</w:t>
      </w:r>
      <w:r>
        <w:t>  As embarcações que operam na pesca comercial se classificam em:</w:t>
      </w:r>
    </w:p>
    <w:p w:rsidR="0050065F" w:rsidRDefault="0050065F" w:rsidP="0050065F">
      <w:pPr>
        <w:pStyle w:val="texto1"/>
        <w:ind w:firstLine="600"/>
        <w:jc w:val="both"/>
      </w:pPr>
      <w:r>
        <w:lastRenderedPageBreak/>
        <w:t>I – de pequeno porte: quando possui arqueação bruta - AB igual ou menor que 20 (vinte);</w:t>
      </w:r>
    </w:p>
    <w:p w:rsidR="0050065F" w:rsidRDefault="0050065F" w:rsidP="0050065F">
      <w:pPr>
        <w:pStyle w:val="texto1"/>
        <w:ind w:firstLine="600"/>
        <w:jc w:val="both"/>
      </w:pPr>
      <w:r>
        <w:t>II – de médio porte: quando possui arqueação bruta - AB maior que 20 (vinte) e menor que 100 (cem);</w:t>
      </w:r>
    </w:p>
    <w:p w:rsidR="0050065F" w:rsidRDefault="0050065F" w:rsidP="0050065F">
      <w:pPr>
        <w:pStyle w:val="texto1"/>
        <w:ind w:firstLine="600"/>
        <w:jc w:val="both"/>
      </w:pPr>
      <w:r>
        <w:t>III – de grande porte: quando possui arqueação bruta - AB igual ou maior que 100 (cem).</w:t>
      </w:r>
    </w:p>
    <w:p w:rsidR="0050065F" w:rsidRDefault="0050065F" w:rsidP="0050065F">
      <w:pPr>
        <w:pStyle w:val="texto1"/>
        <w:ind w:firstLine="600"/>
        <w:jc w:val="both"/>
      </w:pPr>
      <w:r>
        <w:t>§ 2</w:t>
      </w:r>
      <w:r>
        <w:rPr>
          <w:u w:val="single"/>
          <w:vertAlign w:val="superscript"/>
        </w:rPr>
        <w:t>o</w:t>
      </w:r>
      <w:r>
        <w:t>  Para fins creditícios, são considerados bens de produção as embarcações, as redes e os demais petrechos utilizados na pesca ou na aquicultura comercial.</w:t>
      </w:r>
    </w:p>
    <w:p w:rsidR="0050065F" w:rsidRDefault="0050065F" w:rsidP="0050065F">
      <w:pPr>
        <w:pStyle w:val="texto1"/>
        <w:ind w:firstLine="600"/>
        <w:jc w:val="both"/>
      </w:pPr>
      <w:r>
        <w:t>§ 3</w:t>
      </w:r>
      <w:r>
        <w:rPr>
          <w:u w:val="single"/>
          <w:vertAlign w:val="superscript"/>
        </w:rPr>
        <w:t>o</w:t>
      </w:r>
      <w:r>
        <w:t>  Para fins creditícios, são considerados instrumentos de trabalho as embarcações, as redes e os demais petrechos e equipamentos utilizados na pesca artesanal.</w:t>
      </w:r>
    </w:p>
    <w:p w:rsidR="0050065F" w:rsidRDefault="0050065F" w:rsidP="0050065F">
      <w:pPr>
        <w:pStyle w:val="texto1"/>
        <w:ind w:firstLine="600"/>
        <w:jc w:val="both"/>
      </w:pPr>
      <w:r>
        <w:t>§ 4</w:t>
      </w:r>
      <w:r>
        <w:rPr>
          <w:u w:val="single"/>
          <w:vertAlign w:val="superscript"/>
        </w:rPr>
        <w:t>o</w:t>
      </w:r>
      <w:r>
        <w:t xml:space="preserve">  A embarcação utilizada na pesca artesanal, quando não estiver envolvida na atividade pesqueira, poderá transportar as famílias dos pescadores, os produtos da pequena lavoura e da indústria doméstica, observadas as normas da autoridade </w:t>
      </w:r>
      <w:proofErr w:type="gramStart"/>
      <w:r>
        <w:t>marítima aplicáveis ao tipo de embarcação</w:t>
      </w:r>
      <w:proofErr w:type="gramEnd"/>
      <w:r>
        <w:t>.</w:t>
      </w:r>
    </w:p>
    <w:p w:rsidR="0050065F" w:rsidRDefault="0050065F" w:rsidP="0050065F">
      <w:pPr>
        <w:pStyle w:val="texto1"/>
        <w:ind w:firstLine="600"/>
        <w:jc w:val="both"/>
      </w:pPr>
      <w:r>
        <w:t>§ 5</w:t>
      </w:r>
      <w:r>
        <w:rPr>
          <w:u w:val="single"/>
          <w:vertAlign w:val="superscript"/>
        </w:rPr>
        <w:t>o</w:t>
      </w:r>
      <w:r>
        <w:t>  É permitida a admissão, em embarcações pesqueiras, de menores a partir de 14 (catorze) anos de idade, na condição de aprendizes de pesca, observadas as legislações trabalhista, previdenciária e de proteção à criança e ao adolescente, bem como as normas da autoridade marítima.</w:t>
      </w:r>
    </w:p>
    <w:p w:rsidR="0050065F" w:rsidRDefault="0050065F" w:rsidP="0050065F">
      <w:pPr>
        <w:pStyle w:val="texto1"/>
        <w:ind w:firstLine="600"/>
        <w:jc w:val="both"/>
      </w:pPr>
      <w:r>
        <w:t>Art. 11.  As embarcações brasileiras de pesca terão, no curso normal de suas atividades, prioridades no acesso aos portos e aos terminais pesqueiros nacionais, sem prejuízo da exigência de prévia autorização, podendo a descarga de pescado ser feita pela tripulação da embarcação de pesca.</w:t>
      </w:r>
    </w:p>
    <w:p w:rsidR="0050065F" w:rsidRDefault="0050065F" w:rsidP="0050065F">
      <w:pPr>
        <w:pStyle w:val="texto1"/>
        <w:ind w:firstLine="600"/>
        <w:jc w:val="both"/>
      </w:pPr>
      <w:r>
        <w:t xml:space="preserve">Parágrafo único.  Não se aplicam à embarcação brasileira de pesca ou estrangeira de pesca arrendada por empresa brasileira as normas reguladoras do tráfego de cabotagem e as referentes à </w:t>
      </w:r>
      <w:proofErr w:type="spellStart"/>
      <w:r>
        <w:t>praticagem</w:t>
      </w:r>
      <w:proofErr w:type="spellEnd"/>
      <w:r>
        <w:t>.</w:t>
      </w:r>
    </w:p>
    <w:p w:rsidR="0050065F" w:rsidRDefault="0050065F" w:rsidP="0050065F">
      <w:pPr>
        <w:pStyle w:val="texto1"/>
        <w:ind w:firstLine="600"/>
        <w:jc w:val="both"/>
      </w:pPr>
      <w:r>
        <w:t>Art. 12.  O transbordo do produto da pesca, desde que previamente autorizado, poderá ser feito nos termos da regulamentação específica.</w:t>
      </w:r>
    </w:p>
    <w:p w:rsidR="0050065F" w:rsidRDefault="0050065F" w:rsidP="0050065F">
      <w:pPr>
        <w:pStyle w:val="texto1"/>
        <w:ind w:firstLine="600"/>
        <w:jc w:val="both"/>
      </w:pPr>
      <w:r>
        <w:t>§ 1</w:t>
      </w:r>
      <w:r>
        <w:rPr>
          <w:u w:val="single"/>
          <w:vertAlign w:val="superscript"/>
        </w:rPr>
        <w:t>o</w:t>
      </w:r>
      <w:r>
        <w:t>  O transbordo será permitido, independentemente de autorização, em caso de acidente ou defeito mecânico que implique o risco de perda do produto da pesca ou seu derivado.</w:t>
      </w:r>
    </w:p>
    <w:p w:rsidR="0050065F" w:rsidRDefault="0050065F" w:rsidP="0050065F">
      <w:pPr>
        <w:pStyle w:val="texto1"/>
        <w:ind w:firstLine="600"/>
        <w:jc w:val="both"/>
      </w:pPr>
      <w:r>
        <w:t>§ 2</w:t>
      </w:r>
      <w:r>
        <w:rPr>
          <w:u w:val="single"/>
          <w:vertAlign w:val="superscript"/>
        </w:rPr>
        <w:t>o</w:t>
      </w:r>
      <w:r>
        <w:t>  O transbordo de pescado em área portuária, para embarcação de transporte, poderá ser realizado mediante autorização da autoridade competente, nas condições nela estabelecidas.</w:t>
      </w:r>
    </w:p>
    <w:p w:rsidR="0050065F" w:rsidRDefault="0050065F" w:rsidP="0050065F">
      <w:pPr>
        <w:pStyle w:val="texto1"/>
        <w:ind w:firstLine="600"/>
        <w:jc w:val="both"/>
      </w:pPr>
      <w:r>
        <w:t>§ 3</w:t>
      </w:r>
      <w:r>
        <w:rPr>
          <w:u w:val="single"/>
          <w:vertAlign w:val="superscript"/>
        </w:rPr>
        <w:t>o</w:t>
      </w:r>
      <w:r>
        <w:t>  As embarcações pesqueiras brasileiras poderão desembarcar o produto da pesca em portos de países que mantenham acordo com o Brasil e que permitam tais operações na forma do regulamento desta Lei.</w:t>
      </w:r>
    </w:p>
    <w:p w:rsidR="0050065F" w:rsidRDefault="0050065F" w:rsidP="0050065F">
      <w:pPr>
        <w:pStyle w:val="texto1"/>
        <w:ind w:firstLine="600"/>
        <w:jc w:val="both"/>
      </w:pPr>
      <w:r>
        <w:lastRenderedPageBreak/>
        <w:t>§ 4</w:t>
      </w:r>
      <w:r>
        <w:rPr>
          <w:u w:val="single"/>
          <w:vertAlign w:val="superscript"/>
        </w:rPr>
        <w:t>o</w:t>
      </w:r>
      <w:r>
        <w:t>  O produto pesqueiro ou seu derivado oriundo de embarcação brasileira ou de embarcação estrangeira de pesca arrendada à pessoa jurídica brasileira é considerado produto brasileiro.</w:t>
      </w:r>
    </w:p>
    <w:p w:rsidR="0050065F" w:rsidRDefault="0050065F" w:rsidP="0050065F">
      <w:pPr>
        <w:pStyle w:val="texto1"/>
        <w:ind w:firstLine="600"/>
        <w:jc w:val="both"/>
      </w:pPr>
      <w:r>
        <w:t xml:space="preserve">Art. 13.  A construção e a transformação de embarcação brasileira de pesca, assim como a importação ou arrendamento de embarcação estrangeira de pesca, dependem de autorização </w:t>
      </w:r>
      <w:proofErr w:type="gramStart"/>
      <w:r>
        <w:t>prévia das autoridades competentes, observados</w:t>
      </w:r>
      <w:proofErr w:type="gramEnd"/>
      <w:r>
        <w:t xml:space="preserve"> os critérios definidos na regulamentação pertinente.</w:t>
      </w:r>
    </w:p>
    <w:p w:rsidR="0050065F" w:rsidRDefault="0050065F" w:rsidP="0050065F">
      <w:pPr>
        <w:pStyle w:val="texto1"/>
        <w:ind w:firstLine="600"/>
        <w:jc w:val="both"/>
      </w:pPr>
      <w:r>
        <w:t>§ 1</w:t>
      </w:r>
      <w:r>
        <w:rPr>
          <w:u w:val="single"/>
          <w:vertAlign w:val="superscript"/>
        </w:rPr>
        <w:t>o</w:t>
      </w:r>
      <w:r>
        <w:t>  A autoridade competente poderá dispensar, nos termos da legislação específica, a exigência de que trata o</w:t>
      </w:r>
      <w:r>
        <w:rPr>
          <w:rStyle w:val="apple-converted-space"/>
        </w:rPr>
        <w:t> </w:t>
      </w:r>
      <w:r>
        <w:t>caput</w:t>
      </w:r>
      <w:r>
        <w:rPr>
          <w:rStyle w:val="apple-converted-space"/>
        </w:rPr>
        <w:t> </w:t>
      </w:r>
      <w:r>
        <w:t xml:space="preserve">deste artigo para a construção e transformação de embarcação </w:t>
      </w:r>
      <w:proofErr w:type="gramStart"/>
      <w:r>
        <w:t>utilizada nas pescas artesanal e de subsistência, atendidas</w:t>
      </w:r>
      <w:proofErr w:type="gramEnd"/>
      <w:r>
        <w:t xml:space="preserve"> as diretrizes relativas à gestão dos recursos pesqueiros.</w:t>
      </w:r>
    </w:p>
    <w:p w:rsidR="0050065F" w:rsidRDefault="0050065F" w:rsidP="0050065F">
      <w:pPr>
        <w:pStyle w:val="texto1"/>
        <w:ind w:firstLine="600"/>
        <w:jc w:val="both"/>
      </w:pPr>
      <w:r>
        <w:t>§ 2</w:t>
      </w:r>
      <w:r>
        <w:rPr>
          <w:u w:val="single"/>
          <w:vertAlign w:val="superscript"/>
        </w:rPr>
        <w:t>o</w:t>
      </w:r>
      <w:r>
        <w:t>  A licença de construção, de alteração ou de reclassificação da embarcação de pesca expedida pela autoridade marítima está condicionada à apresentação da Permissão Prévia de Pesca expedida pelo órgão federal competente, conforme parâmetros mínimos definidos em regulamento conjunto desses órgãos.</w:t>
      </w:r>
    </w:p>
    <w:p w:rsidR="0050065F" w:rsidRDefault="0050065F" w:rsidP="0050065F">
      <w:pPr>
        <w:pStyle w:val="assinatura"/>
        <w:ind w:firstLine="600"/>
        <w:jc w:val="both"/>
      </w:pPr>
      <w:r>
        <w:t>Seção III</w:t>
      </w:r>
    </w:p>
    <w:p w:rsidR="0050065F" w:rsidRDefault="0050065F" w:rsidP="0050065F">
      <w:pPr>
        <w:pStyle w:val="assinatura"/>
        <w:ind w:firstLine="600"/>
        <w:jc w:val="both"/>
      </w:pPr>
      <w:r>
        <w:t>Dos Pescadores</w:t>
      </w:r>
    </w:p>
    <w:p w:rsidR="0050065F" w:rsidRDefault="0050065F" w:rsidP="0050065F">
      <w:pPr>
        <w:pStyle w:val="texto1"/>
        <w:ind w:firstLine="600"/>
        <w:jc w:val="both"/>
      </w:pPr>
      <w:r>
        <w:t>Art. 14. </w:t>
      </w:r>
      <w:r>
        <w:rPr>
          <w:rStyle w:val="apple-converted-space"/>
        </w:rPr>
        <w:t> </w:t>
      </w:r>
      <w:hyperlink r:id="rId53" w:history="1">
        <w:r>
          <w:rPr>
            <w:rStyle w:val="Hyperlink"/>
            <w:color w:val="auto"/>
          </w:rPr>
          <w:t>(VETADO)</w:t>
        </w:r>
      </w:hyperlink>
    </w:p>
    <w:p w:rsidR="0050065F" w:rsidRDefault="0050065F" w:rsidP="0050065F">
      <w:pPr>
        <w:pStyle w:val="texto1"/>
        <w:ind w:firstLine="600"/>
        <w:jc w:val="both"/>
      </w:pPr>
      <w:r>
        <w:t>Art. 15. </w:t>
      </w:r>
      <w:hyperlink r:id="rId54" w:history="1">
        <w:r>
          <w:rPr>
            <w:rStyle w:val="apple-converted-space"/>
          </w:rPr>
          <w:t> </w:t>
        </w:r>
        <w:r>
          <w:rPr>
            <w:rStyle w:val="Hyperlink"/>
            <w:color w:val="auto"/>
          </w:rPr>
          <w:t>(VETADO)</w:t>
        </w:r>
      </w:hyperlink>
    </w:p>
    <w:p w:rsidR="0050065F" w:rsidRDefault="0050065F" w:rsidP="0050065F">
      <w:pPr>
        <w:pStyle w:val="texto1"/>
        <w:ind w:firstLine="600"/>
        <w:jc w:val="both"/>
      </w:pPr>
      <w:r>
        <w:t>Art. 16. </w:t>
      </w:r>
      <w:r>
        <w:rPr>
          <w:rStyle w:val="apple-converted-space"/>
        </w:rPr>
        <w:t> </w:t>
      </w:r>
      <w:hyperlink r:id="rId55" w:history="1">
        <w:r>
          <w:rPr>
            <w:rStyle w:val="Hyperlink"/>
            <w:color w:val="auto"/>
          </w:rPr>
          <w:t>(VETADO)</w:t>
        </w:r>
      </w:hyperlink>
    </w:p>
    <w:p w:rsidR="0050065F" w:rsidRDefault="0050065F" w:rsidP="0050065F">
      <w:pPr>
        <w:pStyle w:val="texto1"/>
        <w:ind w:firstLine="600"/>
        <w:jc w:val="both"/>
      </w:pPr>
      <w:r>
        <w:t>Art. 17. </w:t>
      </w:r>
      <w:r>
        <w:rPr>
          <w:rStyle w:val="apple-converted-space"/>
        </w:rPr>
        <w:t> </w:t>
      </w:r>
      <w:hyperlink r:id="rId56" w:history="1">
        <w:r>
          <w:rPr>
            <w:rStyle w:val="Hyperlink"/>
            <w:color w:val="auto"/>
          </w:rPr>
          <w:t>(VETADO)</w:t>
        </w:r>
      </w:hyperlink>
    </w:p>
    <w:p w:rsidR="0050065F" w:rsidRDefault="0050065F" w:rsidP="0050065F">
      <w:pPr>
        <w:pStyle w:val="cabea"/>
        <w:ind w:firstLine="600"/>
        <w:jc w:val="both"/>
      </w:pPr>
      <w:r>
        <w:t>CAPÍTULO V</w:t>
      </w:r>
    </w:p>
    <w:p w:rsidR="0050065F" w:rsidRDefault="0050065F" w:rsidP="0050065F">
      <w:pPr>
        <w:pStyle w:val="cabea"/>
        <w:ind w:firstLine="600"/>
        <w:jc w:val="both"/>
      </w:pPr>
      <w:r>
        <w:t>Da Aquicultura</w:t>
      </w:r>
    </w:p>
    <w:p w:rsidR="0050065F" w:rsidRDefault="0050065F" w:rsidP="0050065F">
      <w:pPr>
        <w:pStyle w:val="texto1"/>
        <w:ind w:firstLine="600"/>
        <w:jc w:val="both"/>
      </w:pPr>
      <w:r>
        <w:t xml:space="preserve">Art. 18.  O </w:t>
      </w:r>
      <w:proofErr w:type="spellStart"/>
      <w:r>
        <w:t>aquicultor</w:t>
      </w:r>
      <w:proofErr w:type="spellEnd"/>
      <w:r>
        <w:t xml:space="preserve"> poderá </w:t>
      </w:r>
      <w:proofErr w:type="gramStart"/>
      <w:r>
        <w:t>coletar,</w:t>
      </w:r>
      <w:proofErr w:type="gramEnd"/>
      <w:r>
        <w:t xml:space="preserve"> capturar e transportar organismos aquáticos silvestres, com finalidade técnico-científica ou comercial, desde que previamente autorizado pelo órgão competente, nos seguintes casos:</w:t>
      </w:r>
    </w:p>
    <w:p w:rsidR="0050065F" w:rsidRDefault="0050065F" w:rsidP="0050065F">
      <w:pPr>
        <w:pStyle w:val="texto1"/>
        <w:ind w:firstLine="600"/>
        <w:jc w:val="both"/>
      </w:pPr>
      <w:r>
        <w:t>I – reposição de plantel de reprodutores;</w:t>
      </w:r>
    </w:p>
    <w:p w:rsidR="0050065F" w:rsidRDefault="0050065F" w:rsidP="0050065F">
      <w:pPr>
        <w:pStyle w:val="texto1"/>
        <w:ind w:firstLine="600"/>
        <w:jc w:val="both"/>
      </w:pPr>
      <w:r>
        <w:t>II – cultivo de moluscos aquáticos e de macroalgas disciplinado em legislação específica.</w:t>
      </w:r>
    </w:p>
    <w:p w:rsidR="0050065F" w:rsidRDefault="0050065F" w:rsidP="0050065F">
      <w:pPr>
        <w:pStyle w:val="texto1"/>
        <w:ind w:firstLine="600"/>
        <w:jc w:val="both"/>
      </w:pPr>
      <w:r>
        <w:t>Art. 19.  A aquicultura é classificada como:</w:t>
      </w:r>
    </w:p>
    <w:p w:rsidR="0050065F" w:rsidRDefault="0050065F" w:rsidP="0050065F">
      <w:pPr>
        <w:pStyle w:val="texto1"/>
        <w:ind w:firstLine="600"/>
        <w:jc w:val="both"/>
      </w:pPr>
      <w:r>
        <w:t>I – comercial: quando praticada com finalidade econômica, por pessoa física ou jurídica;</w:t>
      </w:r>
    </w:p>
    <w:p w:rsidR="0050065F" w:rsidRDefault="0050065F" w:rsidP="0050065F">
      <w:pPr>
        <w:pStyle w:val="texto1"/>
        <w:ind w:firstLine="600"/>
        <w:jc w:val="both"/>
      </w:pPr>
      <w:r>
        <w:lastRenderedPageBreak/>
        <w:t>II – científica ou demonstrativa: quando praticada unicamente com fins de pesquisa, estudos ou demonstração por pessoa jurídica legalmente habilitada para essas finalidades;</w:t>
      </w:r>
    </w:p>
    <w:p w:rsidR="0050065F" w:rsidRDefault="0050065F" w:rsidP="0050065F">
      <w:pPr>
        <w:pStyle w:val="texto1"/>
        <w:ind w:firstLine="600"/>
        <w:jc w:val="both"/>
      </w:pPr>
      <w:r>
        <w:t>III – recomposição ambiental: quando praticada sem finalidade econômica, com o objetivo de repovoamento, por pessoa física ou jurídica legalmente habilitada;</w:t>
      </w:r>
    </w:p>
    <w:p w:rsidR="0050065F" w:rsidRDefault="0050065F" w:rsidP="0050065F">
      <w:pPr>
        <w:pStyle w:val="texto1"/>
        <w:ind w:firstLine="600"/>
        <w:jc w:val="both"/>
      </w:pPr>
      <w:r>
        <w:t>IV – familiar: quando praticada por unidade unifamiliar, nos termos da</w:t>
      </w:r>
      <w:r>
        <w:rPr>
          <w:rStyle w:val="apple-converted-space"/>
        </w:rPr>
        <w:t> </w:t>
      </w:r>
      <w:hyperlink r:id="rId57" w:history="1">
        <w:r>
          <w:rPr>
            <w:rStyle w:val="Hyperlink"/>
            <w:color w:val="auto"/>
          </w:rPr>
          <w:t>Lei n</w:t>
        </w:r>
        <w:r>
          <w:rPr>
            <w:rStyle w:val="Hyperlink"/>
            <w:color w:val="auto"/>
            <w:vertAlign w:val="superscript"/>
          </w:rPr>
          <w:t>o</w:t>
        </w:r>
        <w:r>
          <w:rPr>
            <w:rStyle w:val="apple-converted-space"/>
          </w:rPr>
          <w:t> </w:t>
        </w:r>
        <w:r>
          <w:rPr>
            <w:rStyle w:val="Hyperlink"/>
            <w:color w:val="auto"/>
          </w:rPr>
          <w:t xml:space="preserve">11.326, de 24 de julho de </w:t>
        </w:r>
        <w:proofErr w:type="gramStart"/>
        <w:r>
          <w:rPr>
            <w:rStyle w:val="Hyperlink"/>
            <w:color w:val="auto"/>
          </w:rPr>
          <w:t>2006;</w:t>
        </w:r>
        <w:proofErr w:type="gramEnd"/>
      </w:hyperlink>
    </w:p>
    <w:p w:rsidR="0050065F" w:rsidRDefault="0050065F" w:rsidP="0050065F">
      <w:pPr>
        <w:pStyle w:val="texto1"/>
        <w:ind w:firstLine="600"/>
        <w:jc w:val="both"/>
      </w:pPr>
      <w:r>
        <w:t xml:space="preserve">V – ornamental: quando praticada para fins de </w:t>
      </w:r>
      <w:proofErr w:type="spellStart"/>
      <w:r>
        <w:t>aquariofilia</w:t>
      </w:r>
      <w:proofErr w:type="spellEnd"/>
      <w:r>
        <w:t xml:space="preserve"> ou de exposição pública, com fins comerciais ou não.</w:t>
      </w:r>
    </w:p>
    <w:p w:rsidR="0050065F" w:rsidRDefault="0050065F" w:rsidP="0050065F">
      <w:pPr>
        <w:pStyle w:val="texto1"/>
        <w:ind w:firstLine="600"/>
        <w:jc w:val="both"/>
      </w:pPr>
      <w:r>
        <w:t>Art. 20.  O regulamento desta Lei disporá sobre a classificação das modalidades de aquicultura a que se refere o art. 19, consideradas:</w:t>
      </w:r>
    </w:p>
    <w:p w:rsidR="0050065F" w:rsidRDefault="0050065F" w:rsidP="0050065F">
      <w:pPr>
        <w:pStyle w:val="texto1"/>
        <w:ind w:firstLine="600"/>
        <w:jc w:val="both"/>
      </w:pPr>
      <w:r>
        <w:t>I – a forma do cultivo;</w:t>
      </w:r>
    </w:p>
    <w:p w:rsidR="0050065F" w:rsidRDefault="0050065F" w:rsidP="0050065F">
      <w:pPr>
        <w:pStyle w:val="texto1"/>
        <w:ind w:firstLine="600"/>
        <w:jc w:val="both"/>
      </w:pPr>
      <w:r>
        <w:t>II – a dimensão da área explorada;</w:t>
      </w:r>
    </w:p>
    <w:p w:rsidR="0050065F" w:rsidRDefault="0050065F" w:rsidP="0050065F">
      <w:pPr>
        <w:pStyle w:val="texto1"/>
        <w:ind w:firstLine="600"/>
        <w:jc w:val="both"/>
      </w:pPr>
      <w:r>
        <w:t>III – a prática de manejo;</w:t>
      </w:r>
    </w:p>
    <w:p w:rsidR="0050065F" w:rsidRDefault="0050065F" w:rsidP="0050065F">
      <w:pPr>
        <w:pStyle w:val="texto1"/>
        <w:ind w:firstLine="600"/>
        <w:jc w:val="both"/>
      </w:pPr>
      <w:r>
        <w:t>IV – a finalidade do empreendimento.</w:t>
      </w:r>
    </w:p>
    <w:p w:rsidR="0050065F" w:rsidRDefault="0050065F" w:rsidP="0050065F">
      <w:pPr>
        <w:pStyle w:val="texto1"/>
        <w:ind w:firstLine="600"/>
        <w:jc w:val="both"/>
      </w:pPr>
      <w:r>
        <w:t>Parágrafo único.  As empresas de aquicultura são consideradas empresas pesqueiras.</w:t>
      </w:r>
    </w:p>
    <w:p w:rsidR="0050065F" w:rsidRDefault="0050065F" w:rsidP="0050065F">
      <w:pPr>
        <w:pStyle w:val="texto1"/>
        <w:ind w:firstLine="600"/>
        <w:jc w:val="both"/>
      </w:pPr>
      <w:r>
        <w:t>Art. 21.  O Estado concederá o direito de uso de águas e terrenos públicos para o exercício da aquicultura.</w:t>
      </w:r>
    </w:p>
    <w:p w:rsidR="0050065F" w:rsidRDefault="0050065F" w:rsidP="0050065F">
      <w:pPr>
        <w:pStyle w:val="texto1"/>
        <w:ind w:firstLine="600"/>
        <w:jc w:val="both"/>
      </w:pPr>
      <w:r>
        <w:t xml:space="preserve">Art. 22.  Na criação de espécies exóticas, é responsabilidade </w:t>
      </w:r>
      <w:proofErr w:type="gramStart"/>
      <w:r>
        <w:t xml:space="preserve">do </w:t>
      </w:r>
      <w:proofErr w:type="spellStart"/>
      <w:r>
        <w:t>aquicultor</w:t>
      </w:r>
      <w:proofErr w:type="spellEnd"/>
      <w:r>
        <w:t xml:space="preserve"> assegurar</w:t>
      </w:r>
      <w:proofErr w:type="gramEnd"/>
      <w:r>
        <w:t xml:space="preserve"> a contenção dos espécimes no âmbito do cativeiro, impedindo seu acesso às águas de drenagem de bacia hidrográfica brasileira.</w:t>
      </w:r>
    </w:p>
    <w:p w:rsidR="0050065F" w:rsidRDefault="0050065F" w:rsidP="0050065F">
      <w:pPr>
        <w:pStyle w:val="texto1"/>
        <w:ind w:firstLine="600"/>
        <w:jc w:val="both"/>
      </w:pPr>
      <w:r>
        <w:t>Parágrafo único.  Fica proibida a soltura, no ambiente natural, de organismos geneticamente modificados, cuja caracterização esteja em conformidade com os termos da legislação específica.</w:t>
      </w:r>
    </w:p>
    <w:p w:rsidR="0050065F" w:rsidRDefault="0050065F" w:rsidP="0050065F">
      <w:pPr>
        <w:pStyle w:val="texto1"/>
        <w:ind w:firstLine="600"/>
        <w:jc w:val="both"/>
      </w:pPr>
      <w:r>
        <w:t>Art. 23.  São instrumentos de ordenamento da aquicultura os planos de desenvolvimento da aquicultura, os parques e áreas aquícolas e o Sistema Nacional de Autorização de Uso de Águas da União para fins de aquicultura, conforme definidos em regulamentação específica.</w:t>
      </w:r>
    </w:p>
    <w:p w:rsidR="0050065F" w:rsidRDefault="0050065F" w:rsidP="0050065F">
      <w:pPr>
        <w:pStyle w:val="texto1"/>
        <w:ind w:firstLine="600"/>
        <w:jc w:val="both"/>
      </w:pPr>
      <w:r>
        <w:t>Parágrafo único.  A implantação de empreendimentos aquícolas em áreas de salinas, salgados, apicuns, restingas, bem como em todas e quaisquer áreas adjacentes a rios, lagoas, lagos, açudes, deverá observar o contido na</w:t>
      </w:r>
      <w:r>
        <w:rPr>
          <w:rStyle w:val="apple-converted-space"/>
        </w:rPr>
        <w:t> </w:t>
      </w:r>
      <w:hyperlink r:id="rId58" w:history="1">
        <w:r>
          <w:rPr>
            <w:rStyle w:val="Hyperlink"/>
            <w:color w:val="auto"/>
          </w:rPr>
          <w:t>Lei n</w:t>
        </w:r>
        <w:r>
          <w:rPr>
            <w:rStyle w:val="Hyperlink"/>
            <w:color w:val="auto"/>
            <w:vertAlign w:val="superscript"/>
          </w:rPr>
          <w:t>o</w:t>
        </w:r>
        <w:r>
          <w:rPr>
            <w:rStyle w:val="apple-converted-space"/>
          </w:rPr>
          <w:t> </w:t>
        </w:r>
        <w:r>
          <w:rPr>
            <w:rStyle w:val="Hyperlink"/>
            <w:color w:val="auto"/>
          </w:rPr>
          <w:t>4.771, de 15 de setembro de 1965</w:t>
        </w:r>
      </w:hyperlink>
      <w:r>
        <w:rPr>
          <w:rStyle w:val="apple-converted-space"/>
        </w:rPr>
        <w:t> </w:t>
      </w:r>
      <w:r>
        <w:t>– Código Florestal, na</w:t>
      </w:r>
      <w:r>
        <w:rPr>
          <w:rStyle w:val="apple-converted-space"/>
        </w:rPr>
        <w:t> </w:t>
      </w:r>
      <w:hyperlink r:id="rId59" w:history="1">
        <w:r>
          <w:rPr>
            <w:rStyle w:val="Hyperlink"/>
            <w:color w:val="auto"/>
          </w:rPr>
          <w:t>Medida Provisória n</w:t>
        </w:r>
        <w:r>
          <w:rPr>
            <w:rStyle w:val="Hyperlink"/>
            <w:color w:val="auto"/>
            <w:vertAlign w:val="superscript"/>
          </w:rPr>
          <w:t>o</w:t>
        </w:r>
        <w:r>
          <w:rPr>
            <w:rStyle w:val="apple-converted-space"/>
          </w:rPr>
          <w:t> </w:t>
        </w:r>
        <w:r>
          <w:rPr>
            <w:rStyle w:val="Hyperlink"/>
            <w:color w:val="auto"/>
          </w:rPr>
          <w:t>2.166-67, de 24 de agosto de 2001</w:t>
        </w:r>
      </w:hyperlink>
      <w:r>
        <w:t>, e nas demais legislações pertinentes que dispõem sobre as Áreas de Preservação Permanente – APP.</w:t>
      </w:r>
    </w:p>
    <w:p w:rsidR="0050065F" w:rsidRDefault="0050065F" w:rsidP="0050065F">
      <w:pPr>
        <w:pStyle w:val="cabea"/>
        <w:ind w:firstLine="600"/>
        <w:jc w:val="both"/>
      </w:pPr>
      <w:proofErr w:type="gramStart"/>
      <w:r>
        <w:lastRenderedPageBreak/>
        <w:t>CAPÍTULO VI</w:t>
      </w:r>
      <w:proofErr w:type="gramEnd"/>
    </w:p>
    <w:p w:rsidR="0050065F" w:rsidRDefault="0050065F" w:rsidP="0050065F">
      <w:pPr>
        <w:pStyle w:val="cabea"/>
        <w:ind w:firstLine="600"/>
        <w:jc w:val="both"/>
      </w:pPr>
      <w:r>
        <w:t>DO ACESSO AOS RECURSOS PESQUEIROS</w:t>
      </w:r>
    </w:p>
    <w:p w:rsidR="0050065F" w:rsidRDefault="0050065F" w:rsidP="0050065F">
      <w:pPr>
        <w:pStyle w:val="texto1"/>
        <w:ind w:firstLine="600"/>
        <w:jc w:val="both"/>
      </w:pPr>
      <w:r>
        <w:t>Art. 24.  Toda pessoa, física ou jurídica, que exerça atividade pesqueira bem como a embarcação de pesca devem ser previamente inscritas no Registro Geral da Atividade Pesqueira - RGP, bem como no Cadastro Técnico Federal - CTF na forma da legislação específica.</w:t>
      </w:r>
    </w:p>
    <w:p w:rsidR="0050065F" w:rsidRDefault="0050065F" w:rsidP="0050065F">
      <w:pPr>
        <w:pStyle w:val="texto1"/>
        <w:ind w:firstLine="600"/>
        <w:jc w:val="both"/>
      </w:pPr>
      <w:r>
        <w:t>Parágrafo único.  Os critérios para a efetivação do Registro Geral da Atividade Pesqueira serão estabelecidos no regulamento desta Lei.</w:t>
      </w:r>
    </w:p>
    <w:p w:rsidR="0050065F" w:rsidRDefault="0050065F" w:rsidP="0050065F">
      <w:pPr>
        <w:pStyle w:val="texto1"/>
        <w:ind w:firstLine="600"/>
        <w:jc w:val="both"/>
      </w:pPr>
      <w:r>
        <w:t>Art. 25.  A autoridade competente adotará, para o exercício da atividade pesqueira, os seguintes atos administrativos:</w:t>
      </w:r>
    </w:p>
    <w:p w:rsidR="0050065F" w:rsidRDefault="0050065F" w:rsidP="0050065F">
      <w:pPr>
        <w:pStyle w:val="texto1"/>
        <w:ind w:firstLine="600"/>
        <w:jc w:val="both"/>
      </w:pPr>
      <w:r>
        <w:t>I – concessão: para exploração por particular de infraestrutura e de terrenos públicos destinados à exploração de recursos pesqueiros;</w:t>
      </w:r>
    </w:p>
    <w:p w:rsidR="0050065F" w:rsidRDefault="0050065F" w:rsidP="0050065F">
      <w:pPr>
        <w:pStyle w:val="texto1"/>
        <w:ind w:firstLine="600"/>
        <w:jc w:val="both"/>
      </w:pPr>
      <w:bookmarkStart w:id="35" w:name="art25ii"/>
      <w:bookmarkEnd w:id="35"/>
      <w:r>
        <w:t>II – permissão: para transferência de permissão; para importação de espécies aquáticas para fins ornamentais e de aquicultura, em qualquer fase do ciclo vital; para construção, transformação e importação de embarcações de pesca; para arrendamento de embarcação estrangeira de pesca; para pesquisa; para o exercício de aquicultura em águas públicas; para instalação de armadilhas fixas em águas de domínio da União;</w:t>
      </w:r>
    </w:p>
    <w:p w:rsidR="0050065F" w:rsidRDefault="0050065F" w:rsidP="0050065F">
      <w:pPr>
        <w:pStyle w:val="texto1"/>
        <w:ind w:firstLine="600"/>
        <w:jc w:val="both"/>
      </w:pPr>
      <w:r>
        <w:t>III – autorização: para operação de embarcação de pesca e para operação de embarcação de esporte e recreio, quando utilizada na pesca esportiva; e para a realização de torneios ou gincanas de pesca amadora;</w:t>
      </w:r>
    </w:p>
    <w:p w:rsidR="0050065F" w:rsidRDefault="0050065F" w:rsidP="0050065F">
      <w:pPr>
        <w:pStyle w:val="texto1"/>
        <w:ind w:firstLine="600"/>
        <w:jc w:val="both"/>
      </w:pPr>
      <w:r>
        <w:t xml:space="preserve">IV – licença: para o pescador profissional e amador ou esportivo; para o </w:t>
      </w:r>
      <w:proofErr w:type="spellStart"/>
      <w:r>
        <w:t>aquicultor</w:t>
      </w:r>
      <w:proofErr w:type="spellEnd"/>
      <w:r>
        <w:t>; para o armador de pesca; para a instalação e operação de empresa pesqueira;</w:t>
      </w:r>
    </w:p>
    <w:p w:rsidR="0050065F" w:rsidRDefault="0050065F" w:rsidP="0050065F">
      <w:pPr>
        <w:pStyle w:val="texto1"/>
        <w:ind w:firstLine="600"/>
        <w:jc w:val="both"/>
      </w:pPr>
      <w:r>
        <w:t xml:space="preserve">V – cessão: para uso de espaços físicos em corpos d’água </w:t>
      </w:r>
      <w:proofErr w:type="gramStart"/>
      <w:r>
        <w:t>sob jurisdição</w:t>
      </w:r>
      <w:proofErr w:type="gramEnd"/>
      <w:r>
        <w:t xml:space="preserve"> da União, dos Estados e do Distrito Federal, para fins de aquicultura.</w:t>
      </w:r>
    </w:p>
    <w:p w:rsidR="0050065F" w:rsidRDefault="0050065F" w:rsidP="0050065F">
      <w:pPr>
        <w:pStyle w:val="texto1"/>
        <w:ind w:firstLine="600"/>
        <w:jc w:val="both"/>
      </w:pPr>
      <w:r>
        <w:t>§ 1</w:t>
      </w:r>
      <w:r>
        <w:rPr>
          <w:u w:val="single"/>
          <w:vertAlign w:val="superscript"/>
        </w:rPr>
        <w:t>o</w:t>
      </w:r>
      <w:r>
        <w:t>  Os critérios para a efetivação do Registro Geral da Atividade Pesqueira serão estabelecidos no regulamento desta Lei.</w:t>
      </w:r>
    </w:p>
    <w:p w:rsidR="0050065F" w:rsidRDefault="0050065F" w:rsidP="0050065F">
      <w:pPr>
        <w:pStyle w:val="texto1"/>
        <w:ind w:firstLine="600"/>
        <w:jc w:val="both"/>
      </w:pPr>
      <w:r>
        <w:t>§ 2</w:t>
      </w:r>
      <w:r>
        <w:rPr>
          <w:u w:val="single"/>
          <w:vertAlign w:val="superscript"/>
        </w:rPr>
        <w:t>o</w:t>
      </w:r>
      <w:r>
        <w:t>  A inscrição no RGP é condição prévia para a obtenção de concessão, permissão, autorização e licença em matéria relacionada ao exercício da atividade pesqueira.</w:t>
      </w:r>
    </w:p>
    <w:p w:rsidR="0050065F" w:rsidRDefault="0050065F" w:rsidP="0050065F">
      <w:pPr>
        <w:pStyle w:val="texto1"/>
        <w:ind w:firstLine="600"/>
        <w:jc w:val="both"/>
      </w:pPr>
      <w:r>
        <w:t>Art. 26.  Toda embarcação nacional ou estrangeira que se dedique à pesca comercial, além do cumprimento das exigências da autoridade marítima, deverá estar inscrita e autorizada pelo órgão público federal competente.</w:t>
      </w:r>
    </w:p>
    <w:p w:rsidR="0050065F" w:rsidRDefault="0050065F" w:rsidP="0050065F">
      <w:pPr>
        <w:pStyle w:val="texto1"/>
        <w:ind w:firstLine="600"/>
        <w:jc w:val="both"/>
      </w:pPr>
      <w:r>
        <w:t>Parágrafo único.  A inobservância do disposto no</w:t>
      </w:r>
      <w:r>
        <w:rPr>
          <w:rStyle w:val="apple-converted-space"/>
        </w:rPr>
        <w:t> </w:t>
      </w:r>
      <w:r>
        <w:t>caput</w:t>
      </w:r>
      <w:r>
        <w:rPr>
          <w:rStyle w:val="apple-converted-space"/>
        </w:rPr>
        <w:t> </w:t>
      </w:r>
      <w:r>
        <w:t>deste artigo implicará a interdição do barco até a satisfação das exigências impostas pelas autoridades competentes.</w:t>
      </w:r>
    </w:p>
    <w:p w:rsidR="0050065F" w:rsidRDefault="0050065F" w:rsidP="0050065F">
      <w:pPr>
        <w:pStyle w:val="cabea"/>
        <w:ind w:firstLine="600"/>
        <w:jc w:val="both"/>
      </w:pPr>
      <w:r>
        <w:t>CAPÍTULO VII</w:t>
      </w:r>
    </w:p>
    <w:p w:rsidR="0050065F" w:rsidRDefault="0050065F" w:rsidP="0050065F">
      <w:pPr>
        <w:pStyle w:val="cabea"/>
        <w:ind w:firstLine="600"/>
        <w:jc w:val="both"/>
      </w:pPr>
      <w:r>
        <w:lastRenderedPageBreak/>
        <w:t>DO ESTÍMULO À ATIVIDADE PESQUEIRA</w:t>
      </w:r>
    </w:p>
    <w:p w:rsidR="0050065F" w:rsidRDefault="0050065F" w:rsidP="0050065F">
      <w:pPr>
        <w:pStyle w:val="texto1"/>
        <w:ind w:firstLine="600"/>
        <w:jc w:val="both"/>
      </w:pPr>
      <w:r>
        <w:t>Art. 27.  São considerados produtores rurais e beneficiários da política agrícola de que trata o</w:t>
      </w:r>
      <w:r>
        <w:rPr>
          <w:rStyle w:val="apple-converted-space"/>
        </w:rPr>
        <w:t> </w:t>
      </w:r>
      <w:hyperlink r:id="rId60" w:anchor="art187" w:history="1">
        <w:r>
          <w:rPr>
            <w:rStyle w:val="Hyperlink"/>
            <w:color w:val="auto"/>
          </w:rPr>
          <w:t>art. 187 da Constituição Federal</w:t>
        </w:r>
      </w:hyperlink>
      <w:r>
        <w:rPr>
          <w:rStyle w:val="apple-converted-space"/>
        </w:rPr>
        <w:t> </w:t>
      </w:r>
      <w:r>
        <w:t>as pessoas físicas e jurídicas que desenvolvam atividade pesqueira de captura e criação de pescado nos termos desta Lei.</w:t>
      </w:r>
    </w:p>
    <w:p w:rsidR="0050065F" w:rsidRDefault="0050065F" w:rsidP="0050065F">
      <w:pPr>
        <w:pStyle w:val="texto1"/>
        <w:ind w:firstLine="600"/>
        <w:jc w:val="both"/>
      </w:pPr>
      <w:r>
        <w:t>§ 1</w:t>
      </w:r>
      <w:r>
        <w:rPr>
          <w:u w:val="single"/>
          <w:vertAlign w:val="superscript"/>
        </w:rPr>
        <w:t>o</w:t>
      </w:r>
      <w:r>
        <w:t>  Podem ser beneficiários do crédito rural de comercialização os agentes que desenvolvem atividades de transformação, processamento e industrialização de pescado, desde que atendido o disposto no</w:t>
      </w:r>
      <w:r>
        <w:rPr>
          <w:rStyle w:val="apple-converted-space"/>
        </w:rPr>
        <w:t> </w:t>
      </w:r>
      <w:hyperlink r:id="rId61" w:anchor="art49§1." w:history="1">
        <w:r>
          <w:rPr>
            <w:rStyle w:val="Hyperlink"/>
            <w:color w:val="auto"/>
          </w:rPr>
          <w:t>§ 1</w:t>
        </w:r>
        <w:r>
          <w:rPr>
            <w:rStyle w:val="Hyperlink"/>
            <w:color w:val="auto"/>
            <w:vertAlign w:val="superscript"/>
          </w:rPr>
          <w:t>o</w:t>
        </w:r>
        <w:r>
          <w:rPr>
            <w:rStyle w:val="apple-converted-space"/>
          </w:rPr>
          <w:t> </w:t>
        </w:r>
        <w:r>
          <w:rPr>
            <w:rStyle w:val="Hyperlink"/>
            <w:color w:val="auto"/>
          </w:rPr>
          <w:t>do art. 49 da Lei n</w:t>
        </w:r>
        <w:r>
          <w:rPr>
            <w:rStyle w:val="Hyperlink"/>
            <w:color w:val="auto"/>
            <w:vertAlign w:val="superscript"/>
          </w:rPr>
          <w:t>o</w:t>
        </w:r>
        <w:r>
          <w:rPr>
            <w:rStyle w:val="apple-converted-space"/>
          </w:rPr>
          <w:t> </w:t>
        </w:r>
        <w:r>
          <w:rPr>
            <w:rStyle w:val="Hyperlink"/>
            <w:color w:val="auto"/>
          </w:rPr>
          <w:t xml:space="preserve">8.171, de 17 de janeiro de </w:t>
        </w:r>
        <w:proofErr w:type="gramStart"/>
        <w:r>
          <w:rPr>
            <w:rStyle w:val="Hyperlink"/>
            <w:color w:val="auto"/>
          </w:rPr>
          <w:t>1991.</w:t>
        </w:r>
        <w:proofErr w:type="gramEnd"/>
      </w:hyperlink>
    </w:p>
    <w:p w:rsidR="0050065F" w:rsidRDefault="0050065F" w:rsidP="0050065F">
      <w:pPr>
        <w:pStyle w:val="texto1"/>
        <w:ind w:firstLine="600"/>
        <w:jc w:val="both"/>
      </w:pPr>
      <w:r>
        <w:t>§ 2</w:t>
      </w:r>
      <w:r>
        <w:rPr>
          <w:u w:val="single"/>
          <w:vertAlign w:val="superscript"/>
        </w:rPr>
        <w:t>o</w:t>
      </w:r>
      <w:r>
        <w:t>  Fica o Poder Executivo autorizado a criar sistema nacional de informações sobre a pesca e a aquicultura, com o objetivo de coletar, agregar, intercambiar e disseminar informações sobre o setor pesqueiro e aquícola nacional.</w:t>
      </w:r>
    </w:p>
    <w:p w:rsidR="0050065F" w:rsidRDefault="0050065F" w:rsidP="0050065F">
      <w:pPr>
        <w:pStyle w:val="texto1"/>
        <w:ind w:firstLine="600"/>
        <w:jc w:val="both"/>
      </w:pPr>
      <w:r>
        <w:t>Art. 28.  As colônias de pescadores poderão organizar a comercialização dos produtos pesqueiros de seus associados, diretamente ou por intermédio de cooperativas ou outras entidades constituídas especificamente para esse fim.</w:t>
      </w:r>
    </w:p>
    <w:p w:rsidR="0050065F" w:rsidRDefault="0050065F" w:rsidP="0050065F">
      <w:pPr>
        <w:pStyle w:val="texto1"/>
        <w:ind w:firstLine="600"/>
        <w:jc w:val="both"/>
      </w:pPr>
      <w:r>
        <w:t>Art. 29.  A capacitação da mão de obra será orientada para o desenvolvimento sustentável da atividade pesqueira.</w:t>
      </w:r>
    </w:p>
    <w:p w:rsidR="0050065F" w:rsidRDefault="0050065F" w:rsidP="0050065F">
      <w:pPr>
        <w:pStyle w:val="texto1"/>
        <w:ind w:firstLine="600"/>
        <w:jc w:val="both"/>
      </w:pPr>
      <w:r>
        <w:t xml:space="preserve">Parágrafo único.  Cabe ao poder </w:t>
      </w:r>
      <w:proofErr w:type="gramStart"/>
      <w:r>
        <w:t>público e à iniciativa privada</w:t>
      </w:r>
      <w:proofErr w:type="gramEnd"/>
      <w:r>
        <w:t xml:space="preserve"> a promoção e o incentivo da pesquisa e capacitação da mão de obra pesqueira.</w:t>
      </w:r>
    </w:p>
    <w:p w:rsidR="0050065F" w:rsidRDefault="0050065F" w:rsidP="0050065F">
      <w:pPr>
        <w:pStyle w:val="texto1"/>
        <w:ind w:firstLine="600"/>
        <w:jc w:val="both"/>
      </w:pPr>
      <w:r>
        <w:t>Art. 30.  A pesquisa pesqueira será destinada a obter e proporcionar, de forma permanente, informações e bases científicas que permitam o desenvolvimento sustentável da atividade pesqueira.</w:t>
      </w:r>
    </w:p>
    <w:p w:rsidR="0050065F" w:rsidRDefault="0050065F" w:rsidP="0050065F">
      <w:pPr>
        <w:pStyle w:val="texto1"/>
        <w:ind w:firstLine="600"/>
        <w:jc w:val="both"/>
      </w:pPr>
      <w:r>
        <w:t>§ 1</w:t>
      </w:r>
      <w:r>
        <w:rPr>
          <w:u w:val="single"/>
          <w:vertAlign w:val="superscript"/>
        </w:rPr>
        <w:t>o</w:t>
      </w:r>
      <w:r>
        <w:t>  Não se aplicam à pesquisa científica as proibições estabelecidas para a atividade pesqueira comercial.</w:t>
      </w:r>
    </w:p>
    <w:p w:rsidR="0050065F" w:rsidRDefault="0050065F" w:rsidP="0050065F">
      <w:pPr>
        <w:pStyle w:val="texto1"/>
        <w:ind w:firstLine="600"/>
        <w:jc w:val="both"/>
      </w:pPr>
      <w:r>
        <w:t>§ 2</w:t>
      </w:r>
      <w:r>
        <w:rPr>
          <w:u w:val="single"/>
          <w:vertAlign w:val="superscript"/>
        </w:rPr>
        <w:t>o</w:t>
      </w:r>
      <w:r>
        <w:t>  A coleta e o cultivo de recursos pesqueiros com finalidade científica deverão ser autorizados pelo órgão ambiental competente.</w:t>
      </w:r>
    </w:p>
    <w:p w:rsidR="0050065F" w:rsidRDefault="0050065F" w:rsidP="0050065F">
      <w:pPr>
        <w:pStyle w:val="texto1"/>
        <w:ind w:firstLine="600"/>
        <w:jc w:val="both"/>
      </w:pPr>
      <w:r>
        <w:t>§ 3</w:t>
      </w:r>
      <w:r>
        <w:rPr>
          <w:u w:val="single"/>
          <w:vertAlign w:val="superscript"/>
        </w:rPr>
        <w:t>o</w:t>
      </w:r>
      <w:r>
        <w:t>  O resultado das pesquisas deve ser difundido para todo o setor pesqueiro.</w:t>
      </w:r>
    </w:p>
    <w:p w:rsidR="0050065F" w:rsidRDefault="0050065F" w:rsidP="0050065F">
      <w:pPr>
        <w:pStyle w:val="cabea"/>
        <w:ind w:firstLine="600"/>
        <w:jc w:val="both"/>
      </w:pPr>
      <w:r>
        <w:t>CAPÍTULO VIII</w:t>
      </w:r>
    </w:p>
    <w:p w:rsidR="0050065F" w:rsidRDefault="0050065F" w:rsidP="0050065F">
      <w:pPr>
        <w:pStyle w:val="cabea"/>
        <w:ind w:firstLine="600"/>
        <w:jc w:val="both"/>
      </w:pPr>
      <w:r>
        <w:t>DA FISCALIZAÇÃO E DAS SANÇÕES</w:t>
      </w:r>
    </w:p>
    <w:p w:rsidR="0050065F" w:rsidRDefault="0050065F" w:rsidP="0050065F">
      <w:pPr>
        <w:pStyle w:val="texto1"/>
        <w:ind w:firstLine="600"/>
        <w:jc w:val="both"/>
      </w:pPr>
      <w:r>
        <w:t>Art. 31.  A fiscalização da atividade pesqueira abrangerá as fases de pesca, cultivo, desembarque, conservação, transporte, processamento, armazenamento e comercialização dos recursos pesqueiros, bem como o monitoramento ambiental dos ecossistemas aquáticos.</w:t>
      </w:r>
    </w:p>
    <w:p w:rsidR="0050065F" w:rsidRDefault="0050065F" w:rsidP="0050065F">
      <w:pPr>
        <w:pStyle w:val="texto1"/>
        <w:ind w:firstLine="600"/>
        <w:jc w:val="both"/>
      </w:pPr>
      <w:r>
        <w:t>Parágrafo único.  A fiscalização prevista no</w:t>
      </w:r>
      <w:r>
        <w:rPr>
          <w:rStyle w:val="apple-converted-space"/>
        </w:rPr>
        <w:t> </w:t>
      </w:r>
      <w:r>
        <w:t>caput</w:t>
      </w:r>
      <w:r>
        <w:rPr>
          <w:rStyle w:val="apple-converted-space"/>
        </w:rPr>
        <w:t> </w:t>
      </w:r>
      <w:r>
        <w:t>deste artigo é de competência do poder público federal, observadas as competências estadual, distrital e municipal pertinentes.</w:t>
      </w:r>
    </w:p>
    <w:p w:rsidR="0050065F" w:rsidRDefault="0050065F" w:rsidP="0050065F">
      <w:pPr>
        <w:pStyle w:val="texto1"/>
        <w:ind w:firstLine="600"/>
        <w:jc w:val="both"/>
      </w:pPr>
      <w:r>
        <w:lastRenderedPageBreak/>
        <w:t xml:space="preserve">Art. 32.  A autoridade competente poderá determinar a utilização de mapa de bordo e dispositivo de rastreamento por satélite, bem como de qualquer outro dispositivo ou procedimento que possibilite o monitoramento </w:t>
      </w:r>
      <w:proofErr w:type="gramStart"/>
      <w:r>
        <w:t>a</w:t>
      </w:r>
      <w:proofErr w:type="gramEnd"/>
      <w:r>
        <w:t xml:space="preserve"> distância e permita o acompanhamento, de forma automática e em tempo real, da posição geográfica e da profundidade do local de pesca da embarcação, nos termos de regulamento específico.</w:t>
      </w:r>
    </w:p>
    <w:p w:rsidR="0050065F" w:rsidRDefault="0050065F" w:rsidP="0050065F">
      <w:pPr>
        <w:pStyle w:val="texto1"/>
        <w:ind w:firstLine="600"/>
        <w:jc w:val="both"/>
      </w:pPr>
      <w:r>
        <w:t>Art. 33.  As condutas e atividades lesivas aos recursos pesqueiros e ao meio ambiente serão punidas na forma da</w:t>
      </w:r>
      <w:r>
        <w:rPr>
          <w:rStyle w:val="apple-converted-space"/>
        </w:rPr>
        <w:t> </w:t>
      </w:r>
      <w:hyperlink r:id="rId62" w:history="1">
        <w:r>
          <w:rPr>
            <w:rStyle w:val="Hyperlink"/>
            <w:color w:val="auto"/>
          </w:rPr>
          <w:t>Lei n</w:t>
        </w:r>
        <w:r>
          <w:rPr>
            <w:rStyle w:val="Hyperlink"/>
            <w:color w:val="auto"/>
            <w:vertAlign w:val="superscript"/>
          </w:rPr>
          <w:t>o</w:t>
        </w:r>
        <w:r>
          <w:rPr>
            <w:rStyle w:val="apple-converted-space"/>
          </w:rPr>
          <w:t> </w:t>
        </w:r>
        <w:r>
          <w:rPr>
            <w:rStyle w:val="Hyperlink"/>
            <w:color w:val="auto"/>
          </w:rPr>
          <w:t>9.605, de 12 de fevereiro de 1998</w:t>
        </w:r>
      </w:hyperlink>
      <w:r>
        <w:t>, e de seu regulamento.</w:t>
      </w:r>
    </w:p>
    <w:p w:rsidR="0050065F" w:rsidRDefault="0050065F" w:rsidP="0050065F">
      <w:pPr>
        <w:pStyle w:val="cabea"/>
        <w:ind w:firstLine="600"/>
        <w:jc w:val="both"/>
      </w:pPr>
      <w:r>
        <w:t>CAPITULO IX</w:t>
      </w:r>
    </w:p>
    <w:p w:rsidR="0050065F" w:rsidRDefault="0050065F" w:rsidP="0050065F">
      <w:pPr>
        <w:pStyle w:val="cabea"/>
        <w:ind w:firstLine="600"/>
        <w:jc w:val="both"/>
      </w:pPr>
      <w:r>
        <w:t>DISPOSIÇÕES GERAIS</w:t>
      </w:r>
    </w:p>
    <w:p w:rsidR="0050065F" w:rsidRDefault="0050065F" w:rsidP="0050065F">
      <w:pPr>
        <w:pStyle w:val="texto1"/>
        <w:ind w:firstLine="600"/>
        <w:jc w:val="both"/>
      </w:pPr>
      <w:r>
        <w:t>Art. 34.  O órgão responsável pela gestão do uso dos recursos pesqueiros poderá solicitar amostra de material biológico oriundo da atividade pesqueira, sem ônus para o solicitante, com a finalidade de geração de dados e informações científicas, podendo ceder o material a instituições de pesquisa.</w:t>
      </w:r>
    </w:p>
    <w:p w:rsidR="0050065F" w:rsidRDefault="0050065F" w:rsidP="0050065F">
      <w:pPr>
        <w:pStyle w:val="texto1"/>
        <w:ind w:firstLine="600"/>
        <w:jc w:val="both"/>
      </w:pPr>
      <w:r>
        <w:t>Art. 35.  A autoridade competente, nos termos da legislação específica e sem comprometer os aspectos relacionados à segurança da navegação, à salvaguarda da vida humana e às condições de habitabilidade da embarcação, poderá determinar que os proprietários, armadores ou arrendatários das embarcações pesqueiras mantenham a bordo da embarcação, sem ônus para a referida autoridade, acomodações e alimentação para servir a:</w:t>
      </w:r>
    </w:p>
    <w:p w:rsidR="0050065F" w:rsidRDefault="0050065F" w:rsidP="0050065F">
      <w:pPr>
        <w:pStyle w:val="texto1"/>
        <w:ind w:firstLine="600"/>
        <w:jc w:val="both"/>
      </w:pPr>
      <w:r>
        <w:t>I – observador de bordo, que procederá à coleta de dados, material para pesquisa e informações de interesse do setor pesqueiro, assim como ao monitoramento ambiental;</w:t>
      </w:r>
    </w:p>
    <w:p w:rsidR="0050065F" w:rsidRDefault="0050065F" w:rsidP="0050065F">
      <w:pPr>
        <w:pStyle w:val="texto1"/>
        <w:ind w:firstLine="600"/>
        <w:jc w:val="both"/>
      </w:pPr>
      <w:r>
        <w:t>II – cientista brasileiro que esteja realizando pesquisa de interesse do Sistema Nacional de Informações da Pesca e Aquicultura.</w:t>
      </w:r>
    </w:p>
    <w:p w:rsidR="0050065F" w:rsidRDefault="0050065F" w:rsidP="0050065F">
      <w:pPr>
        <w:pStyle w:val="texto1"/>
        <w:ind w:firstLine="600"/>
        <w:jc w:val="both"/>
      </w:pPr>
      <w:r>
        <w:t>Art. 36.  A atividade de processamento do produto resultante da pesca e da aquicultura será exercida de acordo com as normas de sanidade, higiene e segurança, qualidade e preservação do meio ambiente e estará sujeita à observância da legislação específica e à fiscalização dos órgãos competentes.</w:t>
      </w:r>
    </w:p>
    <w:p w:rsidR="0050065F" w:rsidRDefault="0050065F" w:rsidP="0050065F">
      <w:pPr>
        <w:pStyle w:val="texto1"/>
        <w:ind w:firstLine="600"/>
        <w:jc w:val="both"/>
      </w:pPr>
      <w:r>
        <w:t>Parágrafo único. </w:t>
      </w:r>
      <w:r>
        <w:rPr>
          <w:rStyle w:val="apple-converted-space"/>
        </w:rPr>
        <w:t> </w:t>
      </w:r>
      <w:hyperlink r:id="rId63" w:history="1">
        <w:r>
          <w:rPr>
            <w:rStyle w:val="Hyperlink"/>
            <w:color w:val="auto"/>
          </w:rPr>
          <w:t>(VETADO)</w:t>
        </w:r>
        <w:proofErr w:type="gramStart"/>
      </w:hyperlink>
      <w:proofErr w:type="gramEnd"/>
    </w:p>
    <w:p w:rsidR="0050065F" w:rsidRDefault="0050065F" w:rsidP="0050065F">
      <w:pPr>
        <w:pStyle w:val="texto1"/>
        <w:ind w:firstLine="600"/>
        <w:jc w:val="both"/>
      </w:pPr>
      <w:bookmarkStart w:id="36" w:name="art37"/>
      <w:bookmarkEnd w:id="36"/>
      <w:r>
        <w:t xml:space="preserve">Art. 37.  Esta Lei entra em vigor </w:t>
      </w:r>
      <w:proofErr w:type="gramStart"/>
      <w:r>
        <w:t>após</w:t>
      </w:r>
      <w:proofErr w:type="gramEnd"/>
      <w:r>
        <w:t xml:space="preserve"> decorridos 60 (sessenta) dias de sua publicação oficial.</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bookmarkStart w:id="37" w:name="art38"/>
      <w:bookmarkEnd w:id="37"/>
      <w:r>
        <w:rPr>
          <w:rFonts w:ascii="Times New Roman" w:hAnsi="Times New Roman" w:cs="Times New Roman"/>
          <w:sz w:val="24"/>
          <w:szCs w:val="24"/>
        </w:rPr>
        <w:t>Art. 38.  Ficam revogados a</w:t>
      </w:r>
      <w:r>
        <w:rPr>
          <w:rStyle w:val="apple-converted-space"/>
          <w:rFonts w:ascii="Times New Roman" w:hAnsi="Times New Roman" w:cs="Times New Roman"/>
          <w:sz w:val="24"/>
          <w:szCs w:val="24"/>
        </w:rPr>
        <w:t> </w:t>
      </w:r>
      <w:hyperlink r:id="rId64" w:history="1">
        <w:r>
          <w:rPr>
            <w:rStyle w:val="Hyperlink"/>
            <w:rFonts w:ascii="Times New Roman" w:hAnsi="Times New Roman" w:cs="Times New Roman"/>
            <w:color w:val="auto"/>
            <w:sz w:val="24"/>
            <w:szCs w:val="24"/>
          </w:rPr>
          <w:t>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7.679, de 23 de novembro de 1988</w:t>
        </w:r>
      </w:hyperlink>
      <w:r>
        <w:rPr>
          <w:rFonts w:ascii="Times New Roman" w:hAnsi="Times New Roman" w:cs="Times New Roman"/>
          <w:sz w:val="24"/>
          <w:szCs w:val="24"/>
        </w:rPr>
        <w:t>, e os</w:t>
      </w:r>
      <w:r>
        <w:rPr>
          <w:rStyle w:val="apple-converted-space"/>
          <w:rFonts w:ascii="Times New Roman" w:hAnsi="Times New Roman" w:cs="Times New Roman"/>
          <w:sz w:val="24"/>
          <w:szCs w:val="24"/>
        </w:rPr>
        <w:t> </w:t>
      </w:r>
      <w:proofErr w:type="spellStart"/>
      <w:r w:rsidR="004977FA">
        <w:fldChar w:fldCharType="begin"/>
      </w:r>
      <w:r w:rsidR="004977FA">
        <w:instrText xml:space="preserve"> HYPERLINK "http://www.planalto.gov.br/ccivil_03/Decreto-Lei/Del0221.htm" \l "art1" </w:instrText>
      </w:r>
      <w:r w:rsidR="004977FA">
        <w:fldChar w:fldCharType="separate"/>
      </w:r>
      <w:r>
        <w:rPr>
          <w:rStyle w:val="Hyperlink"/>
          <w:rFonts w:ascii="Times New Roman" w:hAnsi="Times New Roman" w:cs="Times New Roman"/>
          <w:color w:val="auto"/>
          <w:sz w:val="24"/>
          <w:szCs w:val="24"/>
        </w:rPr>
        <w:t>arts</w:t>
      </w:r>
      <w:proofErr w:type="spellEnd"/>
      <w:r>
        <w:rPr>
          <w:rStyle w:val="Hyperlink"/>
          <w:rFonts w:ascii="Times New Roman" w:hAnsi="Times New Roman" w:cs="Times New Roman"/>
          <w:color w:val="auto"/>
          <w:sz w:val="24"/>
          <w:szCs w:val="24"/>
        </w:rPr>
        <w:t>. 1</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 xml:space="preserve">a </w:t>
      </w:r>
      <w:proofErr w:type="gramStart"/>
      <w:r>
        <w:rPr>
          <w:rStyle w:val="Hyperlink"/>
          <w:rFonts w:ascii="Times New Roman" w:hAnsi="Times New Roman" w:cs="Times New Roman"/>
          <w:color w:val="auto"/>
          <w:sz w:val="24"/>
          <w:szCs w:val="24"/>
        </w:rPr>
        <w:t>5</w:t>
      </w:r>
      <w:r>
        <w:rPr>
          <w:rStyle w:val="Hyperlink"/>
          <w:rFonts w:ascii="Times New Roman" w:hAnsi="Times New Roman" w:cs="Times New Roman"/>
          <w:color w:val="auto"/>
          <w:sz w:val="24"/>
          <w:szCs w:val="24"/>
          <w:vertAlign w:val="superscript"/>
        </w:rPr>
        <w:t>o</w:t>
      </w:r>
      <w:r>
        <w:rPr>
          <w:rStyle w:val="Hyperlink"/>
          <w:rFonts w:ascii="Times New Roman" w:hAnsi="Times New Roman" w:cs="Times New Roman"/>
          <w:color w:val="auto"/>
          <w:sz w:val="24"/>
          <w:szCs w:val="24"/>
        </w:rPr>
        <w:t>,</w:t>
      </w:r>
      <w:proofErr w:type="gramEnd"/>
      <w:r w:rsidR="004977FA">
        <w:rPr>
          <w:rStyle w:val="Hyperlink"/>
          <w:rFonts w:ascii="Times New Roman" w:hAnsi="Times New Roman" w:cs="Times New Roman"/>
          <w:color w:val="auto"/>
          <w:sz w:val="24"/>
          <w:szCs w:val="24"/>
        </w:rPr>
        <w:fldChar w:fldCharType="end"/>
      </w:r>
      <w:r>
        <w:rPr>
          <w:rStyle w:val="apple-converted-space"/>
          <w:rFonts w:ascii="Times New Roman" w:hAnsi="Times New Roman" w:cs="Times New Roman"/>
          <w:sz w:val="24"/>
          <w:szCs w:val="24"/>
        </w:rPr>
        <w:t> </w:t>
      </w:r>
      <w:hyperlink r:id="rId65" w:anchor="art7" w:history="1">
        <w:r>
          <w:rPr>
            <w:rStyle w:val="Hyperlink"/>
            <w:rFonts w:ascii="Times New Roman" w:hAnsi="Times New Roman" w:cs="Times New Roman"/>
            <w:color w:val="auto"/>
            <w:sz w:val="24"/>
            <w:szCs w:val="24"/>
          </w:rPr>
          <w:t>7</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a 18</w:t>
        </w:r>
      </w:hyperlink>
      <w:r>
        <w:rPr>
          <w:rFonts w:ascii="Times New Roman" w:hAnsi="Times New Roman" w:cs="Times New Roman"/>
          <w:sz w:val="24"/>
          <w:szCs w:val="24"/>
        </w:rPr>
        <w:t>,</w:t>
      </w:r>
      <w:r>
        <w:rPr>
          <w:rStyle w:val="apple-converted-space"/>
          <w:rFonts w:ascii="Times New Roman" w:hAnsi="Times New Roman" w:cs="Times New Roman"/>
          <w:sz w:val="24"/>
          <w:szCs w:val="24"/>
        </w:rPr>
        <w:t> </w:t>
      </w:r>
      <w:hyperlink r:id="rId66" w:anchor="art20" w:history="1">
        <w:r>
          <w:rPr>
            <w:rStyle w:val="Hyperlink"/>
            <w:rFonts w:ascii="Times New Roman" w:hAnsi="Times New Roman" w:cs="Times New Roman"/>
            <w:color w:val="auto"/>
            <w:sz w:val="24"/>
            <w:szCs w:val="24"/>
          </w:rPr>
          <w:t>20 a 28</w:t>
        </w:r>
      </w:hyperlink>
      <w:r>
        <w:rPr>
          <w:rFonts w:ascii="Times New Roman" w:hAnsi="Times New Roman" w:cs="Times New Roman"/>
          <w:sz w:val="24"/>
          <w:szCs w:val="24"/>
        </w:rPr>
        <w:t>,</w:t>
      </w:r>
      <w:r>
        <w:rPr>
          <w:rStyle w:val="apple-converted-space"/>
          <w:rFonts w:ascii="Times New Roman" w:hAnsi="Times New Roman" w:cs="Times New Roman"/>
          <w:sz w:val="24"/>
          <w:szCs w:val="24"/>
        </w:rPr>
        <w:t> </w:t>
      </w:r>
      <w:hyperlink r:id="rId67" w:anchor="art30" w:history="1">
        <w:r>
          <w:rPr>
            <w:rStyle w:val="Hyperlink"/>
            <w:rFonts w:ascii="Times New Roman" w:hAnsi="Times New Roman" w:cs="Times New Roman"/>
            <w:color w:val="auto"/>
            <w:sz w:val="24"/>
            <w:szCs w:val="24"/>
          </w:rPr>
          <w:t>30 a 50</w:t>
        </w:r>
      </w:hyperlink>
      <w:r>
        <w:rPr>
          <w:rFonts w:ascii="Times New Roman" w:hAnsi="Times New Roman" w:cs="Times New Roman"/>
          <w:sz w:val="24"/>
          <w:szCs w:val="24"/>
        </w:rPr>
        <w:t>,</w:t>
      </w:r>
      <w:r>
        <w:rPr>
          <w:rStyle w:val="apple-converted-space"/>
          <w:rFonts w:ascii="Times New Roman" w:hAnsi="Times New Roman" w:cs="Times New Roman"/>
          <w:sz w:val="24"/>
          <w:szCs w:val="24"/>
        </w:rPr>
        <w:t> </w:t>
      </w:r>
      <w:hyperlink r:id="rId68" w:anchor="art53" w:history="1">
        <w:r>
          <w:rPr>
            <w:rStyle w:val="Hyperlink"/>
            <w:rFonts w:ascii="Times New Roman" w:hAnsi="Times New Roman" w:cs="Times New Roman"/>
            <w:color w:val="auto"/>
            <w:sz w:val="24"/>
            <w:szCs w:val="24"/>
          </w:rPr>
          <w:t>53 a 92</w:t>
        </w:r>
      </w:hyperlink>
      <w:r>
        <w:rPr>
          <w:rStyle w:val="apple-converted-space"/>
          <w:rFonts w:ascii="Times New Roman" w:hAnsi="Times New Roman" w:cs="Times New Roman"/>
          <w:sz w:val="24"/>
          <w:szCs w:val="24"/>
        </w:rPr>
        <w:t> </w:t>
      </w:r>
      <w:r>
        <w:rPr>
          <w:rFonts w:ascii="Times New Roman" w:hAnsi="Times New Roman" w:cs="Times New Roman"/>
          <w:sz w:val="24"/>
          <w:szCs w:val="24"/>
        </w:rPr>
        <w:t>e</w:t>
      </w:r>
      <w:hyperlink r:id="rId69" w:anchor="art94" w:history="1">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94 a 99 do Decreto-Lei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221, de 28 de fevereiro de 1967.</w:t>
        </w:r>
      </w:hyperlink>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Brasília,  29  de  junho  de 2009; 188</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da Independência e 121</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da República.</w:t>
      </w:r>
    </w:p>
    <w:p w:rsidR="007D67E0" w:rsidRPr="007D67E0" w:rsidRDefault="007D67E0" w:rsidP="007D67E0">
      <w:pPr>
        <w:rPr>
          <w:rFonts w:ascii="Times New Roman" w:hAnsi="Times New Roman" w:cs="Times New Roman"/>
          <w:color w:val="FF0000"/>
          <w:sz w:val="24"/>
          <w:szCs w:val="24"/>
        </w:rPr>
      </w:pPr>
      <w:r w:rsidRPr="007D67E0">
        <w:rPr>
          <w:rFonts w:ascii="Times New Roman" w:hAnsi="Times New Roman" w:cs="Times New Roman"/>
          <w:color w:val="FF0000"/>
          <w:sz w:val="24"/>
          <w:szCs w:val="24"/>
          <w:highlight w:val="yellow"/>
        </w:rPr>
        <w:t>Fonte de consulta:</w:t>
      </w:r>
      <w:r w:rsidRPr="007D67E0">
        <w:rPr>
          <w:rFonts w:ascii="Times New Roman" w:hAnsi="Times New Roman" w:cs="Times New Roman"/>
          <w:color w:val="FF0000"/>
          <w:sz w:val="24"/>
          <w:szCs w:val="24"/>
        </w:rPr>
        <w:t xml:space="preserve"> </w:t>
      </w:r>
      <w:r w:rsidRPr="007D67E0">
        <w:rPr>
          <w:rFonts w:ascii="Times New Roman" w:hAnsi="Times New Roman" w:cs="Times New Roman"/>
          <w:color w:val="FF0000"/>
          <w:sz w:val="24"/>
          <w:szCs w:val="24"/>
        </w:rPr>
        <w:br w:type="page"/>
      </w:r>
    </w:p>
    <w:p w:rsidR="007D67E0" w:rsidRPr="007D67E0" w:rsidRDefault="007D67E0" w:rsidP="0050065F">
      <w:pPr>
        <w:spacing w:before="100" w:beforeAutospacing="1" w:after="100" w:afterAutospacing="1"/>
        <w:ind w:firstLine="567"/>
        <w:jc w:val="both"/>
        <w:rPr>
          <w:rFonts w:ascii="Times New Roman" w:hAnsi="Times New Roman" w:cs="Times New Roman"/>
          <w:b/>
          <w:sz w:val="24"/>
          <w:szCs w:val="24"/>
        </w:rPr>
      </w:pPr>
    </w:p>
    <w:p w:rsidR="0050065F" w:rsidRPr="007D67E0" w:rsidRDefault="00451F22" w:rsidP="00451F22">
      <w:pPr>
        <w:pStyle w:val="Ttulo2"/>
        <w:rPr>
          <w:b w:val="0"/>
        </w:rPr>
      </w:pPr>
      <w:bookmarkStart w:id="38" w:name="_Toc415268382"/>
      <w:r w:rsidRPr="007D67E0">
        <w:t>Anexo 3 -</w:t>
      </w:r>
      <w:hyperlink r:id="rId70" w:history="1">
        <w:r w:rsidR="0050065F" w:rsidRPr="007D67E0">
          <w:rPr>
            <w:rStyle w:val="Forte"/>
            <w:b/>
          </w:rPr>
          <w:t>LEI COMPLEMENTAR Nº 11, DE 25 DE MAIO DE 1971</w:t>
        </w:r>
        <w:bookmarkEnd w:id="38"/>
        <w:proofErr w:type="gramStart"/>
      </w:hyperlink>
      <w:proofErr w:type="gramEnd"/>
    </w:p>
    <w:tbl>
      <w:tblPr>
        <w:tblW w:w="5000" w:type="pct"/>
        <w:tblCellSpacing w:w="0" w:type="dxa"/>
        <w:tblCellMar>
          <w:left w:w="0" w:type="dxa"/>
          <w:right w:w="0" w:type="dxa"/>
        </w:tblCellMar>
        <w:tblLook w:val="04A0" w:firstRow="1" w:lastRow="0" w:firstColumn="1" w:lastColumn="0" w:noHBand="0" w:noVBand="1"/>
      </w:tblPr>
      <w:tblGrid>
        <w:gridCol w:w="4337"/>
        <w:gridCol w:w="4167"/>
      </w:tblGrid>
      <w:tr w:rsidR="0050065F" w:rsidTr="0050065F">
        <w:trPr>
          <w:tblCellSpacing w:w="0" w:type="dxa"/>
        </w:trPr>
        <w:tc>
          <w:tcPr>
            <w:tcW w:w="2550" w:type="pct"/>
            <w:vAlign w:val="center"/>
          </w:tcPr>
          <w:p w:rsidR="0050065F" w:rsidRDefault="0050065F">
            <w:pPr>
              <w:pStyle w:val="NormalWeb"/>
              <w:spacing w:line="276" w:lineRule="auto"/>
              <w:jc w:val="both"/>
              <w:rPr>
                <w:lang w:eastAsia="en-US"/>
              </w:rPr>
            </w:pPr>
          </w:p>
        </w:tc>
        <w:tc>
          <w:tcPr>
            <w:tcW w:w="2450" w:type="pct"/>
            <w:vAlign w:val="center"/>
          </w:tcPr>
          <w:p w:rsidR="0050065F" w:rsidRDefault="0050065F">
            <w:pPr>
              <w:pStyle w:val="NormalWeb"/>
              <w:spacing w:line="276" w:lineRule="auto"/>
              <w:jc w:val="both"/>
              <w:rPr>
                <w:lang w:eastAsia="en-US"/>
              </w:rPr>
            </w:pPr>
          </w:p>
        </w:tc>
      </w:tr>
    </w:tbl>
    <w:p w:rsidR="0050065F" w:rsidRDefault="0050065F" w:rsidP="0050065F">
      <w:pPr>
        <w:pStyle w:val="NormalWeb"/>
        <w:ind w:firstLine="525"/>
        <w:jc w:val="both"/>
      </w:pPr>
      <w:r>
        <w:rPr>
          <w:rStyle w:val="Forte"/>
        </w:rPr>
        <w:t>O PRESIDENTE DA REPÚBLICA:</w:t>
      </w:r>
      <w:r>
        <w:rPr>
          <w:rStyle w:val="apple-converted-space"/>
          <w:b/>
          <w:bCs/>
        </w:rPr>
        <w:t> </w:t>
      </w:r>
      <w:r>
        <w:t>Faço saber que o CONGRESSO NACIONAL decreta e eu sanciono a seguinte Lei Complementar:</w:t>
      </w:r>
    </w:p>
    <w:p w:rsidR="0050065F" w:rsidRDefault="0050065F" w:rsidP="0050065F">
      <w:pPr>
        <w:pStyle w:val="NormalWeb"/>
        <w:ind w:firstLine="525"/>
        <w:jc w:val="both"/>
      </w:pPr>
      <w:r>
        <w:t>Art. 1º É instituído o Programa de Assistência ao Trabalhador Rural (PRORURAL), nos termos da presente Lei Complementar.</w:t>
      </w:r>
    </w:p>
    <w:p w:rsidR="0050065F" w:rsidRDefault="0050065F" w:rsidP="0050065F">
      <w:pPr>
        <w:pStyle w:val="NormalWeb"/>
        <w:ind w:firstLine="525"/>
        <w:jc w:val="both"/>
      </w:pPr>
      <w:r>
        <w:t xml:space="preserve">§ 1º Ao Fundo de Assistência ao Trabalhador Rural - FUNRURAL -, diretamente subordinado ao Ministro do Trabalho e Previdência Social e ao qual é atribuída personalidade jurídica de natureza autárquica, caberá </w:t>
      </w:r>
      <w:proofErr w:type="gramStart"/>
      <w:r>
        <w:t>a</w:t>
      </w:r>
      <w:proofErr w:type="gramEnd"/>
      <w:r>
        <w:t xml:space="preserve"> execução do Programa de Assistência ao Trabalhador Rural, na forma do que dispuser o Regulamento desta Lei Complementar.</w:t>
      </w:r>
    </w:p>
    <w:p w:rsidR="0050065F" w:rsidRDefault="0050065F" w:rsidP="0050065F">
      <w:pPr>
        <w:pStyle w:val="NormalWeb"/>
        <w:ind w:firstLine="525"/>
        <w:jc w:val="both"/>
      </w:pPr>
      <w:r>
        <w:t xml:space="preserve">§ 2º O FUNRURAL gozará em </w:t>
      </w:r>
      <w:proofErr w:type="spellStart"/>
      <w:r>
        <w:t>tôda</w:t>
      </w:r>
      <w:proofErr w:type="spellEnd"/>
      <w:r>
        <w:t xml:space="preserve"> a sua plenitude, inclusive no que se </w:t>
      </w:r>
      <w:proofErr w:type="gramStart"/>
      <w:r>
        <w:t>refere</w:t>
      </w:r>
      <w:proofErr w:type="gramEnd"/>
      <w:r>
        <w:t xml:space="preserve"> a seus bens, serviços e ações, das regalias, privilégios e imunidades da União e terá por </w:t>
      </w:r>
      <w:proofErr w:type="spellStart"/>
      <w:r>
        <w:t>fôro</w:t>
      </w:r>
      <w:proofErr w:type="spellEnd"/>
      <w:r>
        <w:t xml:space="preserve"> o da sua sede, na Capital da República, ou o da Capital do Estado para os atos do âmbito </w:t>
      </w:r>
      <w:proofErr w:type="spellStart"/>
      <w:r>
        <w:t>dêste</w:t>
      </w:r>
      <w:proofErr w:type="spellEnd"/>
      <w:r>
        <w:t>.</w:t>
      </w:r>
    </w:p>
    <w:p w:rsidR="0050065F" w:rsidRDefault="0050065F" w:rsidP="0050065F">
      <w:pPr>
        <w:pStyle w:val="NormalWeb"/>
        <w:ind w:firstLine="525"/>
        <w:jc w:val="both"/>
      </w:pPr>
      <w:r>
        <w:t>Art. 2º O Programa de Assistência ao Trabalhador Rural consistirá na prestação dos seguintes benefícios:      </w:t>
      </w:r>
      <w:hyperlink r:id="rId71" w:anchor="art3" w:history="1">
        <w:r>
          <w:rPr>
            <w:rStyle w:val="Hyperlink"/>
            <w:color w:val="auto"/>
          </w:rPr>
          <w:t>(Vide Lei nº 7.604, de 1987)</w:t>
        </w:r>
        <w:proofErr w:type="gramStart"/>
      </w:hyperlink>
      <w:proofErr w:type="gramEnd"/>
    </w:p>
    <w:p w:rsidR="0050065F" w:rsidRDefault="0050065F" w:rsidP="0050065F">
      <w:pPr>
        <w:pStyle w:val="NormalWeb"/>
        <w:ind w:firstLine="525"/>
        <w:jc w:val="both"/>
      </w:pPr>
      <w:r>
        <w:t>I - aposentadoria por velhice;</w:t>
      </w:r>
    </w:p>
    <w:p w:rsidR="0050065F" w:rsidRDefault="0050065F" w:rsidP="0050065F">
      <w:pPr>
        <w:pStyle w:val="NormalWeb"/>
        <w:ind w:firstLine="525"/>
        <w:jc w:val="both"/>
      </w:pPr>
      <w:r>
        <w:t>II - aposentadoria por invalidez;</w:t>
      </w:r>
    </w:p>
    <w:p w:rsidR="0050065F" w:rsidRDefault="0050065F" w:rsidP="0050065F">
      <w:pPr>
        <w:pStyle w:val="NormalWeb"/>
        <w:ind w:firstLine="525"/>
        <w:jc w:val="both"/>
      </w:pPr>
      <w:r>
        <w:t>III - pensão;</w:t>
      </w:r>
    </w:p>
    <w:p w:rsidR="0050065F" w:rsidRDefault="0050065F" w:rsidP="0050065F">
      <w:pPr>
        <w:pStyle w:val="NormalWeb"/>
        <w:ind w:firstLine="525"/>
        <w:jc w:val="both"/>
      </w:pPr>
      <w:r>
        <w:t>IV - auxílio-funeral;</w:t>
      </w:r>
    </w:p>
    <w:p w:rsidR="0050065F" w:rsidRDefault="0050065F" w:rsidP="0050065F">
      <w:pPr>
        <w:pStyle w:val="NormalWeb"/>
        <w:ind w:firstLine="525"/>
        <w:jc w:val="both"/>
      </w:pPr>
      <w:r>
        <w:t>V - serviço de saúde;</w:t>
      </w:r>
    </w:p>
    <w:p w:rsidR="0050065F" w:rsidRDefault="0050065F" w:rsidP="0050065F">
      <w:pPr>
        <w:pStyle w:val="NormalWeb"/>
        <w:ind w:firstLine="525"/>
        <w:jc w:val="both"/>
      </w:pPr>
      <w:r>
        <w:t>VI - serviço de social.</w:t>
      </w:r>
    </w:p>
    <w:p w:rsidR="0050065F" w:rsidRDefault="0050065F" w:rsidP="0050065F">
      <w:pPr>
        <w:pStyle w:val="NormalWeb"/>
        <w:ind w:firstLine="525"/>
        <w:jc w:val="both"/>
      </w:pPr>
      <w:r>
        <w:t>Art. 3º São beneficiários do Programa de Assistência instituído nesta Lei Complementar o trabalhador rural e seus dependentes.</w:t>
      </w:r>
    </w:p>
    <w:p w:rsidR="0050065F" w:rsidRDefault="0050065F" w:rsidP="0050065F">
      <w:pPr>
        <w:pStyle w:val="NormalWeb"/>
        <w:ind w:firstLine="525"/>
        <w:jc w:val="both"/>
      </w:pPr>
      <w:r>
        <w:t>§ 1º Considera-se trabalhador rural, para os efeitos desta Lei Complementar:</w:t>
      </w:r>
    </w:p>
    <w:p w:rsidR="0050065F" w:rsidRDefault="0050065F" w:rsidP="0050065F">
      <w:pPr>
        <w:pStyle w:val="NormalWeb"/>
        <w:ind w:firstLine="525"/>
        <w:jc w:val="both"/>
      </w:pPr>
      <w:r>
        <w:t>a) a pessoa física que presta serviços de natureza rural a empregador, mediante remuneração de qualquer espécie.</w:t>
      </w:r>
    </w:p>
    <w:p w:rsidR="0050065F" w:rsidRDefault="0050065F" w:rsidP="0050065F">
      <w:pPr>
        <w:pStyle w:val="NormalWeb"/>
        <w:ind w:firstLine="525"/>
        <w:jc w:val="both"/>
      </w:pPr>
      <w:r>
        <w:t>b) o produtor, proprietário ou não, que sem empregado, trabalhe na atividade rural, individualmente ou em regime de economia familiar, assim entendido o trabalho dos membros da família indispensável à própria subsistência e exercido em condições de mutua dependência e colaboração.</w:t>
      </w:r>
    </w:p>
    <w:p w:rsidR="0050065F" w:rsidRDefault="0050065F" w:rsidP="0050065F">
      <w:pPr>
        <w:pStyle w:val="NormalWeb"/>
        <w:ind w:firstLine="525"/>
        <w:jc w:val="both"/>
      </w:pPr>
      <w:r>
        <w:lastRenderedPageBreak/>
        <w:t>§ 2º Considera-se dependente o definido como tal na Lei Orgânica da Previdência Social e legislação posterior em relação aos segurados do Sistema Geral de Previdência Social.</w:t>
      </w:r>
    </w:p>
    <w:p w:rsidR="0050065F" w:rsidRDefault="0050065F" w:rsidP="0050065F">
      <w:pPr>
        <w:pStyle w:val="NormalWeb"/>
        <w:ind w:firstLine="525"/>
        <w:jc w:val="both"/>
      </w:pPr>
      <w:r>
        <w:t>Art. 4º A aposentadoria por velhice corresponderá a uma prestação mensal equivalente a 50% (</w:t>
      </w:r>
      <w:proofErr w:type="spellStart"/>
      <w:r>
        <w:t>cinqüenta</w:t>
      </w:r>
      <w:proofErr w:type="spellEnd"/>
      <w:r>
        <w:t xml:space="preserve"> por cento) do salário-mínimo de maior valor no País, e será devida ao trabalhador rural que tiver completado 65 (sessenta e cinco) anos de idade.</w:t>
      </w:r>
    </w:p>
    <w:p w:rsidR="0050065F" w:rsidRDefault="0050065F" w:rsidP="0050065F">
      <w:pPr>
        <w:pStyle w:val="NormalWeb"/>
        <w:ind w:firstLine="525"/>
        <w:jc w:val="both"/>
      </w:pPr>
      <w:r>
        <w:t>Parágrafo único. Não será devida a aposentadoria a mais de um componente da unidade familiar, cabendo apenas o benefício ao respectivo chefe ou arrimo.</w:t>
      </w:r>
    </w:p>
    <w:p w:rsidR="0050065F" w:rsidRDefault="0050065F" w:rsidP="0050065F">
      <w:pPr>
        <w:pStyle w:val="NormalWeb"/>
        <w:ind w:firstLine="525"/>
        <w:jc w:val="both"/>
      </w:pPr>
      <w:r>
        <w:t>Art. 5º A aposentadoria por velhice, corresponderá a uma prestação igual a da aposentadoria por velhice, e com ela não acumulável, devida ao trabalhador vítima de enfermidade ou lesão orgânica, total e definitivamente incapaz para o trabalho, observado o princípio estabelecido no parágrafo único do artigo anterior.</w:t>
      </w:r>
    </w:p>
    <w:p w:rsidR="0050065F" w:rsidRDefault="0050065F" w:rsidP="0050065F">
      <w:pPr>
        <w:pStyle w:val="NormalWeb"/>
        <w:ind w:firstLine="525"/>
        <w:jc w:val="both"/>
      </w:pPr>
      <w:r>
        <w:t xml:space="preserve">Art. 6º A pensão por morte do trabalhador rural, concedida segundo ordem preferencial aos dependentes, consistirá numa prestação mensal, equivalente a 30% (trinta por cento) do salário-mínimo de maior valor no </w:t>
      </w:r>
      <w:proofErr w:type="gramStart"/>
      <w:r>
        <w:t>País.</w:t>
      </w:r>
      <w:proofErr w:type="gramEnd"/>
      <w:r w:rsidR="004977FA">
        <w:fldChar w:fldCharType="begin"/>
      </w:r>
      <w:r w:rsidR="004977FA">
        <w:instrText xml:space="preserve"> HYPERLINK "http://www.planalto.gov.br/ccivil_03/leis/lcp/Lcp16.htm" \l "art6" </w:instrText>
      </w:r>
      <w:r w:rsidR="004977FA">
        <w:fldChar w:fldCharType="separate"/>
      </w:r>
      <w:r>
        <w:rPr>
          <w:rStyle w:val="Hyperlink"/>
          <w:color w:val="auto"/>
        </w:rPr>
        <w:t>(Vide Lei Complementar nº 16, de 1973)</w:t>
      </w:r>
      <w:r w:rsidR="004977FA">
        <w:rPr>
          <w:rStyle w:val="Hyperlink"/>
          <w:color w:val="auto"/>
        </w:rPr>
        <w:fldChar w:fldCharType="end"/>
      </w:r>
      <w:r>
        <w:t>         </w:t>
      </w:r>
      <w:r>
        <w:rPr>
          <w:rStyle w:val="apple-converted-space"/>
        </w:rPr>
        <w:t> </w:t>
      </w:r>
      <w:hyperlink r:id="rId72" w:anchor="art4" w:history="1">
        <w:r>
          <w:rPr>
            <w:rStyle w:val="Hyperlink"/>
            <w:color w:val="auto"/>
          </w:rPr>
          <w:t>(Vide Lei nº 7.604, de 1987)</w:t>
        </w:r>
      </w:hyperlink>
    </w:p>
    <w:p w:rsidR="0050065F" w:rsidRDefault="0050065F" w:rsidP="0050065F">
      <w:pPr>
        <w:pStyle w:val="NormalWeb"/>
        <w:ind w:firstLine="525"/>
        <w:jc w:val="both"/>
      </w:pPr>
      <w:r>
        <w:t>Art. 7º Por morte presumida do trabalhador, declarada pela autoridade judiciária competente, depois de seis meses de sua ausência, será concedida uma pensão provisória, na forma estabelecida no artigo anterior.</w:t>
      </w:r>
    </w:p>
    <w:p w:rsidR="0050065F" w:rsidRDefault="0050065F" w:rsidP="0050065F">
      <w:pPr>
        <w:pStyle w:val="NormalWeb"/>
        <w:ind w:firstLine="525"/>
        <w:jc w:val="both"/>
      </w:pPr>
      <w:r>
        <w:t>Art. 8º Mediante prova hábil do desaparecimento do trabalhador, em virtude de acidente, desastre ou catástrofe, seus dependentes farão jus à pensão provisória referida no artigo anterior, dispensados o prazo e a declaração nele exigidos.</w:t>
      </w:r>
    </w:p>
    <w:p w:rsidR="0050065F" w:rsidRDefault="0050065F" w:rsidP="0050065F">
      <w:pPr>
        <w:pStyle w:val="NormalWeb"/>
        <w:ind w:firstLine="525"/>
        <w:jc w:val="both"/>
      </w:pPr>
      <w:r>
        <w:t xml:space="preserve">Parágrafo único. Verificado o reaparecimento do trabalhador, cessará imediatamente o pagamento da </w:t>
      </w:r>
      <w:proofErr w:type="spellStart"/>
      <w:r>
        <w:t>penssão</w:t>
      </w:r>
      <w:proofErr w:type="spellEnd"/>
      <w:r>
        <w:t xml:space="preserve">, desobrigados os beneficiários do </w:t>
      </w:r>
      <w:proofErr w:type="spellStart"/>
      <w:r>
        <w:t>reembôlso</w:t>
      </w:r>
      <w:proofErr w:type="spellEnd"/>
      <w:r>
        <w:t xml:space="preserve"> de quaisquer quantias recebidas.</w:t>
      </w:r>
    </w:p>
    <w:p w:rsidR="0050065F" w:rsidRDefault="0050065F" w:rsidP="0050065F">
      <w:pPr>
        <w:pStyle w:val="NormalWeb"/>
        <w:ind w:firstLine="525"/>
        <w:jc w:val="both"/>
      </w:pPr>
      <w:bookmarkStart w:id="39" w:name="art9."/>
      <w:bookmarkEnd w:id="39"/>
      <w:r>
        <w:rPr>
          <w:strike/>
        </w:rPr>
        <w:t xml:space="preserve">Art. 9º O auxílio-funeral será devido, no importe de um salário-mínimo regional, por morte do trabalhador rural chefe da unidade familiar ou seus </w:t>
      </w:r>
      <w:proofErr w:type="gramStart"/>
      <w:r>
        <w:rPr>
          <w:strike/>
        </w:rPr>
        <w:t>dependentes e pago àquele que comprovadamente houver providenciado, às suas expensas, o sepultamento respectivo</w:t>
      </w:r>
      <w:proofErr w:type="gramEnd"/>
      <w:r>
        <w:rPr>
          <w:strike/>
        </w:rPr>
        <w:t>.</w:t>
      </w:r>
    </w:p>
    <w:p w:rsidR="0050065F" w:rsidRDefault="0050065F" w:rsidP="0050065F">
      <w:pPr>
        <w:pStyle w:val="NormalWeb"/>
        <w:ind w:firstLine="525"/>
        <w:jc w:val="both"/>
      </w:pPr>
      <w:r>
        <w:t>Art. 9º O auxílio-funeral, no importe de um salário mínimo de maior valor vigente no País, será devido por morte do trabalhador rural, chefe ou arrimo da unidade familiar, ou de seu cônjuge dependente, e pago a quem, dependente ou não, houver, comprovadamente, promovido, à suas expensas, o sepultamento.</w:t>
      </w:r>
      <w:r>
        <w:rPr>
          <w:rStyle w:val="apple-converted-space"/>
        </w:rPr>
        <w:t> </w:t>
      </w:r>
      <w:r>
        <w:t>     </w:t>
      </w:r>
      <w:r>
        <w:rPr>
          <w:rStyle w:val="apple-converted-space"/>
        </w:rPr>
        <w:t> </w:t>
      </w:r>
      <w:hyperlink r:id="rId73" w:anchor="art1" w:history="1">
        <w:r>
          <w:rPr>
            <w:rStyle w:val="Hyperlink"/>
            <w:color w:val="auto"/>
          </w:rPr>
          <w:t>(Redação dada pela Lei Complementar nº 16, de 1973)</w:t>
        </w:r>
        <w:proofErr w:type="gramStart"/>
      </w:hyperlink>
      <w:proofErr w:type="gramEnd"/>
    </w:p>
    <w:p w:rsidR="0050065F" w:rsidRDefault="0050065F" w:rsidP="0050065F">
      <w:pPr>
        <w:pStyle w:val="NormalWeb"/>
        <w:ind w:firstLine="525"/>
        <w:jc w:val="both"/>
      </w:pPr>
      <w:r>
        <w:t xml:space="preserve">Art. 10. As importâncias devidas ao trabalhador rural serão pagas, caso ocorra sua morte, aos seus dependentes e, </w:t>
      </w:r>
      <w:proofErr w:type="gramStart"/>
      <w:r>
        <w:t>na suas</w:t>
      </w:r>
      <w:proofErr w:type="gramEnd"/>
      <w:r>
        <w:t xml:space="preserve"> morte, aos seus dependentes e, na falta </w:t>
      </w:r>
      <w:proofErr w:type="spellStart"/>
      <w:r>
        <w:t>dêsses</w:t>
      </w:r>
      <w:proofErr w:type="spellEnd"/>
      <w:r>
        <w:t>, reverterão ao FUNRURAL.</w:t>
      </w:r>
    </w:p>
    <w:p w:rsidR="0050065F" w:rsidRDefault="0050065F" w:rsidP="0050065F">
      <w:pPr>
        <w:pStyle w:val="NormalWeb"/>
        <w:ind w:firstLine="525"/>
        <w:jc w:val="both"/>
      </w:pPr>
      <w:bookmarkStart w:id="40" w:name="art11."/>
      <w:bookmarkEnd w:id="40"/>
      <w:r>
        <w:rPr>
          <w:strike/>
        </w:rPr>
        <w:lastRenderedPageBreak/>
        <w:t xml:space="preserve">Art. 11. A concessão das prestações pecuniárias asseguradas por esta Lei Complementar será devida a partir do mês de janeiro de 1972, arredondando-se os respectivos </w:t>
      </w:r>
      <w:proofErr w:type="spellStart"/>
      <w:r>
        <w:rPr>
          <w:strike/>
        </w:rPr>
        <w:t>valôres</w:t>
      </w:r>
      <w:proofErr w:type="spellEnd"/>
      <w:r>
        <w:rPr>
          <w:strike/>
        </w:rPr>
        <w:t xml:space="preserve"> para a unidade de cruzeiro imediatamente superior, quando </w:t>
      </w:r>
      <w:proofErr w:type="spellStart"/>
      <w:r>
        <w:rPr>
          <w:strike/>
        </w:rPr>
        <w:t>fôr</w:t>
      </w:r>
      <w:proofErr w:type="spellEnd"/>
      <w:r>
        <w:rPr>
          <w:strike/>
        </w:rPr>
        <w:t xml:space="preserve"> o caso inclusive em relação às cotas individuais da pensão.</w:t>
      </w:r>
    </w:p>
    <w:p w:rsidR="0050065F" w:rsidRDefault="0050065F" w:rsidP="0050065F">
      <w:pPr>
        <w:pStyle w:val="NormalWeb"/>
        <w:ind w:firstLine="525"/>
        <w:jc w:val="both"/>
      </w:pPr>
      <w:r>
        <w:t>Art. 11. A concessão das prestações pecuniárias asseguradas por esta Lei Complementar será devida a partir do mês de janeiro de 1972, arredondando-se os respectivos valores globais para a unidade de cruzeiro imediatamente superior, quando for o caso.      </w:t>
      </w:r>
      <w:r>
        <w:rPr>
          <w:rStyle w:val="apple-converted-space"/>
        </w:rPr>
        <w:t> </w:t>
      </w:r>
      <w:hyperlink r:id="rId74" w:anchor="art1" w:history="1">
        <w:r>
          <w:rPr>
            <w:rStyle w:val="Hyperlink"/>
            <w:color w:val="auto"/>
          </w:rPr>
          <w:t>(Redação dada pela Lei Complementar nº 16, de 1973)</w:t>
        </w:r>
        <w:proofErr w:type="gramStart"/>
      </w:hyperlink>
      <w:proofErr w:type="gramEnd"/>
    </w:p>
    <w:p w:rsidR="0050065F" w:rsidRDefault="0050065F" w:rsidP="0050065F">
      <w:pPr>
        <w:pStyle w:val="NormalWeb"/>
        <w:ind w:firstLine="525"/>
        <w:jc w:val="both"/>
      </w:pPr>
      <w:r>
        <w:t>Art. 12. Os serviços de saúde serão prestados aos beneficiários, na escala que permitirem os recursos orçamentários do FUNRURAL, em regime de gratuidade total ou parcial segundo a renda familiar do trabalhador ou dependente.</w:t>
      </w:r>
    </w:p>
    <w:p w:rsidR="0050065F" w:rsidRDefault="0050065F" w:rsidP="0050065F">
      <w:pPr>
        <w:pStyle w:val="NormalWeb"/>
        <w:ind w:firstLine="525"/>
        <w:jc w:val="both"/>
      </w:pPr>
      <w:r>
        <w:t xml:space="preserve">Art. 13. O Serviço Social visa a propiciar aos </w:t>
      </w:r>
      <w:proofErr w:type="gramStart"/>
      <w:r>
        <w:t>beneficiários melhoria</w:t>
      </w:r>
      <w:proofErr w:type="gramEnd"/>
      <w:r>
        <w:t xml:space="preserve"> de seus hábitos e de suas condições de existência, mediante ajuda pessoal, nos desajustamentos individuais e da unidade familiar e, predominantemente, em suas diversas necessidades ligadas à assistência prevista nesta Lei, e será prestado com a amplitude que permitirem os recursos orçamentários do FUNRURAL, e segundo as possibilidades locais.</w:t>
      </w:r>
    </w:p>
    <w:p w:rsidR="0050065F" w:rsidRDefault="0050065F" w:rsidP="0050065F">
      <w:pPr>
        <w:pStyle w:val="NormalWeb"/>
        <w:ind w:firstLine="525"/>
        <w:jc w:val="both"/>
      </w:pPr>
      <w:r>
        <w:t xml:space="preserve">Art. 14. </w:t>
      </w:r>
      <w:proofErr w:type="gramStart"/>
      <w:r>
        <w:t>O ingresso do trabalhador rural e dependentes, abrangidos</w:t>
      </w:r>
      <w:proofErr w:type="gramEnd"/>
      <w:r>
        <w:t xml:space="preserve"> por esta Lei Complementar, no regime de qualquer entidade de previdência social não lhes acarretará a perda do direito as prestações do Programa de Assistência, enquanto não decorrer o período de carência a que se condicionar a concessão dos benefícios pelo </w:t>
      </w:r>
      <w:proofErr w:type="spellStart"/>
      <w:r>
        <w:t>nôvo</w:t>
      </w:r>
      <w:proofErr w:type="spellEnd"/>
      <w:r>
        <w:t xml:space="preserve"> regime.</w:t>
      </w:r>
    </w:p>
    <w:p w:rsidR="0050065F" w:rsidRDefault="0050065F" w:rsidP="0050065F">
      <w:pPr>
        <w:pStyle w:val="NormalWeb"/>
        <w:ind w:firstLine="525"/>
        <w:jc w:val="both"/>
      </w:pPr>
      <w:r>
        <w:t>Art. 15. Os recursos para o custeio do Programa de Assistência ao Trabalhador Rural provirão das seguintes fontes:</w:t>
      </w:r>
    </w:p>
    <w:p w:rsidR="0050065F" w:rsidRDefault="0050065F" w:rsidP="0050065F">
      <w:pPr>
        <w:pStyle w:val="NormalWeb"/>
        <w:ind w:firstLine="525"/>
        <w:jc w:val="both"/>
      </w:pPr>
      <w:bookmarkStart w:id="41" w:name="art15i"/>
      <w:bookmarkEnd w:id="41"/>
      <w:r>
        <w:t xml:space="preserve">I - da contribuição de 2% (dois por cento) devida pelo produtor </w:t>
      </w:r>
      <w:proofErr w:type="spellStart"/>
      <w:r>
        <w:t>sôbre</w:t>
      </w:r>
      <w:proofErr w:type="spellEnd"/>
      <w:r>
        <w:t xml:space="preserve"> o valor comercial dos produtos rurais, e recolhida:       </w:t>
      </w:r>
      <w:r>
        <w:rPr>
          <w:rStyle w:val="apple-converted-space"/>
        </w:rPr>
        <w:t> </w:t>
      </w:r>
      <w:hyperlink r:id="rId75" w:history="1">
        <w:r>
          <w:rPr>
            <w:rStyle w:val="Hyperlink"/>
            <w:color w:val="auto"/>
          </w:rPr>
          <w:t>(Vide Decreto nº 87.043, art3 §3º de 1982)</w:t>
        </w:r>
        <w:proofErr w:type="gramStart"/>
      </w:hyperlink>
      <w:proofErr w:type="gramEnd"/>
    </w:p>
    <w:p w:rsidR="0050065F" w:rsidRDefault="0050065F" w:rsidP="0050065F">
      <w:pPr>
        <w:pStyle w:val="NormalWeb"/>
        <w:ind w:firstLine="525"/>
        <w:jc w:val="both"/>
      </w:pPr>
      <w:bookmarkStart w:id="42" w:name="art15ia"/>
      <w:bookmarkEnd w:id="42"/>
      <w:r>
        <w:t xml:space="preserve">a) pelo </w:t>
      </w:r>
      <w:proofErr w:type="spellStart"/>
      <w:r>
        <w:t>adquírente</w:t>
      </w:r>
      <w:proofErr w:type="spellEnd"/>
      <w:r>
        <w:t xml:space="preserve">, consignatário ou cooperativa que ficam sub-rogados, para </w:t>
      </w:r>
      <w:proofErr w:type="spellStart"/>
      <w:r>
        <w:t>êsse</w:t>
      </w:r>
      <w:proofErr w:type="spellEnd"/>
      <w:r>
        <w:t xml:space="preserve"> fim, em </w:t>
      </w:r>
      <w:proofErr w:type="spellStart"/>
      <w:r>
        <w:t>tôdas</w:t>
      </w:r>
      <w:proofErr w:type="spellEnd"/>
      <w:r>
        <w:t xml:space="preserve"> as obrigações do produtor;</w:t>
      </w:r>
    </w:p>
    <w:p w:rsidR="0050065F" w:rsidRDefault="0050065F" w:rsidP="0050065F">
      <w:pPr>
        <w:pStyle w:val="NormalWeb"/>
        <w:ind w:firstLine="525"/>
        <w:jc w:val="both"/>
      </w:pPr>
      <w:r>
        <w:rPr>
          <w:strike/>
        </w:rPr>
        <w:t xml:space="preserve">b) pelo produtor, quando </w:t>
      </w:r>
      <w:proofErr w:type="spellStart"/>
      <w:r>
        <w:rPr>
          <w:strike/>
        </w:rPr>
        <w:t>êle</w:t>
      </w:r>
      <w:proofErr w:type="spellEnd"/>
      <w:r>
        <w:rPr>
          <w:strike/>
        </w:rPr>
        <w:t xml:space="preserve"> próprio industrializar seus produtos vendê-los, no varejo, diretamente ao consumidor.</w:t>
      </w:r>
    </w:p>
    <w:p w:rsidR="0050065F" w:rsidRDefault="0050065F" w:rsidP="0050065F">
      <w:pPr>
        <w:pStyle w:val="NormalWeb"/>
        <w:ind w:firstLine="525"/>
        <w:jc w:val="both"/>
      </w:pPr>
      <w:bookmarkStart w:id="43" w:name="art15ib"/>
      <w:bookmarkEnd w:id="43"/>
      <w:r>
        <w:t>b) pelo produtor, quando ele próprio industrializar seus produtos vendê-los ao consumidor, no varejo, ou a adquirente domiciliado no exterior;     </w:t>
      </w:r>
      <w:r>
        <w:rPr>
          <w:rStyle w:val="apple-converted-space"/>
        </w:rPr>
        <w:t> </w:t>
      </w:r>
      <w:r>
        <w:t> </w:t>
      </w:r>
      <w:hyperlink r:id="rId76" w:anchor="art1" w:history="1">
        <w:r>
          <w:rPr>
            <w:rStyle w:val="Hyperlink"/>
            <w:color w:val="auto"/>
          </w:rPr>
          <w:t>(Redação dada pela Lei Complementar nº 16, de 1973)</w:t>
        </w:r>
        <w:proofErr w:type="gramStart"/>
      </w:hyperlink>
      <w:proofErr w:type="gramEnd"/>
    </w:p>
    <w:p w:rsidR="0050065F" w:rsidRDefault="0050065F" w:rsidP="0050065F">
      <w:pPr>
        <w:pStyle w:val="NormalWeb"/>
        <w:ind w:firstLine="525"/>
        <w:jc w:val="both"/>
      </w:pPr>
      <w:bookmarkStart w:id="44" w:name="art14ii"/>
      <w:bookmarkEnd w:id="44"/>
      <w:r>
        <w:t>II - da contribuição de que trata o</w:t>
      </w:r>
      <w:r>
        <w:rPr>
          <w:rStyle w:val="apple-converted-space"/>
        </w:rPr>
        <w:t> </w:t>
      </w:r>
      <w:hyperlink r:id="rId77" w:anchor="art3" w:history="1">
        <w:r>
          <w:rPr>
            <w:rStyle w:val="Hyperlink"/>
            <w:color w:val="auto"/>
          </w:rPr>
          <w:t>art. 3º do Decreto-lei nº 1.146, de 31 de dezembro de 1970</w:t>
        </w:r>
      </w:hyperlink>
      <w:r>
        <w:t>, a qual fica elevada para 2,6% (dois e seis décimos por cento), cabendo 2,4% (dois e quatro décimos por cento) ao FUNRURAL.</w:t>
      </w:r>
    </w:p>
    <w:p w:rsidR="0050065F" w:rsidRDefault="0050065F" w:rsidP="0050065F">
      <w:pPr>
        <w:pStyle w:val="NormalWeb"/>
        <w:ind w:firstLine="525"/>
        <w:jc w:val="both"/>
      </w:pPr>
      <w:r>
        <w:rPr>
          <w:strike/>
        </w:rPr>
        <w:t xml:space="preserve">§ 1º Entende-se como produto rural todo </w:t>
      </w:r>
      <w:proofErr w:type="spellStart"/>
      <w:r>
        <w:rPr>
          <w:strike/>
        </w:rPr>
        <w:t>aquêle</w:t>
      </w:r>
      <w:proofErr w:type="spellEnd"/>
      <w:r>
        <w:rPr>
          <w:strike/>
        </w:rPr>
        <w:t xml:space="preserve"> que, não tendo sofrido qualquer processo de industrialização provenha de origem vegetal ou animal, ainda quando haja sido submetido a processo de beneficiamento, assim compreendido um processo </w:t>
      </w:r>
      <w:r>
        <w:rPr>
          <w:strike/>
        </w:rPr>
        <w:lastRenderedPageBreak/>
        <w:t xml:space="preserve">primário, tal como descaroçamento, </w:t>
      </w:r>
      <w:proofErr w:type="spellStart"/>
      <w:r>
        <w:rPr>
          <w:strike/>
        </w:rPr>
        <w:t>pilagem</w:t>
      </w:r>
      <w:proofErr w:type="spellEnd"/>
      <w:r>
        <w:rPr>
          <w:strike/>
        </w:rPr>
        <w:t>, descascamento ou limpeza e outros do mesmo teor destinado à preparação de matéria-prima para posterior industrialização.</w:t>
      </w:r>
    </w:p>
    <w:p w:rsidR="0050065F" w:rsidRDefault="0050065F" w:rsidP="0050065F">
      <w:pPr>
        <w:pStyle w:val="NormalWeb"/>
        <w:ind w:firstLine="525"/>
        <w:jc w:val="both"/>
      </w:pPr>
      <w:bookmarkStart w:id="45" w:name="art15§1"/>
      <w:bookmarkEnd w:id="45"/>
      <w:r>
        <w:t xml:space="preserve">§ 1º Entende-se como produto rural todo aquele que, não tendo sofrido qualquer processo de industrialização, provenha de origem vegetal ou animal inclusive as espécies aquáticas, ainda que haja sido </w:t>
      </w:r>
      <w:proofErr w:type="gramStart"/>
      <w:r>
        <w:t>submetido a beneficiamento, assim compreendidos</w:t>
      </w:r>
      <w:proofErr w:type="gramEnd"/>
      <w:r>
        <w:t xml:space="preserve"> os processos primários de preparação do produto para consumo imediato ou posterior industrialização, tais como descaroçamento, </w:t>
      </w:r>
      <w:proofErr w:type="spellStart"/>
      <w:r>
        <w:t>pilagem</w:t>
      </w:r>
      <w:proofErr w:type="spellEnd"/>
      <w:r>
        <w:t>, descaroçamento limpeza, abate o seccionamento de árvores, pasteurização, resfriamento, secagem, aferventação e outros do mesmo teor, estendendo-se aos subprodutos e resíduos obtidos através dessas operações a qualificação de produtos rurais.     </w:t>
      </w:r>
      <w:r>
        <w:rPr>
          <w:rStyle w:val="apple-converted-space"/>
        </w:rPr>
        <w:t> </w:t>
      </w:r>
      <w:hyperlink r:id="rId78" w:anchor="art1" w:history="1">
        <w:r>
          <w:rPr>
            <w:rStyle w:val="Hyperlink"/>
            <w:color w:val="auto"/>
          </w:rPr>
          <w:t>(Redação dada pela Lei Complementar nº 16, de 1973)</w:t>
        </w:r>
      </w:hyperlink>
    </w:p>
    <w:p w:rsidR="0050065F" w:rsidRDefault="0050065F" w:rsidP="0050065F">
      <w:pPr>
        <w:pStyle w:val="NormalWeb"/>
        <w:ind w:firstLine="525"/>
        <w:jc w:val="both"/>
      </w:pPr>
      <w:r>
        <w:t>§ 2º O recolhimento da contribuição estabelecida no item I deverá ser feito até o último dia do mês seguinte àquele em que haja ocorrido a operação de venda ou transformação industrial.</w:t>
      </w:r>
    </w:p>
    <w:p w:rsidR="0050065F" w:rsidRDefault="0050065F" w:rsidP="0050065F">
      <w:pPr>
        <w:pStyle w:val="NormalWeb"/>
        <w:ind w:firstLine="525"/>
        <w:jc w:val="both"/>
      </w:pPr>
      <w:r>
        <w:t xml:space="preserve">§ 3º A falta de recolhimento, na época própria da contribuição estabelecida no item I sujeitará, automaticamente, o contribuinte a multa de 10% (dez por cento) por semestre ou fração de atraso, calculada </w:t>
      </w:r>
      <w:proofErr w:type="spellStart"/>
      <w:r>
        <w:t>sôbre</w:t>
      </w:r>
      <w:proofErr w:type="spellEnd"/>
      <w:r>
        <w:t xml:space="preserve"> o montante do débito, à correção monetária </w:t>
      </w:r>
      <w:proofErr w:type="spellStart"/>
      <w:r>
        <w:t>dêste</w:t>
      </w:r>
      <w:proofErr w:type="spellEnd"/>
      <w:r>
        <w:t xml:space="preserve"> e aos juros moratórios de 1% (um por cento) ao mês </w:t>
      </w:r>
      <w:proofErr w:type="spellStart"/>
      <w:r>
        <w:t>sôbre</w:t>
      </w:r>
      <w:proofErr w:type="spellEnd"/>
      <w:r>
        <w:t xml:space="preserve"> o referido montante.</w:t>
      </w:r>
    </w:p>
    <w:p w:rsidR="0050065F" w:rsidRDefault="0050065F" w:rsidP="0050065F">
      <w:pPr>
        <w:pStyle w:val="NormalWeb"/>
        <w:ind w:firstLine="525"/>
        <w:jc w:val="both"/>
      </w:pPr>
      <w:r>
        <w:t xml:space="preserve">§ 4º A infração de qualquer dispositivo desta Lei Complementar e de sua regulamentação, para a qual não haja penalidade expressamente </w:t>
      </w:r>
      <w:proofErr w:type="spellStart"/>
      <w:r>
        <w:t>comunada</w:t>
      </w:r>
      <w:proofErr w:type="spellEnd"/>
      <w:r>
        <w:t xml:space="preserve">, conforme a gravidade da infração, sujeitará o infrator a multa de </w:t>
      </w:r>
      <w:proofErr w:type="gramStart"/>
      <w:r>
        <w:t>1</w:t>
      </w:r>
      <w:proofErr w:type="gramEnd"/>
      <w:r>
        <w:t xml:space="preserve"> (um) a 10 (dez) salários-mínimos de maior valor no País, imposta e cobrada na forma a ser definida no regulamento.</w:t>
      </w:r>
    </w:p>
    <w:p w:rsidR="0050065F" w:rsidRDefault="0050065F" w:rsidP="0050065F">
      <w:pPr>
        <w:pStyle w:val="NormalWeb"/>
        <w:ind w:firstLine="525"/>
        <w:jc w:val="both"/>
      </w:pPr>
      <w:r>
        <w:t xml:space="preserve">§ 5º A arrecadação da contribuição devida ao FUNRURAL, na forma do artigo anterior, bem assim das correspondentes multas impostas e demais cominações legais, será realizada, preferencialmente, pela </w:t>
      </w:r>
      <w:proofErr w:type="spellStart"/>
      <w:r>
        <w:t>rêde</w:t>
      </w:r>
      <w:proofErr w:type="spellEnd"/>
      <w:r>
        <w:t xml:space="preserve"> bancária credenciada para efetuar a arrecadação das contribuições devidas no INPS.</w:t>
      </w:r>
    </w:p>
    <w:p w:rsidR="0050065F" w:rsidRDefault="0050065F" w:rsidP="0050065F">
      <w:pPr>
        <w:pStyle w:val="NormalWeb"/>
        <w:ind w:firstLine="525"/>
        <w:jc w:val="both"/>
      </w:pPr>
      <w:r>
        <w:t xml:space="preserve">§ 6º As contribuições de que tratam os itens I e II serão devidas a partir de 1º de julho de 1971, sem prejuízo do recolhimento das contribuições devidas ao FUNRURAL, até o dia imediatamente anterior àquela data, por </w:t>
      </w:r>
      <w:proofErr w:type="spellStart"/>
      <w:r>
        <w:t>fôrça</w:t>
      </w:r>
      <w:proofErr w:type="spellEnd"/>
      <w:r>
        <w:t xml:space="preserve"> do disposto no</w:t>
      </w:r>
      <w:r>
        <w:rPr>
          <w:rStyle w:val="apple-converted-space"/>
        </w:rPr>
        <w:t> </w:t>
      </w:r>
      <w:hyperlink r:id="rId79" w:history="1">
        <w:r>
          <w:rPr>
            <w:rStyle w:val="Hyperlink"/>
            <w:color w:val="auto"/>
          </w:rPr>
          <w:t>Decreto-lei número 276, de 28 de fevereiro de 1967</w:t>
        </w:r>
      </w:hyperlink>
      <w:r>
        <w:t>.</w:t>
      </w:r>
    </w:p>
    <w:p w:rsidR="0050065F" w:rsidRDefault="0050065F" w:rsidP="0050065F">
      <w:pPr>
        <w:pStyle w:val="NormalWeb"/>
        <w:ind w:firstLine="525"/>
        <w:jc w:val="both"/>
      </w:pPr>
      <w:bookmarkStart w:id="46" w:name="art16"/>
      <w:bookmarkEnd w:id="46"/>
      <w:r>
        <w:t>Art. 16. Integram, ainda, a receita do FUNRURAL:</w:t>
      </w:r>
    </w:p>
    <w:p w:rsidR="0050065F" w:rsidRDefault="0050065F" w:rsidP="0050065F">
      <w:pPr>
        <w:pStyle w:val="NormalWeb"/>
        <w:ind w:firstLine="525"/>
        <w:jc w:val="both"/>
      </w:pPr>
      <w:r>
        <w:t>I - As multas, a correção monetária e os juros moratórios a que estão sujeitos os contribuintes, na forma do § 3º do artigo anterior e por atraso no pagamento das contribuições a que se refere o item II do mesmo artigo;</w:t>
      </w:r>
    </w:p>
    <w:p w:rsidR="0050065F" w:rsidRDefault="0050065F" w:rsidP="0050065F">
      <w:pPr>
        <w:pStyle w:val="NormalWeb"/>
        <w:ind w:firstLine="525"/>
        <w:jc w:val="both"/>
      </w:pPr>
      <w:r>
        <w:t>II - As multas provenientes de infrações praticadas pelo contribuinte, nas relações praticadas pelo contribuinte, nas relações com o FUNRURAL;</w:t>
      </w:r>
    </w:p>
    <w:p w:rsidR="0050065F" w:rsidRDefault="0050065F" w:rsidP="0050065F">
      <w:pPr>
        <w:pStyle w:val="NormalWeb"/>
        <w:ind w:firstLine="525"/>
        <w:jc w:val="both"/>
      </w:pPr>
      <w:r>
        <w:t>III - As doações e legados, rendas extraordinárias ou eventuais, bem assim recursos incluídos no Orçamento da União.</w:t>
      </w:r>
    </w:p>
    <w:p w:rsidR="0050065F" w:rsidRDefault="0050065F" w:rsidP="0050065F">
      <w:pPr>
        <w:pStyle w:val="NormalWeb"/>
        <w:ind w:firstLine="525"/>
        <w:jc w:val="both"/>
      </w:pPr>
      <w:bookmarkStart w:id="47" w:name="art17"/>
      <w:bookmarkEnd w:id="47"/>
      <w:r>
        <w:lastRenderedPageBreak/>
        <w:t>Art. 17. Os débitos relativos ao FUNRURAL e resultantes do disposto no</w:t>
      </w:r>
      <w:r>
        <w:rPr>
          <w:rStyle w:val="apple-converted-space"/>
        </w:rPr>
        <w:t> </w:t>
      </w:r>
      <w:hyperlink r:id="rId80" w:history="1">
        <w:r>
          <w:rPr>
            <w:rStyle w:val="Hyperlink"/>
            <w:color w:val="auto"/>
          </w:rPr>
          <w:t>Decreto-lei nº 276, de 28 de fevereiro de 1967</w:t>
        </w:r>
      </w:hyperlink>
      <w:r>
        <w:t>, de responsabilidade dos adquirentes ou consignatários, na qualidade de sub-rogados dos produtores rurais e os de responsabilidade daqueles que produzem mercadorias rurais e as vendem, diretamente, aos consumidores, ou as industrializam ficam isentos de multa e de correção monetária, sem prejuízo dos correspondentes juros moratórios, deste que recolhidos ou confessados até noventa dias após a promulgação desta Lei complementar.</w:t>
      </w:r>
    </w:p>
    <w:p w:rsidR="0050065F" w:rsidRDefault="0050065F" w:rsidP="0050065F">
      <w:pPr>
        <w:pStyle w:val="NormalWeb"/>
        <w:ind w:firstLine="525"/>
        <w:jc w:val="both"/>
      </w:pPr>
      <w:r>
        <w:t xml:space="preserve">Parágrafo único. Em relação ao período de 1º de março a 19 de outubro de 1967, os adquirentes e consignatários de produtos rurais só ficam obrigados a recolher ao FUNRURAL as contribuições a </w:t>
      </w:r>
      <w:proofErr w:type="spellStart"/>
      <w:r>
        <w:t>êste</w:t>
      </w:r>
      <w:proofErr w:type="spellEnd"/>
      <w:r>
        <w:t xml:space="preserve"> devidas, quando as tenham descontado do pagamento que efetuaram, aos produtores, no dito período, pela compra dos referidos produtos.</w:t>
      </w:r>
    </w:p>
    <w:p w:rsidR="0050065F" w:rsidRDefault="0050065F" w:rsidP="0050065F">
      <w:pPr>
        <w:pStyle w:val="NormalWeb"/>
        <w:ind w:firstLine="525"/>
        <w:jc w:val="both"/>
      </w:pPr>
      <w:bookmarkStart w:id="48" w:name="art18"/>
      <w:bookmarkEnd w:id="48"/>
      <w:r>
        <w:t xml:space="preserve">Art. 18. A confissão a que se refere o artigo anterior terá por objeto os débitos relativos ao período de 1º de março de 1967 a dezembro de 1969 que poderão ser recolhidos em até vinte parcelas mensais, iguais e sucessivas, vencendo-se a primeira no último dia útil do mês </w:t>
      </w:r>
      <w:proofErr w:type="spellStart"/>
      <w:r>
        <w:t>subseqüentes</w:t>
      </w:r>
      <w:proofErr w:type="spellEnd"/>
      <w:r>
        <w:t xml:space="preserve"> ao da confissão.</w:t>
      </w:r>
    </w:p>
    <w:p w:rsidR="0050065F" w:rsidRDefault="0050065F" w:rsidP="0050065F">
      <w:pPr>
        <w:pStyle w:val="NormalWeb"/>
        <w:ind w:firstLine="525"/>
        <w:jc w:val="both"/>
      </w:pPr>
      <w:r>
        <w:t xml:space="preserve">Parágrafo único. O parcelamento de que trata </w:t>
      </w:r>
      <w:proofErr w:type="spellStart"/>
      <w:r>
        <w:t>êste</w:t>
      </w:r>
      <w:proofErr w:type="spellEnd"/>
      <w:r>
        <w:t xml:space="preserve"> artigo é condicionado às seguintes exigências:</w:t>
      </w:r>
    </w:p>
    <w:p w:rsidR="0050065F" w:rsidRDefault="0050065F" w:rsidP="0050065F">
      <w:pPr>
        <w:pStyle w:val="NormalWeb"/>
        <w:ind w:firstLine="525"/>
        <w:jc w:val="both"/>
      </w:pPr>
      <w:r>
        <w:t>a) consolidação da dívida, compreendendo as contribuições em atraso e os respectivos juros moratórios, calculados até a data do parcelamento;</w:t>
      </w:r>
    </w:p>
    <w:p w:rsidR="0050065F" w:rsidRDefault="0050065F" w:rsidP="0050065F">
      <w:pPr>
        <w:pStyle w:val="NormalWeb"/>
        <w:ind w:firstLine="525"/>
        <w:jc w:val="both"/>
      </w:pPr>
      <w:r>
        <w:t>b) confissão expressa da dívida apurada na forma da alínea anterior;</w:t>
      </w:r>
    </w:p>
    <w:p w:rsidR="0050065F" w:rsidRDefault="0050065F" w:rsidP="0050065F">
      <w:pPr>
        <w:pStyle w:val="NormalWeb"/>
        <w:ind w:firstLine="525"/>
        <w:jc w:val="both"/>
      </w:pPr>
      <w:r>
        <w:t xml:space="preserve">c) cálculo da parcela correspondente à amortização da dívida confessada e aos juros de 1% (um por cento) ao mês, </w:t>
      </w:r>
      <w:proofErr w:type="spellStart"/>
      <w:r>
        <w:t>sôbre</w:t>
      </w:r>
      <w:proofErr w:type="spellEnd"/>
      <w:r>
        <w:t xml:space="preserve"> os saldos decrescentes dessa mesma dívida;</w:t>
      </w:r>
    </w:p>
    <w:p w:rsidR="0050065F" w:rsidRDefault="0050065F" w:rsidP="0050065F">
      <w:pPr>
        <w:pStyle w:val="NormalWeb"/>
        <w:ind w:firstLine="525"/>
        <w:jc w:val="both"/>
      </w:pPr>
      <w:r>
        <w:t>d) apresentação, pelo devedor, de fiador idôneo, a critério do FUNRURAL, que responda solidariamente pelo débito consolidado e demais obrigações a cargo do devedor;</w:t>
      </w:r>
    </w:p>
    <w:p w:rsidR="0050065F" w:rsidRDefault="0050065F" w:rsidP="0050065F">
      <w:pPr>
        <w:pStyle w:val="NormalWeb"/>
        <w:ind w:firstLine="525"/>
        <w:jc w:val="both"/>
      </w:pPr>
      <w:r>
        <w:t>e) incidência, em cada parcela recolhida posteriormente ao vencimento, da correção monetária, bem como das sanções previstas no</w:t>
      </w:r>
      <w:r>
        <w:rPr>
          <w:rStyle w:val="apple-converted-space"/>
        </w:rPr>
        <w:t> </w:t>
      </w:r>
      <w:hyperlink r:id="rId81" w:anchor="art82" w:history="1">
        <w:r>
          <w:rPr>
            <w:rStyle w:val="Hyperlink"/>
            <w:color w:val="auto"/>
          </w:rPr>
          <w:t xml:space="preserve">art. 82 da Lei nº 3.807, de 26 de </w:t>
        </w:r>
        <w:proofErr w:type="spellStart"/>
        <w:r>
          <w:rPr>
            <w:rStyle w:val="Hyperlink"/>
            <w:color w:val="auto"/>
          </w:rPr>
          <w:t>agôsto</w:t>
        </w:r>
        <w:proofErr w:type="spellEnd"/>
        <w:r>
          <w:rPr>
            <w:rStyle w:val="Hyperlink"/>
            <w:color w:val="auto"/>
          </w:rPr>
          <w:t xml:space="preserve"> de 1960</w:t>
        </w:r>
      </w:hyperlink>
      <w:r>
        <w:t>, e respectiva regulamentação.</w:t>
      </w:r>
    </w:p>
    <w:p w:rsidR="0050065F" w:rsidRDefault="0050065F" w:rsidP="0050065F">
      <w:pPr>
        <w:pStyle w:val="NormalWeb"/>
        <w:ind w:firstLine="525"/>
        <w:jc w:val="both"/>
      </w:pPr>
      <w:bookmarkStart w:id="49" w:name="art19"/>
      <w:bookmarkEnd w:id="49"/>
      <w:r>
        <w:t>Art. 19. Ficam cancelados os débitos dos produtores rurais para com o FUNRURAL, correspondentes ao período de fevereiro de 1964 a fevereiro de 1967.</w:t>
      </w:r>
    </w:p>
    <w:p w:rsidR="0050065F" w:rsidRDefault="0050065F" w:rsidP="0050065F">
      <w:pPr>
        <w:pStyle w:val="NormalWeb"/>
        <w:ind w:firstLine="525"/>
        <w:jc w:val="both"/>
      </w:pPr>
      <w:bookmarkStart w:id="50" w:name="art20"/>
      <w:bookmarkEnd w:id="50"/>
      <w:r>
        <w:t>Art. 20. Para efeito de sua atualização, os benefícios instituídos por esta Lei Complementar, bem o respectivo sistema de custeio, serão revistos de dois em dois anos pelo Poder Executivo, mediante proposta do Serviço Atuarial do Ministério do Trabalho e Previdência Social.</w:t>
      </w:r>
    </w:p>
    <w:p w:rsidR="0050065F" w:rsidRDefault="0050065F" w:rsidP="0050065F">
      <w:pPr>
        <w:pStyle w:val="NormalWeb"/>
        <w:ind w:firstLine="525"/>
        <w:jc w:val="both"/>
      </w:pPr>
      <w:bookmarkStart w:id="51" w:name="art21"/>
      <w:bookmarkEnd w:id="51"/>
      <w:r>
        <w:t>Art. 21. O FUNRURAL terá seus recursos financeiros depositados no Banco do Brasil S.A. e utilizados de maneira que a receita de um semestre se destine à despesa do semestre imediato.</w:t>
      </w:r>
    </w:p>
    <w:p w:rsidR="0050065F" w:rsidRDefault="0050065F" w:rsidP="0050065F">
      <w:pPr>
        <w:pStyle w:val="NormalWeb"/>
        <w:ind w:firstLine="525"/>
        <w:jc w:val="both"/>
      </w:pPr>
      <w:r>
        <w:lastRenderedPageBreak/>
        <w:t xml:space="preserve">Parágrafo único. Até que entre em vigor o Programa de Assistência ora instituído, o FUNRURAL continuará prestado aos seus beneficiários </w:t>
      </w:r>
      <w:proofErr w:type="gramStart"/>
      <w:r>
        <w:t>a</w:t>
      </w:r>
      <w:proofErr w:type="gramEnd"/>
      <w:r>
        <w:t xml:space="preserve"> assistência médico-social na forma do Regulamento aprovado pelo</w:t>
      </w:r>
      <w:r>
        <w:rPr>
          <w:rStyle w:val="apple-converted-space"/>
        </w:rPr>
        <w:t> </w:t>
      </w:r>
      <w:hyperlink r:id="rId82" w:history="1">
        <w:r>
          <w:rPr>
            <w:rStyle w:val="Hyperlink"/>
            <w:color w:val="auto"/>
          </w:rPr>
          <w:t>Decreto nº 61.554, de 17 de outubro de 1967</w:t>
        </w:r>
      </w:hyperlink>
      <w:r>
        <w:t>.</w:t>
      </w:r>
    </w:p>
    <w:p w:rsidR="0050065F" w:rsidRDefault="0050065F" w:rsidP="0050065F">
      <w:pPr>
        <w:pStyle w:val="NormalWeb"/>
        <w:ind w:firstLine="525"/>
        <w:jc w:val="both"/>
      </w:pPr>
      <w:bookmarkStart w:id="52" w:name="art22"/>
      <w:bookmarkEnd w:id="52"/>
      <w:r>
        <w:t>Art. 22. É criado o Conselho Diretor do FUNRURAL, que será presidido pelo Ministro do Trabalho e Previdência Social, ou por seu representante expressamente designado, e integrado ainda, pelos representantes dos seguintes órgãos: Ministério da Agricultura, Ministério da Saúde, Instituto Nacional de Previdência Social, bem assim de cada uma das Confederações representativas das categorias econômica e profissional agrárias.</w:t>
      </w:r>
    </w:p>
    <w:p w:rsidR="0050065F" w:rsidRDefault="0050065F" w:rsidP="0050065F">
      <w:pPr>
        <w:pStyle w:val="NormalWeb"/>
        <w:ind w:firstLine="525"/>
        <w:jc w:val="both"/>
      </w:pPr>
      <w:r>
        <w:t xml:space="preserve">Parágrafo único. O FUNRURAL será representado em juízo ou fora </w:t>
      </w:r>
      <w:proofErr w:type="spellStart"/>
      <w:r>
        <w:t>dêle</w:t>
      </w:r>
      <w:proofErr w:type="spellEnd"/>
      <w:r>
        <w:t xml:space="preserve"> pelo Presidente do respectivo Conselho Diretor ou seu substituto legal.</w:t>
      </w:r>
    </w:p>
    <w:p w:rsidR="0050065F" w:rsidRDefault="0050065F" w:rsidP="0050065F">
      <w:pPr>
        <w:pStyle w:val="NormalWeb"/>
        <w:ind w:firstLine="525"/>
        <w:jc w:val="both"/>
      </w:pPr>
      <w:bookmarkStart w:id="53" w:name="art23"/>
      <w:bookmarkEnd w:id="53"/>
      <w:r>
        <w:t xml:space="preserve">Art. 23. O FUNRURAL terá a estrutura administrativa que </w:t>
      </w:r>
      <w:proofErr w:type="spellStart"/>
      <w:r>
        <w:t>fôr</w:t>
      </w:r>
      <w:proofErr w:type="spellEnd"/>
      <w:r>
        <w:t xml:space="preserve"> estabelecida no Regulamento desta Lei Complementar.</w:t>
      </w:r>
    </w:p>
    <w:p w:rsidR="0050065F" w:rsidRDefault="0050065F" w:rsidP="0050065F">
      <w:pPr>
        <w:pStyle w:val="NormalWeb"/>
        <w:ind w:firstLine="525"/>
        <w:jc w:val="both"/>
      </w:pPr>
      <w:r>
        <w:t xml:space="preserve">Parágrafo único. O INPS dará a Administração do FUNRURAL, pela sua </w:t>
      </w:r>
      <w:proofErr w:type="spellStart"/>
      <w:r>
        <w:t>rêde</w:t>
      </w:r>
      <w:proofErr w:type="spellEnd"/>
      <w:r>
        <w:t xml:space="preserve"> operacional e sob a forma de serviços de terceiros, sem prejuízos de seus </w:t>
      </w:r>
      <w:proofErr w:type="spellStart"/>
      <w:r>
        <w:t>interêsses</w:t>
      </w:r>
      <w:proofErr w:type="spellEnd"/>
      <w:r>
        <w:t>, a assistência que se fizer necessária em pessoal, material, instalações e serviços administrativos.</w:t>
      </w:r>
    </w:p>
    <w:p w:rsidR="0050065F" w:rsidRDefault="0050065F" w:rsidP="0050065F">
      <w:pPr>
        <w:pStyle w:val="NormalWeb"/>
        <w:ind w:firstLine="525"/>
        <w:jc w:val="both"/>
      </w:pPr>
      <w:bookmarkStart w:id="54" w:name="art24"/>
      <w:bookmarkEnd w:id="54"/>
      <w:r>
        <w:t>Art. 24. O custo de administração do FUNRURAL, em cada exercício, não poderá exceder ao valor correspondente a 10% (dez por cento) da receita realizada no exercício anterior.</w:t>
      </w:r>
    </w:p>
    <w:p w:rsidR="0050065F" w:rsidRDefault="0050065F" w:rsidP="0050065F">
      <w:pPr>
        <w:pStyle w:val="NormalWeb"/>
        <w:ind w:firstLine="525"/>
        <w:jc w:val="both"/>
      </w:pPr>
      <w:bookmarkStart w:id="55" w:name="art25"/>
      <w:bookmarkEnd w:id="55"/>
      <w:r>
        <w:t xml:space="preserve">Art. 25. As despesas de organização dos serviços necessários à execução desta Lei Complementar, inclusive instalação adequada do Conselho Diretor e dos Órgãos da estrutura administrativas do FUNRURAL, serão atendidas pelos recursos </w:t>
      </w:r>
      <w:proofErr w:type="spellStart"/>
      <w:r>
        <w:t>dêste</w:t>
      </w:r>
      <w:proofErr w:type="spellEnd"/>
      <w:r>
        <w:t>, utilizando-se, para tanto, até 10% (dez por cento) das dotações das despesas previstas no orçamento vigente.</w:t>
      </w:r>
    </w:p>
    <w:p w:rsidR="0050065F" w:rsidRDefault="0050065F" w:rsidP="0050065F">
      <w:pPr>
        <w:pStyle w:val="NormalWeb"/>
        <w:ind w:firstLine="525"/>
        <w:jc w:val="both"/>
      </w:pPr>
      <w:bookmarkStart w:id="56" w:name="art26"/>
      <w:bookmarkEnd w:id="56"/>
      <w:r>
        <w:t>Art. 26. Os débitos relativos à contribuição fixada no item I do artigo 15, bem assim as correspondentes multas impostas e demais cominações legais, serão lançados em livro próprio destinado pelo Conselho Diretor à inscrição da dívida ativa do FUNRURAL.</w:t>
      </w:r>
    </w:p>
    <w:p w:rsidR="0050065F" w:rsidRDefault="0050065F" w:rsidP="0050065F">
      <w:pPr>
        <w:pStyle w:val="NormalWeb"/>
        <w:ind w:firstLine="525"/>
        <w:jc w:val="both"/>
      </w:pPr>
      <w:r>
        <w:t xml:space="preserve">Parágrafo único. É considerada líquida e certa a dívida regularmente inscrita no livro de que trata </w:t>
      </w:r>
      <w:proofErr w:type="spellStart"/>
      <w:r>
        <w:t>êste</w:t>
      </w:r>
      <w:proofErr w:type="spellEnd"/>
      <w:r>
        <w:t xml:space="preserve"> artigo e a certidão respectiva servirá de título para a cobrança judicial, como dívida pública, pelo mesmo processo e com os privilégios reservados à Fazenda Nacional.</w:t>
      </w:r>
    </w:p>
    <w:p w:rsidR="0050065F" w:rsidRDefault="0050065F" w:rsidP="0050065F">
      <w:pPr>
        <w:pStyle w:val="NormalWeb"/>
        <w:ind w:firstLine="525"/>
        <w:jc w:val="both"/>
      </w:pPr>
      <w:bookmarkStart w:id="57" w:name="art27"/>
      <w:bookmarkEnd w:id="57"/>
      <w:r>
        <w:t>Art. 27. Fica extinto o Plano Básico da Previdência Social, instituído pelo</w:t>
      </w:r>
      <w:r>
        <w:rPr>
          <w:rStyle w:val="apple-converted-space"/>
        </w:rPr>
        <w:t> </w:t>
      </w:r>
      <w:hyperlink r:id="rId83" w:history="1">
        <w:r>
          <w:rPr>
            <w:rStyle w:val="Hyperlink"/>
            <w:color w:val="auto"/>
          </w:rPr>
          <w:t>Decreto-lei nº 564, de 1º de maio de 1969</w:t>
        </w:r>
      </w:hyperlink>
      <w:r>
        <w:t>, e alterado pelo Decreto-lei nº 704, de 14 de julho de 1969, ressalvados os direitos daqueles que, contribuindo para o INPS pelo referido Plano, cumpram período de carência até 30 de junho de 1971.</w:t>
      </w:r>
    </w:p>
    <w:p w:rsidR="0050065F" w:rsidRDefault="0050065F" w:rsidP="0050065F">
      <w:pPr>
        <w:pStyle w:val="NormalWeb"/>
        <w:ind w:firstLine="525"/>
        <w:jc w:val="both"/>
      </w:pPr>
      <w:r>
        <w:t xml:space="preserve">§ 1º As contribuições para o Plano Básico daqueles que tiverem direito assegurado, na forma </w:t>
      </w:r>
      <w:proofErr w:type="spellStart"/>
      <w:r>
        <w:t>dêste</w:t>
      </w:r>
      <w:proofErr w:type="spellEnd"/>
      <w:r>
        <w:t xml:space="preserve"> artigo, serão recolhidas somente em correspondência ao </w:t>
      </w:r>
      <w:r>
        <w:lastRenderedPageBreak/>
        <w:t>período a encerrar-se em 30 de junho de 1971, cessando o direito de habilitação aos benefícios em 30 de junho de 1972.</w:t>
      </w:r>
    </w:p>
    <w:p w:rsidR="0050065F" w:rsidRDefault="0050065F" w:rsidP="0050065F">
      <w:pPr>
        <w:pStyle w:val="NormalWeb"/>
        <w:ind w:firstLine="525"/>
        <w:jc w:val="both"/>
      </w:pPr>
      <w:r>
        <w:t xml:space="preserve">§ 2º Caberá </w:t>
      </w:r>
      <w:proofErr w:type="gramStart"/>
      <w:r>
        <w:t>a</w:t>
      </w:r>
      <w:proofErr w:type="gramEnd"/>
      <w:r>
        <w:t xml:space="preserve"> devolução das contribuições descontadas, já recolhidas ou não, àqueles que, havendo começado a contribuir tardiamente, não puderem cumprir o período de carência até 30 de junho de 1971.</w:t>
      </w:r>
    </w:p>
    <w:p w:rsidR="0050065F" w:rsidRDefault="0050065F" w:rsidP="0050065F">
      <w:pPr>
        <w:pStyle w:val="NormalWeb"/>
        <w:ind w:firstLine="525"/>
        <w:jc w:val="both"/>
      </w:pPr>
      <w:r>
        <w:t xml:space="preserve">§ 3º As </w:t>
      </w:r>
      <w:proofErr w:type="spellStart"/>
      <w:r>
        <w:t>emprêsas</w:t>
      </w:r>
      <w:proofErr w:type="spellEnd"/>
      <w:r>
        <w:t xml:space="preserve"> abrangidas pelo Plano Básico são incluídas como contribuintes do Programa de Assistência ora instituído, participando do seu custeio na forma do disposto no item I do art. 15, e dispensadas, em </w:t>
      </w:r>
      <w:proofErr w:type="spellStart"/>
      <w:r>
        <w:t>conseqüência</w:t>
      </w:r>
      <w:proofErr w:type="spellEnd"/>
      <w:r>
        <w:t>, da contribuição relativa ao referido Plano, ressalvado o disposto no § 1º.</w:t>
      </w:r>
    </w:p>
    <w:p w:rsidR="0050065F" w:rsidRDefault="0050065F" w:rsidP="0050065F">
      <w:pPr>
        <w:pStyle w:val="NormalWeb"/>
        <w:ind w:firstLine="525"/>
        <w:jc w:val="both"/>
      </w:pPr>
      <w:bookmarkStart w:id="58" w:name="art28"/>
      <w:bookmarkEnd w:id="58"/>
      <w:r>
        <w:t>Art. 28. As entidades sindicais de trabalhadores e de empregadores rurais poderão ser utilizadas na fiscalização e identificação dos grupos rurais beneficiados com a presente Lei Complementar e, mediante convênio com o FUNRURAL, auxiliá-lo na implantação, divulgação e execução do PRORURAL.</w:t>
      </w:r>
    </w:p>
    <w:p w:rsidR="0050065F" w:rsidRDefault="0050065F" w:rsidP="0050065F">
      <w:pPr>
        <w:pStyle w:val="NormalWeb"/>
        <w:ind w:firstLine="525"/>
        <w:jc w:val="both"/>
      </w:pPr>
      <w:bookmarkStart w:id="59" w:name="art29"/>
      <w:bookmarkEnd w:id="59"/>
      <w:r>
        <w:rPr>
          <w:strike/>
        </w:rPr>
        <w:t xml:space="preserve">Art. 29. A </w:t>
      </w:r>
      <w:proofErr w:type="spellStart"/>
      <w:r>
        <w:rPr>
          <w:strike/>
        </w:rPr>
        <w:t>emprêsa</w:t>
      </w:r>
      <w:proofErr w:type="spellEnd"/>
      <w:r>
        <w:rPr>
          <w:strike/>
        </w:rPr>
        <w:t xml:space="preserve"> </w:t>
      </w:r>
      <w:proofErr w:type="spellStart"/>
      <w:r>
        <w:rPr>
          <w:strike/>
        </w:rPr>
        <w:t>agro-industrial</w:t>
      </w:r>
      <w:proofErr w:type="spellEnd"/>
      <w:r>
        <w:rPr>
          <w:strike/>
        </w:rPr>
        <w:t xml:space="preserve"> anteriormente vinculada, inclusive quanto ao seu setor agrário, ao extinto Instituto de Aposentadoria e Pensões dos Industriários e, em seguida, ao Instituto Nacional de Previdência Social, continuará vinculada ao sistema geral da Previdência Social.</w:t>
      </w:r>
      <w:r>
        <w:t>     </w:t>
      </w:r>
      <w:r>
        <w:rPr>
          <w:rStyle w:val="apple-converted-space"/>
        </w:rPr>
        <w:t> </w:t>
      </w:r>
      <w:hyperlink r:id="rId84" w:anchor="art10" w:history="1">
        <w:r>
          <w:rPr>
            <w:rStyle w:val="Hyperlink"/>
            <w:color w:val="auto"/>
          </w:rPr>
          <w:t>(Revogado pela Lei Complementar nº 16, de 1973)</w:t>
        </w:r>
        <w:proofErr w:type="gramStart"/>
      </w:hyperlink>
      <w:proofErr w:type="gramEnd"/>
    </w:p>
    <w:p w:rsidR="0050065F" w:rsidRDefault="0050065F" w:rsidP="0050065F">
      <w:pPr>
        <w:pStyle w:val="NormalWeb"/>
        <w:ind w:firstLine="525"/>
        <w:jc w:val="both"/>
      </w:pPr>
      <w:bookmarkStart w:id="60" w:name="art30"/>
      <w:bookmarkEnd w:id="60"/>
      <w:r>
        <w:t>Art. 30. A dotação correspondente ao abono previsto no</w:t>
      </w:r>
      <w:r>
        <w:rPr>
          <w:rStyle w:val="apple-converted-space"/>
        </w:rPr>
        <w:t> </w:t>
      </w:r>
      <w:hyperlink r:id="rId85" w:history="1">
        <w:r>
          <w:rPr>
            <w:rStyle w:val="Hyperlink"/>
            <w:color w:val="auto"/>
          </w:rPr>
          <w:t>Decreto-lei número 3.200, de 19 de abril de 1941</w:t>
        </w:r>
      </w:hyperlink>
      <w:r>
        <w:t xml:space="preserve">, destinar-se-á ao </w:t>
      </w:r>
      <w:proofErr w:type="spellStart"/>
      <w:r>
        <w:t>refôrço</w:t>
      </w:r>
      <w:proofErr w:type="spellEnd"/>
      <w:r>
        <w:t xml:space="preserve"> dos recursos orçamentários do Ministério do Trabalho e Previdência Social, especificamente, para suplementar a receita do FUNRURAL, ressalvada a continuidade do pagamento dos benefícios já concedidos até a data de entrada em vigor desta Lei.</w:t>
      </w:r>
    </w:p>
    <w:p w:rsidR="0050065F" w:rsidRDefault="0050065F" w:rsidP="0050065F">
      <w:pPr>
        <w:pStyle w:val="NormalWeb"/>
        <w:ind w:firstLine="525"/>
        <w:jc w:val="both"/>
      </w:pPr>
      <w:bookmarkStart w:id="61" w:name="art31"/>
      <w:bookmarkEnd w:id="61"/>
      <w:r>
        <w:rPr>
          <w:strike/>
        </w:rPr>
        <w:t xml:space="preserve">Art. 31. </w:t>
      </w:r>
      <w:proofErr w:type="gramStart"/>
      <w:r>
        <w:rPr>
          <w:strike/>
        </w:rPr>
        <w:t>A</w:t>
      </w:r>
      <w:proofErr w:type="gramEnd"/>
      <w:r>
        <w:rPr>
          <w:strike/>
        </w:rPr>
        <w:t xml:space="preserve"> proporção que as </w:t>
      </w:r>
      <w:proofErr w:type="spellStart"/>
      <w:r>
        <w:rPr>
          <w:strike/>
        </w:rPr>
        <w:t>emprêsas</w:t>
      </w:r>
      <w:proofErr w:type="spellEnd"/>
      <w:r>
        <w:rPr>
          <w:strike/>
        </w:rPr>
        <w:t xml:space="preserve"> atingirem, a critérios do Ministério do Trabalho e Previdência Social, suficiente grau de organização, poderão ser incluídas, quanto ao respectivo setor agrário, no sistema geral de Previdência Social, mediante decreto do Poder Executivo.</w:t>
      </w:r>
      <w:r>
        <w:rPr>
          <w:rStyle w:val="apple-converted-space"/>
          <w:strike/>
        </w:rPr>
        <w:t> </w:t>
      </w:r>
      <w:r>
        <w:t>     </w:t>
      </w:r>
      <w:r>
        <w:rPr>
          <w:rStyle w:val="apple-converted-space"/>
        </w:rPr>
        <w:t> </w:t>
      </w:r>
      <w:hyperlink r:id="rId86" w:anchor="art10" w:history="1">
        <w:r>
          <w:rPr>
            <w:rStyle w:val="Hyperlink"/>
            <w:color w:val="auto"/>
          </w:rPr>
          <w:t>(Revogado pela Lei Complementar nº 16, de 1973)</w:t>
        </w:r>
      </w:hyperlink>
    </w:p>
    <w:p w:rsidR="0050065F" w:rsidRDefault="0050065F" w:rsidP="0050065F">
      <w:pPr>
        <w:pStyle w:val="NormalWeb"/>
        <w:ind w:firstLine="525"/>
        <w:jc w:val="both"/>
      </w:pPr>
      <w:bookmarkStart w:id="62" w:name="art32"/>
      <w:bookmarkEnd w:id="62"/>
      <w:r>
        <w:t>Art. 32. É lícito ao trabalhador ou dependente menor, a critério do FUNRURAL, firmar recibo de pagamento de benefício, independentemente da presença dos pais ou tutores.</w:t>
      </w:r>
    </w:p>
    <w:p w:rsidR="0050065F" w:rsidRDefault="0050065F" w:rsidP="0050065F">
      <w:pPr>
        <w:pStyle w:val="NormalWeb"/>
        <w:ind w:firstLine="525"/>
        <w:jc w:val="both"/>
      </w:pPr>
      <w:bookmarkStart w:id="63" w:name="art33"/>
      <w:bookmarkEnd w:id="63"/>
      <w:r>
        <w:t xml:space="preserve">Art. 33. Os benefícios concedidos aos trabalhadores rurais e seus dependentes, salvo quanto às importâncias devidas ao FUNRURAL, aos descontos autorizados por lei, ou derivados da obrigação de prestar alimentos, reconhecidos judicialmente, não poderão ser objeto de penhora, arresto ou </w:t>
      </w:r>
      <w:proofErr w:type="spellStart"/>
      <w:r>
        <w:t>seqüestro</w:t>
      </w:r>
      <w:proofErr w:type="spellEnd"/>
      <w:r>
        <w:t xml:space="preserve">, sendo nulas de pleno direito qualquer venda ou cessão, a constituição de qualquer ônus, bem assim a outorga de </w:t>
      </w:r>
      <w:proofErr w:type="spellStart"/>
      <w:r>
        <w:t>podêres</w:t>
      </w:r>
      <w:proofErr w:type="spellEnd"/>
      <w:r>
        <w:t xml:space="preserve"> irrevogáveis ou em causa própria para a respectiva percepção.</w:t>
      </w:r>
    </w:p>
    <w:p w:rsidR="0050065F" w:rsidRDefault="0050065F" w:rsidP="0050065F">
      <w:pPr>
        <w:pStyle w:val="NormalWeb"/>
        <w:ind w:firstLine="525"/>
        <w:jc w:val="both"/>
      </w:pPr>
      <w:bookmarkStart w:id="64" w:name="art34"/>
      <w:bookmarkEnd w:id="64"/>
      <w:r>
        <w:t>Art. 34. Não prescreverá o direito ao benefício, mas prescreverão as prestações não reclamadas no prazo de cinco anos, a contar da data em que forem devidas.</w:t>
      </w:r>
    </w:p>
    <w:p w:rsidR="0050065F" w:rsidRDefault="0050065F" w:rsidP="0050065F">
      <w:pPr>
        <w:pStyle w:val="NormalWeb"/>
        <w:ind w:firstLine="525"/>
        <w:jc w:val="both"/>
      </w:pPr>
      <w:bookmarkStart w:id="65" w:name="art35"/>
      <w:bookmarkEnd w:id="65"/>
      <w:r>
        <w:t>Art. 35. A presente Lei Complementar será regulamentada no prazo de 90 dias de sua publicação.</w:t>
      </w:r>
    </w:p>
    <w:p w:rsidR="0050065F" w:rsidRDefault="0050065F" w:rsidP="0050065F">
      <w:pPr>
        <w:pStyle w:val="NormalWeb"/>
        <w:ind w:firstLine="525"/>
        <w:jc w:val="both"/>
      </w:pPr>
      <w:bookmarkStart w:id="66" w:name="art36"/>
      <w:bookmarkEnd w:id="66"/>
      <w:r>
        <w:lastRenderedPageBreak/>
        <w:t>Art. 36. Terá aplicação imediata o disposto no</w:t>
      </w:r>
      <w:r>
        <w:rPr>
          <w:rStyle w:val="apple-converted-space"/>
        </w:rPr>
        <w:t> </w:t>
      </w:r>
      <w:hyperlink r:id="rId87" w:anchor="art1" w:history="1">
        <w:r>
          <w:rPr>
            <w:rStyle w:val="Hyperlink"/>
            <w:color w:val="auto"/>
          </w:rPr>
          <w:t>artigo 1º</w:t>
        </w:r>
      </w:hyperlink>
      <w:r>
        <w:rPr>
          <w:rStyle w:val="apple-converted-space"/>
        </w:rPr>
        <w:t> </w:t>
      </w:r>
      <w:r>
        <w:t>e seu § 1º,</w:t>
      </w:r>
      <w:r>
        <w:rPr>
          <w:rStyle w:val="apple-converted-space"/>
        </w:rPr>
        <w:t> </w:t>
      </w:r>
      <w:hyperlink r:id="rId88" w:anchor="art22" w:history="1">
        <w:r>
          <w:rPr>
            <w:rStyle w:val="Hyperlink"/>
            <w:color w:val="auto"/>
          </w:rPr>
          <w:t>artigo 22</w:t>
        </w:r>
      </w:hyperlink>
      <w:r>
        <w:t>, parágrafo único do</w:t>
      </w:r>
      <w:r>
        <w:rPr>
          <w:rStyle w:val="apple-converted-space"/>
        </w:rPr>
        <w:t> </w:t>
      </w:r>
      <w:hyperlink r:id="rId89" w:anchor="art23" w:history="1">
        <w:r>
          <w:rPr>
            <w:rStyle w:val="Hyperlink"/>
            <w:color w:val="auto"/>
          </w:rPr>
          <w:t>artigo 23</w:t>
        </w:r>
      </w:hyperlink>
      <w:r>
        <w:t>,</w:t>
      </w:r>
      <w:r>
        <w:rPr>
          <w:rStyle w:val="apple-converted-space"/>
        </w:rPr>
        <w:t> </w:t>
      </w:r>
      <w:hyperlink r:id="rId90" w:anchor="art25" w:history="1">
        <w:r>
          <w:rPr>
            <w:rStyle w:val="Hyperlink"/>
            <w:color w:val="auto"/>
          </w:rPr>
          <w:t>artigos 25</w:t>
        </w:r>
      </w:hyperlink>
      <w:r>
        <w:rPr>
          <w:rStyle w:val="apple-converted-space"/>
        </w:rPr>
        <w:t> </w:t>
      </w:r>
      <w:r>
        <w:t>e</w:t>
      </w:r>
      <w:hyperlink r:id="rId91" w:anchor="art27" w:history="1">
        <w:r>
          <w:rPr>
            <w:rStyle w:val="apple-converted-space"/>
          </w:rPr>
          <w:t> </w:t>
        </w:r>
        <w:r>
          <w:rPr>
            <w:rStyle w:val="Hyperlink"/>
            <w:color w:val="auto"/>
          </w:rPr>
          <w:t>27</w:t>
        </w:r>
      </w:hyperlink>
      <w:r>
        <w:rPr>
          <w:rStyle w:val="apple-converted-space"/>
        </w:rPr>
        <w:t> </w:t>
      </w:r>
      <w:r>
        <w:t>e seus §§ e</w:t>
      </w:r>
      <w:r>
        <w:rPr>
          <w:rStyle w:val="apple-converted-space"/>
        </w:rPr>
        <w:t> </w:t>
      </w:r>
      <w:hyperlink r:id="rId92" w:anchor="art29" w:history="1">
        <w:r>
          <w:rPr>
            <w:rStyle w:val="Hyperlink"/>
            <w:color w:val="auto"/>
          </w:rPr>
          <w:t>artigo 29</w:t>
        </w:r>
      </w:hyperlink>
      <w:r>
        <w:t>.</w:t>
      </w:r>
    </w:p>
    <w:p w:rsidR="0050065F" w:rsidRDefault="0050065F" w:rsidP="0050065F">
      <w:pPr>
        <w:pStyle w:val="NormalWeb"/>
        <w:ind w:firstLine="525"/>
        <w:jc w:val="both"/>
      </w:pPr>
      <w:r>
        <w:t>Art. 37. Ficam revogados, a partir da vigência desta</w:t>
      </w:r>
      <w:r>
        <w:rPr>
          <w:rStyle w:val="apple-converted-space"/>
        </w:rPr>
        <w:t> </w:t>
      </w:r>
      <w:hyperlink r:id="rId93" w:anchor="tituloix" w:history="1">
        <w:r>
          <w:rPr>
            <w:rStyle w:val="Hyperlink"/>
            <w:color w:val="auto"/>
          </w:rPr>
          <w:t xml:space="preserve">Lei, o título IX da Lei nº 4.214, de </w:t>
        </w:r>
        <w:proofErr w:type="gramStart"/>
        <w:r>
          <w:rPr>
            <w:rStyle w:val="Hyperlink"/>
            <w:color w:val="auto"/>
          </w:rPr>
          <w:t>2</w:t>
        </w:r>
        <w:proofErr w:type="gramEnd"/>
        <w:r>
          <w:rPr>
            <w:rStyle w:val="Hyperlink"/>
            <w:color w:val="auto"/>
          </w:rPr>
          <w:t xml:space="preserve"> março de 1963</w:t>
        </w:r>
      </w:hyperlink>
      <w:r>
        <w:t>, os</w:t>
      </w:r>
      <w:r>
        <w:rPr>
          <w:rStyle w:val="apple-converted-space"/>
        </w:rPr>
        <w:t> </w:t>
      </w:r>
      <w:hyperlink r:id="rId94" w:history="1">
        <w:r>
          <w:rPr>
            <w:rStyle w:val="Hyperlink"/>
            <w:color w:val="auto"/>
          </w:rPr>
          <w:t xml:space="preserve">Decretos-leis </w:t>
        </w:r>
        <w:proofErr w:type="spellStart"/>
        <w:r>
          <w:rPr>
            <w:rStyle w:val="Hyperlink"/>
            <w:color w:val="auto"/>
          </w:rPr>
          <w:t>ns</w:t>
        </w:r>
        <w:proofErr w:type="spellEnd"/>
        <w:r>
          <w:rPr>
            <w:rStyle w:val="Hyperlink"/>
            <w:color w:val="auto"/>
          </w:rPr>
          <w:t xml:space="preserve"> 276, de 28 de fevereiro de 1967</w:t>
        </w:r>
      </w:hyperlink>
      <w:r>
        <w:t>,</w:t>
      </w:r>
      <w:r>
        <w:rPr>
          <w:rStyle w:val="apple-converted-space"/>
        </w:rPr>
        <w:t> </w:t>
      </w:r>
      <w:hyperlink r:id="rId95" w:history="1">
        <w:r>
          <w:rPr>
            <w:rStyle w:val="Hyperlink"/>
            <w:color w:val="auto"/>
          </w:rPr>
          <w:t>564, de 1º de maio de 1969</w:t>
        </w:r>
      </w:hyperlink>
      <w:r>
        <w:t>,</w:t>
      </w:r>
      <w:r>
        <w:rPr>
          <w:rStyle w:val="apple-converted-space"/>
        </w:rPr>
        <w:t> </w:t>
      </w:r>
      <w:hyperlink r:id="rId96" w:history="1">
        <w:r>
          <w:rPr>
            <w:rStyle w:val="Hyperlink"/>
            <w:color w:val="auto"/>
          </w:rPr>
          <w:t>704, de 24 de julho de 1969</w:t>
        </w:r>
      </w:hyperlink>
      <w:r>
        <w:t xml:space="preserve">, e </w:t>
      </w:r>
      <w:proofErr w:type="spellStart"/>
      <w:r>
        <w:t>o</w:t>
      </w:r>
      <w:hyperlink r:id="rId97" w:anchor="art29" w:history="1">
        <w:r>
          <w:rPr>
            <w:rStyle w:val="Hyperlink"/>
            <w:color w:val="auto"/>
          </w:rPr>
          <w:t>artigo</w:t>
        </w:r>
        <w:proofErr w:type="spellEnd"/>
        <w:r>
          <w:rPr>
            <w:rStyle w:val="Hyperlink"/>
            <w:color w:val="auto"/>
          </w:rPr>
          <w:t xml:space="preserve"> 29 e respectivo parágrafo único do Decreto-lei nº 3.200 de 19 de abril de 1941</w:t>
        </w:r>
      </w:hyperlink>
      <w:r>
        <w:t>, bem como as demais disposições em contrário.</w:t>
      </w:r>
    </w:p>
    <w:p w:rsidR="0050065F" w:rsidRDefault="0050065F" w:rsidP="0050065F">
      <w:pPr>
        <w:pStyle w:val="NormalWeb"/>
        <w:ind w:firstLine="525"/>
        <w:jc w:val="both"/>
      </w:pPr>
      <w:r>
        <w:t>Art. 38. Esta Lei Complementar entrará em vigor na data de sua publicação.</w:t>
      </w:r>
    </w:p>
    <w:p w:rsidR="0050065F" w:rsidRDefault="0050065F" w:rsidP="0050065F">
      <w:pPr>
        <w:pStyle w:val="NormalWeb"/>
        <w:ind w:firstLine="525"/>
        <w:jc w:val="both"/>
      </w:pPr>
      <w:r>
        <w:t>Brasília, 25 de maio de 1971; 150º da Independência e 83º da República.</w:t>
      </w:r>
    </w:p>
    <w:p w:rsidR="0050065F" w:rsidRPr="00451F22" w:rsidRDefault="00451F22" w:rsidP="00451F22">
      <w:pPr>
        <w:pStyle w:val="Ttulo2"/>
      </w:pPr>
      <w:bookmarkStart w:id="67" w:name="_Toc415268383"/>
      <w:r w:rsidRPr="00451F22">
        <w:t>Anexo 4 -</w:t>
      </w:r>
      <w:hyperlink r:id="rId98" w:history="1">
        <w:r w:rsidR="0050065F" w:rsidRPr="00451F22">
          <w:rPr>
            <w:rStyle w:val="Forte"/>
          </w:rPr>
          <w:t xml:space="preserve">DECRETO-LEI Nº 221, DE 28 DE FEVEREIRO DE </w:t>
        </w:r>
        <w:proofErr w:type="gramStart"/>
        <w:r w:rsidR="0050065F" w:rsidRPr="00451F22">
          <w:rPr>
            <w:rStyle w:val="Forte"/>
          </w:rPr>
          <w:t>1967.</w:t>
        </w:r>
        <w:bookmarkEnd w:id="67"/>
        <w:proofErr w:type="gramEnd"/>
      </w:hyperlink>
    </w:p>
    <w:tbl>
      <w:tblPr>
        <w:tblW w:w="4950" w:type="pct"/>
        <w:tblCellSpacing w:w="0" w:type="dxa"/>
        <w:tblCellMar>
          <w:left w:w="0" w:type="dxa"/>
          <w:right w:w="0" w:type="dxa"/>
        </w:tblCellMar>
        <w:tblLook w:val="04A0" w:firstRow="1" w:lastRow="0" w:firstColumn="1" w:lastColumn="0" w:noHBand="0" w:noVBand="1"/>
      </w:tblPr>
      <w:tblGrid>
        <w:gridCol w:w="4041"/>
        <w:gridCol w:w="4378"/>
      </w:tblGrid>
      <w:tr w:rsidR="0050065F" w:rsidTr="0050065F">
        <w:trPr>
          <w:tblCellSpacing w:w="0" w:type="dxa"/>
        </w:trPr>
        <w:tc>
          <w:tcPr>
            <w:tcW w:w="2400" w:type="pct"/>
            <w:vAlign w:val="center"/>
            <w:hideMark/>
          </w:tcPr>
          <w:p w:rsidR="0050065F" w:rsidRDefault="00E07748">
            <w:pPr>
              <w:jc w:val="both"/>
              <w:rPr>
                <w:rFonts w:ascii="Times New Roman" w:hAnsi="Times New Roman" w:cs="Times New Roman"/>
                <w:sz w:val="24"/>
                <w:szCs w:val="24"/>
              </w:rPr>
            </w:pPr>
            <w:hyperlink r:id="rId99" w:anchor="art14" w:history="1">
              <w:r w:rsidR="0050065F">
                <w:rPr>
                  <w:rStyle w:val="Hyperlink"/>
                  <w:rFonts w:ascii="Times New Roman" w:hAnsi="Times New Roman" w:cs="Times New Roman"/>
                  <w:color w:val="auto"/>
                  <w:sz w:val="24"/>
                  <w:szCs w:val="24"/>
                </w:rPr>
                <w:t>Regulamento</w:t>
              </w:r>
            </w:hyperlink>
          </w:p>
          <w:p w:rsidR="0050065F" w:rsidRDefault="00E07748">
            <w:pPr>
              <w:pStyle w:val="NormalWeb"/>
              <w:spacing w:line="276" w:lineRule="auto"/>
              <w:jc w:val="both"/>
              <w:rPr>
                <w:lang w:eastAsia="en-US"/>
              </w:rPr>
            </w:pPr>
            <w:hyperlink r:id="rId100" w:history="1">
              <w:r w:rsidR="0050065F">
                <w:rPr>
                  <w:rStyle w:val="Hyperlink"/>
                  <w:color w:val="auto"/>
                  <w:lang w:eastAsia="en-US"/>
                </w:rPr>
                <w:t>Texto compilado</w:t>
              </w:r>
            </w:hyperlink>
          </w:p>
        </w:tc>
        <w:tc>
          <w:tcPr>
            <w:tcW w:w="2600" w:type="pct"/>
            <w:vAlign w:val="center"/>
            <w:hideMark/>
          </w:tcPr>
          <w:p w:rsidR="0050065F" w:rsidRDefault="0050065F">
            <w:pPr>
              <w:pStyle w:val="NormalWeb"/>
              <w:spacing w:line="276" w:lineRule="auto"/>
              <w:jc w:val="both"/>
              <w:rPr>
                <w:lang w:eastAsia="en-US"/>
              </w:rPr>
            </w:pPr>
            <w:r>
              <w:rPr>
                <w:lang w:eastAsia="en-US"/>
              </w:rPr>
              <w:t xml:space="preserve">Dispõe </w:t>
            </w:r>
            <w:proofErr w:type="spellStart"/>
            <w:r>
              <w:rPr>
                <w:lang w:eastAsia="en-US"/>
              </w:rPr>
              <w:t>sôbre</w:t>
            </w:r>
            <w:proofErr w:type="spellEnd"/>
            <w:r>
              <w:rPr>
                <w:lang w:eastAsia="en-US"/>
              </w:rPr>
              <w:t xml:space="preserve"> a proteção e estímulos à pesca e dá outras providências.</w:t>
            </w:r>
          </w:p>
        </w:tc>
      </w:tr>
    </w:tbl>
    <w:p w:rsidR="0050065F" w:rsidRDefault="0050065F" w:rsidP="0050065F">
      <w:pPr>
        <w:pStyle w:val="NormalWeb"/>
        <w:ind w:firstLine="450"/>
        <w:jc w:val="both"/>
      </w:pPr>
      <w:r>
        <w:rPr>
          <w:rStyle w:val="Forte"/>
        </w:rPr>
        <w:t xml:space="preserve">O PRESIDENTE DA </w:t>
      </w:r>
      <w:proofErr w:type="gramStart"/>
      <w:r>
        <w:rPr>
          <w:rStyle w:val="Forte"/>
        </w:rPr>
        <w:t>REPÚBLICA</w:t>
      </w:r>
      <w:r>
        <w:rPr>
          <w:rStyle w:val="apple-converted-space"/>
        </w:rPr>
        <w:t> </w:t>
      </w:r>
      <w:r>
        <w:t>,</w:t>
      </w:r>
      <w:proofErr w:type="gramEnd"/>
      <w:r>
        <w:t xml:space="preserve"> usando das prerrogativas que lhe confere o § 2º do art. 9º do Ato Institucional nº 4, de 7 de dezembro de 1966,</w:t>
      </w:r>
    </w:p>
    <w:p w:rsidR="0050065F" w:rsidRDefault="0050065F" w:rsidP="0050065F">
      <w:pPr>
        <w:pStyle w:val="NormalWeb"/>
        <w:ind w:firstLine="450"/>
        <w:jc w:val="both"/>
      </w:pPr>
      <w:r>
        <w:rPr>
          <w:rStyle w:val="Forte"/>
        </w:rPr>
        <w:t>DECRETA</w:t>
      </w:r>
      <w:r>
        <w:t>:</w:t>
      </w:r>
    </w:p>
    <w:p w:rsidR="0050065F" w:rsidRDefault="0050065F" w:rsidP="0050065F">
      <w:pPr>
        <w:pStyle w:val="NormalWeb"/>
        <w:jc w:val="both"/>
      </w:pPr>
      <w:r>
        <w:t>CAPÍTULO I</w:t>
      </w:r>
      <w:r>
        <w:rPr>
          <w:rStyle w:val="apple-converted-space"/>
        </w:rPr>
        <w:t> </w:t>
      </w:r>
      <w:r>
        <w:br/>
        <w:t>Da Pesca</w:t>
      </w:r>
    </w:p>
    <w:p w:rsidR="0050065F" w:rsidRDefault="0050065F" w:rsidP="0050065F">
      <w:pPr>
        <w:pStyle w:val="NormalWeb"/>
        <w:spacing w:before="0" w:beforeAutospacing="0" w:after="0" w:afterAutospacing="0"/>
        <w:ind w:firstLine="450"/>
        <w:jc w:val="both"/>
      </w:pPr>
      <w:r>
        <w:rPr>
          <w:strike/>
        </w:rPr>
        <w:t xml:space="preserve">Art. 1º Para os efeitos </w:t>
      </w:r>
      <w:proofErr w:type="spellStart"/>
      <w:r>
        <w:rPr>
          <w:strike/>
        </w:rPr>
        <w:t>dêste</w:t>
      </w:r>
      <w:proofErr w:type="spellEnd"/>
      <w:r>
        <w:rPr>
          <w:strike/>
        </w:rPr>
        <w:t xml:space="preserve"> Decreto-lei define-se por pesca todo ato tendente a capturar ou extrair elementos animais ou vegetais que tenham na água seu normal ou mais </w:t>
      </w:r>
      <w:proofErr w:type="spellStart"/>
      <w:r>
        <w:rPr>
          <w:strike/>
        </w:rPr>
        <w:t>freqüente</w:t>
      </w:r>
      <w:proofErr w:type="spellEnd"/>
      <w:r>
        <w:rPr>
          <w:strike/>
        </w:rPr>
        <w:t xml:space="preserve"> meio de vida.</w:t>
      </w:r>
      <w:r>
        <w:rPr>
          <w:rStyle w:val="apple-converted-space"/>
          <w:strike/>
        </w:rPr>
        <w:t> </w:t>
      </w:r>
      <w:hyperlink r:id="rId101" w:anchor="art38" w:history="1">
        <w:r>
          <w:rPr>
            <w:rStyle w:val="Hyperlink"/>
            <w:strike/>
            <w:color w:val="auto"/>
          </w:rPr>
          <w:t>Vide Lei nº 11.959, de 2009</w:t>
        </w:r>
      </w:hyperlink>
      <w:hyperlink r:id="rId102" w:anchor="art37" w:history="1">
        <w:r>
          <w:rPr>
            <w:rStyle w:val="Hyperlink"/>
            <w:strike/>
            <w:color w:val="auto"/>
          </w:rPr>
          <w:t>Vigência</w:t>
        </w:r>
      </w:hyperlink>
      <w:r>
        <w:rPr>
          <w:strike/>
        </w:rPr>
        <w:t> </w:t>
      </w:r>
      <w:r>
        <w:rPr>
          <w:rStyle w:val="apple-converted-space"/>
          <w:strike/>
        </w:rPr>
        <w:t> </w:t>
      </w:r>
      <w:hyperlink r:id="rId10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2º A pesca pode efetuar-se com fins comerciais, desportivos ou científicos; </w:t>
      </w:r>
      <w:r>
        <w:rPr>
          <w:rStyle w:val="apple-converted-space"/>
          <w:strike/>
        </w:rPr>
        <w:t> </w:t>
      </w:r>
      <w:hyperlink r:id="rId104" w:anchor="art38" w:history="1">
        <w:r>
          <w:rPr>
            <w:rStyle w:val="Hyperlink"/>
            <w:strike/>
            <w:color w:val="auto"/>
          </w:rPr>
          <w:t>Vide Lei nº 11.959, de 2009</w:t>
        </w:r>
      </w:hyperlink>
      <w:r>
        <w:rPr>
          <w:rStyle w:val="apple-converted-space"/>
          <w:strike/>
        </w:rPr>
        <w:t> </w:t>
      </w:r>
      <w:hyperlink r:id="rId105" w:anchor="art37" w:history="1">
        <w:r>
          <w:rPr>
            <w:rStyle w:val="Hyperlink"/>
            <w:strike/>
            <w:color w:val="auto"/>
          </w:rPr>
          <w:t>Vigência</w:t>
        </w:r>
      </w:hyperlink>
      <w:r>
        <w:rPr>
          <w:strike/>
        </w:rPr>
        <w:t> </w:t>
      </w:r>
      <w:r>
        <w:rPr>
          <w:rStyle w:val="apple-converted-space"/>
          <w:strike/>
        </w:rPr>
        <w:t> </w:t>
      </w:r>
      <w:hyperlink r:id="rId10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1º Pesca comercial é a que tem por finalidade realizar atos de comércio na forma da legislação em vigor. </w:t>
      </w:r>
      <w:r>
        <w:rPr>
          <w:rStyle w:val="apple-converted-space"/>
          <w:strike/>
        </w:rPr>
        <w:t> </w:t>
      </w:r>
      <w:hyperlink r:id="rId10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2º Pesca desportiva é a que se pratica com linha de mão, por meio de aparelhos de mergulho ou quaisquer outros permitidos pela autoridade competente, e que em nenhuma hipótese venha a importar em atividade comercial; </w:t>
      </w:r>
      <w:r>
        <w:rPr>
          <w:rStyle w:val="apple-converted-space"/>
          <w:strike/>
        </w:rPr>
        <w:t> </w:t>
      </w:r>
      <w:hyperlink r:id="rId10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3º Pesca científica é a exercida </w:t>
      </w:r>
      <w:proofErr w:type="spellStart"/>
      <w:r>
        <w:rPr>
          <w:strike/>
        </w:rPr>
        <w:t>únicamente</w:t>
      </w:r>
      <w:proofErr w:type="spellEnd"/>
      <w:r>
        <w:rPr>
          <w:strike/>
        </w:rPr>
        <w:t xml:space="preserve"> com fins de pesquisas por instituições ou pessoas devidamente habilitadas para </w:t>
      </w:r>
      <w:proofErr w:type="spellStart"/>
      <w:r>
        <w:rPr>
          <w:strike/>
        </w:rPr>
        <w:t>êsse</w:t>
      </w:r>
      <w:proofErr w:type="spellEnd"/>
      <w:r>
        <w:rPr>
          <w:strike/>
        </w:rPr>
        <w:t xml:space="preserve"> fim. </w:t>
      </w:r>
      <w:r>
        <w:rPr>
          <w:rStyle w:val="apple-converted-space"/>
          <w:strike/>
        </w:rPr>
        <w:t> </w:t>
      </w:r>
      <w:hyperlink r:id="rId10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3º São de domínio público todos os animais e vegetais que se encontrem nas águas dominiais.</w:t>
      </w:r>
      <w:r>
        <w:rPr>
          <w:rStyle w:val="apple-converted-space"/>
          <w:strike/>
        </w:rPr>
        <w:t> </w:t>
      </w:r>
      <w:hyperlink r:id="rId110" w:anchor="art38" w:history="1">
        <w:r>
          <w:rPr>
            <w:rStyle w:val="Hyperlink"/>
            <w:strike/>
            <w:color w:val="auto"/>
          </w:rPr>
          <w:t>Vide Lei nº 11.959, de 2009</w:t>
        </w:r>
      </w:hyperlink>
      <w:r>
        <w:rPr>
          <w:rStyle w:val="apple-converted-space"/>
          <w:strike/>
        </w:rPr>
        <w:t> </w:t>
      </w:r>
      <w:hyperlink r:id="rId111" w:anchor="art37" w:history="1">
        <w:r>
          <w:rPr>
            <w:rStyle w:val="Hyperlink"/>
            <w:strike/>
            <w:color w:val="auto"/>
          </w:rPr>
          <w:t>Vigência</w:t>
        </w:r>
      </w:hyperlink>
      <w:r>
        <w:rPr>
          <w:strike/>
        </w:rPr>
        <w:t> </w:t>
      </w:r>
      <w:r>
        <w:rPr>
          <w:rStyle w:val="apple-converted-space"/>
          <w:strike/>
        </w:rPr>
        <w:t> </w:t>
      </w:r>
      <w:hyperlink r:id="rId11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4º Os efeitos </w:t>
      </w:r>
      <w:proofErr w:type="spellStart"/>
      <w:r>
        <w:rPr>
          <w:strike/>
        </w:rPr>
        <w:t>dêste</w:t>
      </w:r>
      <w:proofErr w:type="spellEnd"/>
      <w:r>
        <w:rPr>
          <w:strike/>
        </w:rPr>
        <w:t xml:space="preserve"> Decreto-lei, de seus regulamentos, decretos e portarias </w:t>
      </w:r>
      <w:proofErr w:type="spellStart"/>
      <w:r>
        <w:rPr>
          <w:strike/>
        </w:rPr>
        <w:t>dêle</w:t>
      </w:r>
      <w:proofErr w:type="spellEnd"/>
      <w:r>
        <w:rPr>
          <w:strike/>
        </w:rPr>
        <w:t xml:space="preserve"> decorrentes, se estendem especialmente:</w:t>
      </w:r>
    </w:p>
    <w:p w:rsidR="0050065F" w:rsidRDefault="0050065F" w:rsidP="0050065F">
      <w:pPr>
        <w:pStyle w:val="NormalWeb"/>
        <w:spacing w:before="0" w:beforeAutospacing="0" w:after="0" w:afterAutospacing="0"/>
        <w:ind w:firstLine="450"/>
        <w:jc w:val="both"/>
      </w:pPr>
      <w:r>
        <w:rPr>
          <w:strike/>
        </w:rPr>
        <w:t>a) às águas interiores do Brasil;</w:t>
      </w:r>
    </w:p>
    <w:p w:rsidR="0050065F" w:rsidRDefault="0050065F" w:rsidP="0050065F">
      <w:pPr>
        <w:pStyle w:val="NormalWeb"/>
        <w:spacing w:before="0" w:beforeAutospacing="0" w:after="0" w:afterAutospacing="0"/>
        <w:ind w:firstLine="450"/>
        <w:jc w:val="both"/>
      </w:pPr>
      <w:r>
        <w:rPr>
          <w:strike/>
        </w:rPr>
        <w:t>b) ao mar territorial brasileiro;</w:t>
      </w:r>
    </w:p>
    <w:p w:rsidR="0050065F" w:rsidRDefault="0050065F" w:rsidP="0050065F">
      <w:pPr>
        <w:pStyle w:val="NormalWeb"/>
        <w:spacing w:before="0" w:beforeAutospacing="0" w:after="0" w:afterAutospacing="0"/>
        <w:ind w:firstLine="450"/>
        <w:jc w:val="both"/>
      </w:pPr>
      <w:r>
        <w:rPr>
          <w:strike/>
        </w:rPr>
        <w:lastRenderedPageBreak/>
        <w:t>c) às zonas de alto mar, contíguas ou não ao mar territorial, em conformidade com as disposições dos tratados e convenções internacionais ratificadas pelo Brasil;</w:t>
      </w:r>
    </w:p>
    <w:p w:rsidR="0050065F" w:rsidRDefault="0050065F" w:rsidP="0050065F">
      <w:pPr>
        <w:pStyle w:val="NormalWeb"/>
        <w:spacing w:before="0" w:beforeAutospacing="0" w:after="0" w:afterAutospacing="0"/>
        <w:ind w:firstLine="450"/>
        <w:jc w:val="both"/>
      </w:pPr>
      <w:r>
        <w:rPr>
          <w:strike/>
        </w:rPr>
        <w:t xml:space="preserve">d) à plataforma continental, até a profundidade que esteja de </w:t>
      </w:r>
      <w:proofErr w:type="spellStart"/>
      <w:r>
        <w:rPr>
          <w:strike/>
        </w:rPr>
        <w:t>acôrdo</w:t>
      </w:r>
      <w:proofErr w:type="spellEnd"/>
      <w:r>
        <w:rPr>
          <w:strike/>
        </w:rPr>
        <w:t xml:space="preserve"> com os tratados e convenções internacionais ratificados pelo </w:t>
      </w:r>
      <w:proofErr w:type="gramStart"/>
      <w:r>
        <w:rPr>
          <w:strike/>
        </w:rPr>
        <w:t>Brasil</w:t>
      </w:r>
      <w:proofErr w:type="gramEnd"/>
    </w:p>
    <w:p w:rsidR="0050065F" w:rsidRDefault="0050065F" w:rsidP="0050065F">
      <w:pPr>
        <w:pStyle w:val="NormalWeb"/>
        <w:spacing w:before="0" w:beforeAutospacing="0" w:after="0" w:afterAutospacing="0"/>
        <w:ind w:firstLine="450"/>
        <w:jc w:val="both"/>
      </w:pPr>
      <w:r>
        <w:rPr>
          <w:strike/>
        </w:rPr>
        <w:t xml:space="preserve">Art. 4º Os efeitos </w:t>
      </w:r>
      <w:proofErr w:type="spellStart"/>
      <w:r>
        <w:rPr>
          <w:strike/>
        </w:rPr>
        <w:t>dêste</w:t>
      </w:r>
      <w:proofErr w:type="spellEnd"/>
      <w:r>
        <w:rPr>
          <w:strike/>
        </w:rPr>
        <w:t xml:space="preserve"> Decreto-lei, de seus regulamentos, decretos e portarias </w:t>
      </w:r>
      <w:proofErr w:type="spellStart"/>
      <w:r>
        <w:rPr>
          <w:strike/>
        </w:rPr>
        <w:t>dêle</w:t>
      </w:r>
      <w:proofErr w:type="spellEnd"/>
      <w:r>
        <w:rPr>
          <w:strike/>
        </w:rPr>
        <w:t xml:space="preserve"> decorrentes, se estendem especialmente:</w:t>
      </w:r>
      <w:r>
        <w:rPr>
          <w:rStyle w:val="apple-converted-space"/>
          <w:strike/>
        </w:rPr>
        <w:t> </w:t>
      </w:r>
      <w:hyperlink r:id="rId113" w:anchor="art1" w:history="1">
        <w:r>
          <w:rPr>
            <w:rStyle w:val="Hyperlink"/>
            <w:strike/>
            <w:color w:val="auto"/>
          </w:rPr>
          <w:t>(Redação dada pela Lei nº 5.438, de 1968)</w:t>
        </w:r>
      </w:hyperlink>
      <w:r>
        <w:rPr>
          <w:strike/>
        </w:rPr>
        <w:t>  </w:t>
      </w:r>
      <w:r>
        <w:rPr>
          <w:rStyle w:val="apple-converted-space"/>
          <w:strike/>
        </w:rPr>
        <w:t> </w:t>
      </w:r>
      <w:hyperlink r:id="rId114" w:anchor="art38" w:history="1">
        <w:r>
          <w:rPr>
            <w:rStyle w:val="Hyperlink"/>
            <w:strike/>
            <w:color w:val="auto"/>
          </w:rPr>
          <w:t>Vide Lei nº 11.959, de 2009</w:t>
        </w:r>
      </w:hyperlink>
      <w:r>
        <w:rPr>
          <w:rStyle w:val="apple-converted-space"/>
          <w:strike/>
        </w:rPr>
        <w:t> </w:t>
      </w:r>
      <w:hyperlink r:id="rId115" w:anchor="art37" w:history="1">
        <w:r>
          <w:rPr>
            <w:rStyle w:val="Hyperlink"/>
            <w:strike/>
            <w:color w:val="auto"/>
          </w:rPr>
          <w:t>Vigência</w:t>
        </w:r>
      </w:hyperlink>
      <w:r>
        <w:rPr>
          <w:strike/>
        </w:rPr>
        <w:t>  </w:t>
      </w:r>
      <w:r>
        <w:rPr>
          <w:rStyle w:val="apple-converted-space"/>
          <w:strike/>
        </w:rPr>
        <w:t> </w:t>
      </w:r>
      <w:hyperlink r:id="rId11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às águas interiores do Brasil;</w:t>
      </w:r>
      <w:r>
        <w:rPr>
          <w:rStyle w:val="apple-converted-space"/>
          <w:strike/>
        </w:rPr>
        <w:t> </w:t>
      </w:r>
      <w:hyperlink r:id="rId117" w:anchor="art1" w:history="1">
        <w:r>
          <w:rPr>
            <w:rStyle w:val="Hyperlink"/>
            <w:strike/>
            <w:color w:val="auto"/>
          </w:rPr>
          <w:t>(Redação dada pela Lei nº 5.438, de 1968)</w:t>
        </w:r>
      </w:hyperlink>
      <w:r>
        <w:rPr>
          <w:strike/>
        </w:rPr>
        <w:t> </w:t>
      </w:r>
      <w:r>
        <w:rPr>
          <w:rStyle w:val="apple-converted-space"/>
          <w:strike/>
        </w:rPr>
        <w:t> </w:t>
      </w:r>
      <w:hyperlink r:id="rId11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ao mar territorial brasileiro;</w:t>
      </w:r>
      <w:r>
        <w:rPr>
          <w:rStyle w:val="apple-converted-space"/>
          <w:strike/>
        </w:rPr>
        <w:t> </w:t>
      </w:r>
      <w:hyperlink r:id="rId119" w:anchor="art1" w:history="1">
        <w:r>
          <w:rPr>
            <w:rStyle w:val="Hyperlink"/>
            <w:strike/>
            <w:color w:val="auto"/>
          </w:rPr>
          <w:t>(Redação dada pela Lei nº 5.438, de 1968)</w:t>
        </w:r>
      </w:hyperlink>
      <w:r>
        <w:rPr>
          <w:strike/>
        </w:rPr>
        <w:t> </w:t>
      </w:r>
      <w:r>
        <w:rPr>
          <w:rStyle w:val="apple-converted-space"/>
          <w:strike/>
        </w:rPr>
        <w:t> </w:t>
      </w:r>
      <w:hyperlink r:id="rId12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c) às zonas de alto mar, em conformidade com as disposições dos tratados e convenções internacionais ratificados pelo Brasil;</w:t>
      </w:r>
      <w:r>
        <w:rPr>
          <w:rStyle w:val="apple-converted-space"/>
          <w:strike/>
        </w:rPr>
        <w:t> </w:t>
      </w:r>
      <w:hyperlink r:id="rId121" w:anchor="art1" w:history="1">
        <w:r>
          <w:rPr>
            <w:rStyle w:val="Hyperlink"/>
            <w:strike/>
            <w:color w:val="auto"/>
          </w:rPr>
          <w:t>(Redação dada pela Lei nº 5.438, de 1968)</w:t>
        </w:r>
      </w:hyperlink>
      <w:r>
        <w:rPr>
          <w:strike/>
        </w:rPr>
        <w:t> </w:t>
      </w:r>
      <w:r>
        <w:rPr>
          <w:rStyle w:val="apple-converted-space"/>
          <w:strike/>
        </w:rPr>
        <w:t> </w:t>
      </w:r>
      <w:hyperlink r:id="rId12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d) à zona contigua, conforme o estabelecido no</w:t>
      </w:r>
      <w:r>
        <w:rPr>
          <w:rStyle w:val="apple-converted-space"/>
          <w:strike/>
        </w:rPr>
        <w:t> </w:t>
      </w:r>
      <w:hyperlink r:id="rId123" w:history="1">
        <w:r>
          <w:rPr>
            <w:rStyle w:val="Hyperlink"/>
            <w:strike/>
            <w:color w:val="auto"/>
          </w:rPr>
          <w:t>Decreto-lei nº 44, de 18 de novembro de 1966</w:t>
        </w:r>
      </w:hyperlink>
      <w:r>
        <w:rPr>
          <w:strike/>
        </w:rPr>
        <w:t>;</w:t>
      </w:r>
      <w:r>
        <w:rPr>
          <w:rStyle w:val="apple-converted-space"/>
          <w:strike/>
        </w:rPr>
        <w:t> </w:t>
      </w:r>
      <w:hyperlink r:id="rId124" w:anchor="art1" w:history="1">
        <w:r>
          <w:rPr>
            <w:rStyle w:val="Hyperlink"/>
            <w:strike/>
            <w:color w:val="auto"/>
          </w:rPr>
          <w:t>(Redação dada pela Lei nº 5.438, de 1968)</w:t>
        </w:r>
      </w:hyperlink>
      <w:r>
        <w:rPr>
          <w:strike/>
        </w:rPr>
        <w:t> </w:t>
      </w:r>
      <w:r>
        <w:rPr>
          <w:rStyle w:val="apple-converted-space"/>
          <w:strike/>
        </w:rPr>
        <w:t> </w:t>
      </w:r>
      <w:hyperlink r:id="rId12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e) à plataforma submarina, conforme o estabelecido no</w:t>
      </w:r>
      <w:r>
        <w:rPr>
          <w:rStyle w:val="apple-converted-space"/>
          <w:strike/>
        </w:rPr>
        <w:t> </w:t>
      </w:r>
      <w:hyperlink r:id="rId126" w:history="1">
        <w:r>
          <w:rPr>
            <w:rStyle w:val="Hyperlink"/>
            <w:strike/>
            <w:color w:val="auto"/>
          </w:rPr>
          <w:t xml:space="preserve">Decreto número 28.840, de </w:t>
        </w:r>
        <w:proofErr w:type="gramStart"/>
        <w:r>
          <w:rPr>
            <w:rStyle w:val="Hyperlink"/>
            <w:strike/>
            <w:color w:val="auto"/>
          </w:rPr>
          <w:t>8</w:t>
        </w:r>
        <w:proofErr w:type="gramEnd"/>
        <w:r>
          <w:rPr>
            <w:rStyle w:val="Hyperlink"/>
            <w:strike/>
            <w:color w:val="auto"/>
          </w:rPr>
          <w:t xml:space="preserve"> de novembro de 1950</w:t>
        </w:r>
      </w:hyperlink>
      <w:r>
        <w:rPr>
          <w:strike/>
        </w:rPr>
        <w:t xml:space="preserve">, e até a profundidade que esteja de </w:t>
      </w:r>
      <w:proofErr w:type="spellStart"/>
      <w:r>
        <w:rPr>
          <w:strike/>
        </w:rPr>
        <w:t>acôrdo</w:t>
      </w:r>
      <w:proofErr w:type="spellEnd"/>
      <w:r>
        <w:rPr>
          <w:strike/>
        </w:rPr>
        <w:t xml:space="preserve"> com os tratados e convenções internacionais ratificados pelo Brasil.</w:t>
      </w:r>
      <w:hyperlink r:id="rId127" w:anchor="art1" w:history="1">
        <w:r>
          <w:rPr>
            <w:rStyle w:val="Hyperlink"/>
            <w:strike/>
            <w:color w:val="auto"/>
          </w:rPr>
          <w:t>(Incluído pela Lei nº 5.438, de 1968)</w:t>
        </w:r>
      </w:hyperlink>
      <w:r>
        <w:rPr>
          <w:strike/>
        </w:rPr>
        <w:t> </w:t>
      </w:r>
      <w:r>
        <w:rPr>
          <w:rStyle w:val="apple-converted-space"/>
          <w:strike/>
        </w:rPr>
        <w:t> </w:t>
      </w:r>
      <w:hyperlink r:id="rId128" w:anchor="art37" w:history="1">
        <w:r>
          <w:rPr>
            <w:rStyle w:val="Hyperlink"/>
            <w:color w:val="auto"/>
          </w:rPr>
          <w:t> (Revogado pela Lei nº 11.959, de 2009)</w:t>
        </w:r>
      </w:hyperlink>
    </w:p>
    <w:p w:rsidR="0050065F" w:rsidRDefault="0050065F" w:rsidP="0050065F">
      <w:pPr>
        <w:pStyle w:val="NormalWeb"/>
        <w:jc w:val="both"/>
      </w:pPr>
      <w:r>
        <w:t>CAPÍTULO II</w:t>
      </w:r>
      <w:r>
        <w:rPr>
          <w:rStyle w:val="apple-converted-space"/>
        </w:rPr>
        <w:t> </w:t>
      </w:r>
      <w:r>
        <w:br/>
        <w:t>Da Pesca Comercial</w:t>
      </w:r>
      <w:r>
        <w:rPr>
          <w:rStyle w:val="apple-converted-space"/>
        </w:rPr>
        <w:t> </w:t>
      </w:r>
      <w:r>
        <w:br/>
        <w:t>TÍTULO I</w:t>
      </w:r>
      <w:r>
        <w:rPr>
          <w:rStyle w:val="apple-converted-space"/>
        </w:rPr>
        <w:t> </w:t>
      </w:r>
      <w:r>
        <w:br/>
        <w:t>Das Embarcações Pesqueiras</w:t>
      </w:r>
    </w:p>
    <w:p w:rsidR="0050065F" w:rsidRDefault="0050065F" w:rsidP="0050065F">
      <w:pPr>
        <w:pStyle w:val="NormalWeb"/>
        <w:ind w:firstLine="450"/>
        <w:jc w:val="both"/>
      </w:pPr>
      <w:r>
        <w:rPr>
          <w:strike/>
        </w:rPr>
        <w:t xml:space="preserve">Art. 5º Consideram-se embarcações de pesca as que, devidamente autorizadas, se dediquem exclusiva e permanentemente à captura, transformação ou pesquisa dos </w:t>
      </w:r>
      <w:proofErr w:type="spellStart"/>
      <w:r>
        <w:rPr>
          <w:strike/>
        </w:rPr>
        <w:t>sêres</w:t>
      </w:r>
      <w:proofErr w:type="spellEnd"/>
      <w:r>
        <w:rPr>
          <w:strike/>
        </w:rPr>
        <w:t xml:space="preserve"> animais e vegetais que tenham nas águas seu meio natural ou mais </w:t>
      </w:r>
      <w:proofErr w:type="spellStart"/>
      <w:r>
        <w:rPr>
          <w:strike/>
        </w:rPr>
        <w:t>freqüente</w:t>
      </w:r>
      <w:proofErr w:type="spellEnd"/>
      <w:r>
        <w:rPr>
          <w:strike/>
        </w:rPr>
        <w:t xml:space="preserve"> de vida.</w:t>
      </w:r>
      <w:r>
        <w:rPr>
          <w:rStyle w:val="apple-converted-space"/>
          <w:strike/>
        </w:rPr>
        <w:t> </w:t>
      </w:r>
      <w:hyperlink r:id="rId129" w:anchor="art38" w:history="1">
        <w:r>
          <w:rPr>
            <w:rStyle w:val="Hyperlink"/>
            <w:strike/>
            <w:color w:val="auto"/>
          </w:rPr>
          <w:t>Vide Lei nº 11.959, de 2009</w:t>
        </w:r>
      </w:hyperlink>
      <w:r>
        <w:rPr>
          <w:rStyle w:val="apple-converted-space"/>
          <w:strike/>
        </w:rPr>
        <w:t> </w:t>
      </w:r>
      <w:hyperlink r:id="rId130" w:anchor="art37" w:history="1">
        <w:r>
          <w:rPr>
            <w:rStyle w:val="Hyperlink"/>
            <w:strike/>
            <w:color w:val="auto"/>
          </w:rPr>
          <w:t>Vigência</w:t>
        </w:r>
      </w:hyperlink>
      <w:r>
        <w:rPr>
          <w:strike/>
        </w:rPr>
        <w:t>  </w:t>
      </w:r>
      <w:r>
        <w:rPr>
          <w:rStyle w:val="apple-converted-space"/>
          <w:strike/>
        </w:rPr>
        <w:t> </w:t>
      </w:r>
      <w:hyperlink r:id="rId131" w:anchor="art37" w:history="1">
        <w:r>
          <w:rPr>
            <w:rStyle w:val="Hyperlink"/>
            <w:color w:val="auto"/>
          </w:rPr>
          <w:t> (Revogado pela Lei nº 11.959, de 2009)</w:t>
        </w:r>
        <w:proofErr w:type="gramStart"/>
      </w:hyperlink>
      <w:proofErr w:type="gramEnd"/>
    </w:p>
    <w:p w:rsidR="0050065F" w:rsidRDefault="0050065F" w:rsidP="0050065F">
      <w:pPr>
        <w:pStyle w:val="NormalWeb"/>
        <w:ind w:firstLine="450"/>
        <w:jc w:val="both"/>
      </w:pPr>
      <w:r>
        <w:t>Parágrafo único. As embarcações de pesca, assim como as redes para pesca, comercial ou científica</w:t>
      </w:r>
      <w:proofErr w:type="gramStart"/>
      <w:r>
        <w:t>, são</w:t>
      </w:r>
      <w:proofErr w:type="gramEnd"/>
      <w:r>
        <w:t xml:space="preserve"> consideradas bens de produção.</w:t>
      </w:r>
    </w:p>
    <w:p w:rsidR="0050065F" w:rsidRDefault="0050065F" w:rsidP="0050065F">
      <w:pPr>
        <w:pStyle w:val="NormalWeb"/>
        <w:spacing w:before="0" w:beforeAutospacing="0" w:after="0" w:afterAutospacing="0"/>
        <w:ind w:firstLine="450"/>
        <w:jc w:val="both"/>
      </w:pPr>
      <w:r>
        <w:rPr>
          <w:strike/>
        </w:rPr>
        <w:t xml:space="preserve">Art. 6º </w:t>
      </w:r>
      <w:proofErr w:type="spellStart"/>
      <w:r>
        <w:rPr>
          <w:strike/>
        </w:rPr>
        <w:t>Tôda</w:t>
      </w:r>
      <w:proofErr w:type="spellEnd"/>
      <w:r>
        <w:rPr>
          <w:strike/>
        </w:rPr>
        <w:t xml:space="preserve"> embarcação nacional ou estrangeira que se dedique à pesca comercial, além do cumprimento das exigências das autoridades </w:t>
      </w:r>
      <w:proofErr w:type="spellStart"/>
      <w:r>
        <w:rPr>
          <w:strike/>
        </w:rPr>
        <w:t>maritimas</w:t>
      </w:r>
      <w:proofErr w:type="spellEnd"/>
      <w:r>
        <w:rPr>
          <w:strike/>
        </w:rPr>
        <w:t>, deverá estar inscrita e autorizada pelo órgão público federal competente.</w:t>
      </w:r>
    </w:p>
    <w:p w:rsidR="0050065F" w:rsidRDefault="0050065F" w:rsidP="0050065F">
      <w:pPr>
        <w:pStyle w:val="NormalWeb"/>
        <w:spacing w:before="0" w:beforeAutospacing="0" w:after="0" w:afterAutospacing="0"/>
        <w:ind w:firstLine="450"/>
        <w:jc w:val="both"/>
      </w:pPr>
      <w:r>
        <w:rPr>
          <w:strike/>
        </w:rPr>
        <w:t>Parágrafo único. A inobservância deste artigo implicará na interdição do barco até a satisfação das exigências impostas pelas autoridades competentes.</w:t>
      </w:r>
    </w:p>
    <w:p w:rsidR="0050065F" w:rsidRDefault="0050065F" w:rsidP="0050065F">
      <w:pPr>
        <w:pStyle w:val="NormalWeb"/>
        <w:ind w:firstLine="450"/>
        <w:jc w:val="both"/>
      </w:pPr>
      <w:r>
        <w:t>Art. 6° Toda embarcação nacional ou estrangeira que se dedique à pesca, além do cumprimento das exigências das autoridades marítimas, deverá ser inscrita na Superintendência do Desenvolvimento da Pesca - SUDEPE, mediante pagamento anual de taxa, variável conforme o comprimento total da embarcação, no valor correspondente a:   </w:t>
      </w:r>
      <w:r>
        <w:rPr>
          <w:rStyle w:val="apple-converted-space"/>
        </w:rPr>
        <w:t> </w:t>
      </w:r>
      <w:hyperlink r:id="rId132" w:anchor="art1" w:history="1">
        <w:r>
          <w:rPr>
            <w:rStyle w:val="Hyperlink"/>
            <w:color w:val="auto"/>
          </w:rPr>
          <w:t>(Redação dada pelo Decreto-Lei nº 2.467, de 1988)</w:t>
        </w:r>
      </w:hyperlink>
      <w:r>
        <w:t>   </w:t>
      </w:r>
      <w:r>
        <w:rPr>
          <w:rStyle w:val="apple-converted-space"/>
        </w:rPr>
        <w:t> </w:t>
      </w:r>
      <w:hyperlink r:id="rId133"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I - até 8m - isento;</w:t>
      </w:r>
      <w:r>
        <w:rPr>
          <w:rStyle w:val="apple-converted-space"/>
        </w:rPr>
        <w:t> </w:t>
      </w:r>
      <w:hyperlink r:id="rId134" w:anchor="art1" w:history="1">
        <w:r>
          <w:rPr>
            <w:rStyle w:val="Hyperlink"/>
            <w:color w:val="auto"/>
          </w:rPr>
          <w:t>(Incluído pelo Decreto-Lei nº 2.467, de 1988)</w:t>
        </w:r>
      </w:hyperlink>
      <w:r>
        <w:t>   </w:t>
      </w:r>
      <w:r>
        <w:rPr>
          <w:rStyle w:val="apple-converted-space"/>
        </w:rPr>
        <w:t> </w:t>
      </w:r>
      <w:hyperlink r:id="rId135"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lastRenderedPageBreak/>
        <w:t xml:space="preserve">II - acima de 8m até 12m - 5 </w:t>
      </w:r>
      <w:proofErr w:type="spellStart"/>
      <w:r>
        <w:t>OTNs</w:t>
      </w:r>
      <w:proofErr w:type="spellEnd"/>
      <w:r>
        <w:t>;</w:t>
      </w:r>
      <w:r>
        <w:rPr>
          <w:rStyle w:val="apple-converted-space"/>
        </w:rPr>
        <w:t> </w:t>
      </w:r>
      <w:hyperlink r:id="rId136" w:anchor="art1" w:history="1">
        <w:r>
          <w:rPr>
            <w:rStyle w:val="Hyperlink"/>
            <w:color w:val="auto"/>
          </w:rPr>
          <w:t>(Incluído pelo Decreto-Lei nº 2.467, de 1988)</w:t>
        </w:r>
      </w:hyperlink>
      <w:r>
        <w:t>   </w:t>
      </w:r>
      <w:r>
        <w:rPr>
          <w:rStyle w:val="apple-converted-space"/>
        </w:rPr>
        <w:t> </w:t>
      </w:r>
      <w:hyperlink r:id="rId137"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III - acima de 12m até 16m - 25 </w:t>
      </w:r>
      <w:proofErr w:type="spellStart"/>
      <w:r>
        <w:t>OTNs</w:t>
      </w:r>
      <w:proofErr w:type="spellEnd"/>
      <w:r>
        <w:t>;</w:t>
      </w:r>
      <w:r>
        <w:rPr>
          <w:rStyle w:val="apple-converted-space"/>
        </w:rPr>
        <w:t> </w:t>
      </w:r>
      <w:hyperlink r:id="rId138" w:anchor="art1" w:history="1">
        <w:r>
          <w:rPr>
            <w:rStyle w:val="Hyperlink"/>
            <w:color w:val="auto"/>
          </w:rPr>
          <w:t>(Incluído pelo Decreto-Lei nº 2.467, de 1988)</w:t>
        </w:r>
      </w:hyperlink>
      <w:r>
        <w:t>   </w:t>
      </w:r>
      <w:r>
        <w:rPr>
          <w:rStyle w:val="apple-converted-space"/>
        </w:rPr>
        <w:t> </w:t>
      </w:r>
      <w:hyperlink r:id="rId139"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IV - acima de 16m até 20m - 50 </w:t>
      </w:r>
      <w:proofErr w:type="spellStart"/>
      <w:r>
        <w:t>OTNs</w:t>
      </w:r>
      <w:proofErr w:type="spellEnd"/>
      <w:r>
        <w:t>;</w:t>
      </w:r>
      <w:r>
        <w:rPr>
          <w:rStyle w:val="apple-converted-space"/>
        </w:rPr>
        <w:t> </w:t>
      </w:r>
      <w:hyperlink r:id="rId140" w:anchor="art1" w:history="1">
        <w:r>
          <w:rPr>
            <w:rStyle w:val="Hyperlink"/>
            <w:color w:val="auto"/>
          </w:rPr>
          <w:t>(Incluído pelo Decreto-Lei nº 2.467, de 1988)</w:t>
        </w:r>
      </w:hyperlink>
      <w:r>
        <w:t>   </w:t>
      </w:r>
      <w:r>
        <w:rPr>
          <w:rStyle w:val="apple-converted-space"/>
        </w:rPr>
        <w:t> </w:t>
      </w:r>
      <w:hyperlink r:id="rId141"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V - acima de 20m até 24m - 80 </w:t>
      </w:r>
      <w:proofErr w:type="spellStart"/>
      <w:r>
        <w:t>OTNs</w:t>
      </w:r>
      <w:proofErr w:type="spellEnd"/>
      <w:r>
        <w:t>;</w:t>
      </w:r>
      <w:r>
        <w:rPr>
          <w:rStyle w:val="apple-converted-space"/>
        </w:rPr>
        <w:t> </w:t>
      </w:r>
      <w:hyperlink r:id="rId142" w:anchor="art1" w:history="1">
        <w:r>
          <w:rPr>
            <w:rStyle w:val="Hyperlink"/>
            <w:color w:val="auto"/>
          </w:rPr>
          <w:t>(Incluído pelo Decreto-Lei nº 2.467, de 1988)</w:t>
        </w:r>
      </w:hyperlink>
      <w:r>
        <w:t>   </w:t>
      </w:r>
      <w:r>
        <w:rPr>
          <w:rStyle w:val="apple-converted-space"/>
        </w:rPr>
        <w:t> </w:t>
      </w:r>
      <w:hyperlink r:id="rId143"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VI - acima de 24m até 28m - 105 </w:t>
      </w:r>
      <w:proofErr w:type="spellStart"/>
      <w:r>
        <w:t>OTNs</w:t>
      </w:r>
      <w:proofErr w:type="spellEnd"/>
      <w:r>
        <w:t>;</w:t>
      </w:r>
      <w:r>
        <w:rPr>
          <w:rStyle w:val="apple-converted-space"/>
        </w:rPr>
        <w:t> </w:t>
      </w:r>
      <w:hyperlink r:id="rId144" w:anchor="art1" w:history="1">
        <w:r>
          <w:rPr>
            <w:rStyle w:val="Hyperlink"/>
            <w:color w:val="auto"/>
          </w:rPr>
          <w:t>(Incluído pelo Decreto-Lei nº 2.467, de 1988)</w:t>
        </w:r>
      </w:hyperlink>
      <w:r>
        <w:t>   </w:t>
      </w:r>
      <w:r>
        <w:rPr>
          <w:rStyle w:val="apple-converted-space"/>
        </w:rPr>
        <w:t> </w:t>
      </w:r>
      <w:hyperlink r:id="rId145"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VII - acima de 28m até 32m - 125 </w:t>
      </w:r>
      <w:proofErr w:type="spellStart"/>
      <w:r>
        <w:t>OTNs</w:t>
      </w:r>
      <w:proofErr w:type="spellEnd"/>
      <w:r>
        <w:t>;</w:t>
      </w:r>
      <w:r>
        <w:rPr>
          <w:rStyle w:val="apple-converted-space"/>
        </w:rPr>
        <w:t> </w:t>
      </w:r>
      <w:hyperlink r:id="rId146" w:anchor="art1" w:history="1">
        <w:r>
          <w:rPr>
            <w:rStyle w:val="Hyperlink"/>
            <w:color w:val="auto"/>
          </w:rPr>
          <w:t>(Incluído pelo Decreto-Lei nº 2.467, de 1988)</w:t>
        </w:r>
      </w:hyperlink>
      <w:r>
        <w:t>   </w:t>
      </w:r>
      <w:r>
        <w:rPr>
          <w:rStyle w:val="apple-converted-space"/>
        </w:rPr>
        <w:t> </w:t>
      </w:r>
      <w:hyperlink r:id="rId147"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VIII - acima de 32m - 140 </w:t>
      </w:r>
      <w:proofErr w:type="spellStart"/>
      <w:r>
        <w:t>OTNs</w:t>
      </w:r>
      <w:proofErr w:type="spellEnd"/>
      <w:r>
        <w:t>.</w:t>
      </w:r>
      <w:r>
        <w:rPr>
          <w:rStyle w:val="apple-converted-space"/>
        </w:rPr>
        <w:t> </w:t>
      </w:r>
      <w:hyperlink r:id="rId148" w:anchor="art1" w:history="1">
        <w:r>
          <w:rPr>
            <w:rStyle w:val="Hyperlink"/>
            <w:color w:val="auto"/>
          </w:rPr>
          <w:t>(Incluído pelo Decreto-Lei nº 2.467, de 1988)</w:t>
        </w:r>
      </w:hyperlink>
      <w:r>
        <w:t>   </w:t>
      </w:r>
      <w:r>
        <w:rPr>
          <w:rStyle w:val="apple-converted-space"/>
        </w:rPr>
        <w:t> </w:t>
      </w:r>
      <w:hyperlink r:id="rId149"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 1° As taxas fixadas neste artigo serão acrescidas em </w:t>
      </w:r>
      <w:proofErr w:type="spellStart"/>
      <w:r>
        <w:t>cinqüenta</w:t>
      </w:r>
      <w:proofErr w:type="spellEnd"/>
      <w:r>
        <w:t xml:space="preserve"> por </w:t>
      </w:r>
      <w:proofErr w:type="gramStart"/>
      <w:r>
        <w:t>cento quanto</w:t>
      </w:r>
      <w:proofErr w:type="gramEnd"/>
      <w:r>
        <w:t xml:space="preserve"> se tratar de embarcação licenciada para a pesca de crustáceos e em vinte por cento quando se tratar de embarcação licenciada para a pesca de sardinha (</w:t>
      </w:r>
      <w:proofErr w:type="spellStart"/>
      <w:r>
        <w:t>Sardinella</w:t>
      </w:r>
      <w:proofErr w:type="spellEnd"/>
      <w:r>
        <w:t xml:space="preserve"> brasiliensis), pargo (</w:t>
      </w:r>
      <w:proofErr w:type="spellStart"/>
      <w:r>
        <w:t>Lutjanus</w:t>
      </w:r>
      <w:proofErr w:type="spellEnd"/>
      <w:r>
        <w:t xml:space="preserve"> </w:t>
      </w:r>
      <w:proofErr w:type="spellStart"/>
      <w:r>
        <w:t>purpureus</w:t>
      </w:r>
      <w:proofErr w:type="spellEnd"/>
      <w:r>
        <w:t xml:space="preserve">), </w:t>
      </w:r>
      <w:proofErr w:type="spellStart"/>
      <w:r>
        <w:t>piramutaba</w:t>
      </w:r>
      <w:proofErr w:type="spellEnd"/>
      <w:r>
        <w:t>(</w:t>
      </w:r>
      <w:proofErr w:type="spellStart"/>
      <w:r>
        <w:t>Brachyplastystoma</w:t>
      </w:r>
      <w:proofErr w:type="spellEnd"/>
      <w:r>
        <w:t xml:space="preserve"> </w:t>
      </w:r>
      <w:proofErr w:type="spellStart"/>
      <w:r>
        <w:t>vaillantti</w:t>
      </w:r>
      <w:proofErr w:type="spellEnd"/>
      <w:r>
        <w:t>) e de peixes demersais capturados em pesca de arrasto na Região Sudeste-Sul.</w:t>
      </w:r>
      <w:r>
        <w:rPr>
          <w:rStyle w:val="apple-converted-space"/>
        </w:rPr>
        <w:t> </w:t>
      </w:r>
      <w:hyperlink r:id="rId150" w:anchor="art1" w:history="1">
        <w:r>
          <w:rPr>
            <w:rStyle w:val="Hyperlink"/>
            <w:color w:val="auto"/>
          </w:rPr>
          <w:t>(Incluído pelo Decreto-Lei nº 2.467, de 1988)</w:t>
        </w:r>
      </w:hyperlink>
      <w:r>
        <w:t>   </w:t>
      </w:r>
      <w:r>
        <w:rPr>
          <w:rStyle w:val="apple-converted-space"/>
        </w:rPr>
        <w:t> </w:t>
      </w:r>
      <w:hyperlink r:id="rId151" w:anchor="art3" w:history="1">
        <w:r>
          <w:rPr>
            <w:rStyle w:val="Hyperlink"/>
            <w:color w:val="auto"/>
          </w:rPr>
          <w:t>(Produção de efeito)</w:t>
        </w:r>
      </w:hyperlink>
    </w:p>
    <w:p w:rsidR="0050065F" w:rsidRDefault="0050065F" w:rsidP="0050065F">
      <w:pPr>
        <w:pStyle w:val="NormalWeb"/>
        <w:ind w:firstLine="450"/>
        <w:jc w:val="both"/>
      </w:pPr>
      <w:r>
        <w:t>§ 2° A inobservância deste artigo implicará na interdição do barco até a satisfação das exigências impostas pelas autoridades competentes.</w:t>
      </w:r>
      <w:r>
        <w:rPr>
          <w:rStyle w:val="apple-converted-space"/>
        </w:rPr>
        <w:t> </w:t>
      </w:r>
      <w:hyperlink r:id="rId152" w:anchor="art1" w:history="1">
        <w:r>
          <w:rPr>
            <w:rStyle w:val="Hyperlink"/>
            <w:color w:val="auto"/>
          </w:rPr>
          <w:t>(Incluído pelo Decreto-Lei nº 2.467, de 1988)</w:t>
        </w:r>
      </w:hyperlink>
      <w:r>
        <w:t>   </w:t>
      </w:r>
      <w:r>
        <w:rPr>
          <w:rStyle w:val="apple-converted-space"/>
        </w:rPr>
        <w:t> </w:t>
      </w:r>
      <w:hyperlink r:id="rId153" w:anchor="art3" w:history="1">
        <w:r>
          <w:rPr>
            <w:rStyle w:val="Hyperlink"/>
            <w:color w:val="auto"/>
          </w:rPr>
          <w:t>(Produção de efeito)</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7º As embarcações de pesca de qualquer natureza, seus tripulantes e proprietários, excetuada a competência do Ministério da Marinha, no que se refere à Defesa Nacional e à segurança da navegação, e a do Ministério do Trabalho e Previdência Social, no que se refere à previdência social, ficam sujeitos às disposições </w:t>
      </w:r>
      <w:proofErr w:type="spellStart"/>
      <w:r>
        <w:rPr>
          <w:strike/>
        </w:rPr>
        <w:t>dêste</w:t>
      </w:r>
      <w:proofErr w:type="spellEnd"/>
      <w:r>
        <w:rPr>
          <w:strike/>
        </w:rPr>
        <w:t xml:space="preserve"> Decreto-lei.</w:t>
      </w:r>
      <w:r>
        <w:rPr>
          <w:rStyle w:val="apple-converted-space"/>
          <w:strike/>
        </w:rPr>
        <w:t> </w:t>
      </w:r>
      <w:hyperlink r:id="rId154" w:anchor="art38" w:history="1">
        <w:r>
          <w:rPr>
            <w:rStyle w:val="Hyperlink"/>
            <w:strike/>
            <w:color w:val="auto"/>
          </w:rPr>
          <w:t>Vide Lei nº 11.959, de 2009</w:t>
        </w:r>
      </w:hyperlink>
      <w:r>
        <w:rPr>
          <w:rStyle w:val="apple-converted-space"/>
          <w:strike/>
        </w:rPr>
        <w:t> </w:t>
      </w:r>
      <w:hyperlink r:id="rId155" w:anchor="art37" w:history="1">
        <w:r>
          <w:rPr>
            <w:rStyle w:val="Hyperlink"/>
            <w:strike/>
            <w:color w:val="auto"/>
          </w:rPr>
          <w:t>Vigência</w:t>
        </w:r>
      </w:hyperlink>
      <w:r>
        <w:rPr>
          <w:strike/>
        </w:rPr>
        <w:t> </w:t>
      </w:r>
      <w:r>
        <w:rPr>
          <w:rStyle w:val="apple-converted-space"/>
          <w:strike/>
        </w:rPr>
        <w:t> </w:t>
      </w:r>
      <w:hyperlink r:id="rId15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8º O registro de propriedade de embarcações de pesca será deferido pelo Tribunal Marítimo exclusivamente a brasileiros natos e naturalizados ou a sociedades organizadas no País.</w:t>
      </w:r>
      <w:r>
        <w:rPr>
          <w:rStyle w:val="apple-converted-space"/>
          <w:strike/>
        </w:rPr>
        <w:t> </w:t>
      </w:r>
      <w:hyperlink r:id="rId157" w:anchor="art38" w:history="1">
        <w:r>
          <w:rPr>
            <w:rStyle w:val="Hyperlink"/>
            <w:strike/>
            <w:color w:val="auto"/>
          </w:rPr>
          <w:t>Vide Lei nº 11.959, de 2009</w:t>
        </w:r>
      </w:hyperlink>
      <w:r>
        <w:rPr>
          <w:rStyle w:val="apple-converted-space"/>
          <w:strike/>
        </w:rPr>
        <w:t> </w:t>
      </w:r>
      <w:hyperlink r:id="rId158" w:anchor="art37" w:history="1">
        <w:r>
          <w:rPr>
            <w:rStyle w:val="Hyperlink"/>
            <w:strike/>
            <w:color w:val="auto"/>
          </w:rPr>
          <w:t>Vigência</w:t>
        </w:r>
      </w:hyperlink>
      <w:r>
        <w:rPr>
          <w:strike/>
        </w:rPr>
        <w:t> </w:t>
      </w:r>
      <w:hyperlink r:id="rId15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9º As embarcações estrangeiras </w:t>
      </w:r>
      <w:proofErr w:type="spellStart"/>
      <w:r>
        <w:rPr>
          <w:strike/>
        </w:rPr>
        <w:t>sòmente</w:t>
      </w:r>
      <w:proofErr w:type="spellEnd"/>
      <w:r>
        <w:rPr>
          <w:strike/>
        </w:rPr>
        <w:t xml:space="preserve"> poderão realizar atividades pesqueiras nas águas indicadas no art. 4º </w:t>
      </w:r>
      <w:proofErr w:type="spellStart"/>
      <w:r>
        <w:rPr>
          <w:strike/>
        </w:rPr>
        <w:t>dêste</w:t>
      </w:r>
      <w:proofErr w:type="spellEnd"/>
      <w:r>
        <w:rPr>
          <w:strike/>
        </w:rPr>
        <w:t xml:space="preserve"> Decreto-lei, quando autorizadas por ato do Ministro de Estado dos Negócios da Agricultura. </w:t>
      </w:r>
      <w:hyperlink r:id="rId16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Parágrafo único. Para os efeitos </w:t>
      </w:r>
      <w:proofErr w:type="spellStart"/>
      <w:r>
        <w:rPr>
          <w:strike/>
        </w:rPr>
        <w:t>dêste</w:t>
      </w:r>
      <w:proofErr w:type="spellEnd"/>
      <w:r>
        <w:rPr>
          <w:strike/>
        </w:rPr>
        <w:t xml:space="preserve"> Decreto-lei, a infração a </w:t>
      </w:r>
      <w:proofErr w:type="spellStart"/>
      <w:r>
        <w:rPr>
          <w:strike/>
        </w:rPr>
        <w:t>êste</w:t>
      </w:r>
      <w:proofErr w:type="spellEnd"/>
      <w:r>
        <w:rPr>
          <w:strike/>
        </w:rPr>
        <w:t xml:space="preserve"> artigo constitui delito de contrabando, podendo o Poder Público determinar a interdição da embarcação, seu equipamento e carga, e responsabilizar o comandante nos </w:t>
      </w:r>
      <w:proofErr w:type="spellStart"/>
      <w:r>
        <w:rPr>
          <w:strike/>
        </w:rPr>
        <w:t>têrmos</w:t>
      </w:r>
      <w:proofErr w:type="spellEnd"/>
      <w:r>
        <w:rPr>
          <w:strike/>
        </w:rPr>
        <w:t xml:space="preserve"> da legislação penal vigente. </w:t>
      </w:r>
      <w:r>
        <w:rPr>
          <w:rStyle w:val="apple-converted-space"/>
          <w:strike/>
        </w:rPr>
        <w:t> </w:t>
      </w:r>
      <w:hyperlink r:id="rId16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lastRenderedPageBreak/>
        <w:t>Art. 9º As embarcações estrangeiras somente poderão realizar atividade de pesca no mar territorial do Brasil quando devidamente autorizadas por ato do Ministro da Agricultura ou quando cobertas por acordos internacionais sobre pesca firmados pelo Governo Brasileiro.</w:t>
      </w:r>
      <w:r>
        <w:rPr>
          <w:rStyle w:val="apple-converted-space"/>
          <w:strike/>
        </w:rPr>
        <w:t> </w:t>
      </w:r>
      <w:hyperlink r:id="rId162" w:anchor="art1" w:history="1">
        <w:r>
          <w:rPr>
            <w:rStyle w:val="Hyperlink"/>
            <w:strike/>
            <w:color w:val="auto"/>
          </w:rPr>
          <w:t>(Redação dada pela Lei nº 6.276, de 1975)</w:t>
        </w:r>
      </w:hyperlink>
      <w:r>
        <w:rPr>
          <w:strike/>
        </w:rPr>
        <w:t>  </w:t>
      </w:r>
      <w:r>
        <w:rPr>
          <w:rStyle w:val="apple-converted-space"/>
          <w:strike/>
        </w:rPr>
        <w:t> </w:t>
      </w:r>
      <w:hyperlink r:id="rId163" w:anchor="art38" w:history="1">
        <w:r>
          <w:rPr>
            <w:rStyle w:val="Hyperlink"/>
            <w:strike/>
            <w:color w:val="auto"/>
          </w:rPr>
          <w:t>Vide Lei nº 11.959, de 2009</w:t>
        </w:r>
      </w:hyperlink>
      <w:r>
        <w:rPr>
          <w:rStyle w:val="apple-converted-space"/>
          <w:strike/>
        </w:rPr>
        <w:t> </w:t>
      </w:r>
      <w:hyperlink r:id="rId164" w:anchor="art37" w:history="1">
        <w:r>
          <w:rPr>
            <w:rStyle w:val="Hyperlink"/>
            <w:strike/>
            <w:color w:val="auto"/>
          </w:rPr>
          <w:t>Vigência</w:t>
        </w:r>
      </w:hyperlink>
      <w:r>
        <w:rPr>
          <w:strike/>
        </w:rPr>
        <w:t> </w:t>
      </w:r>
      <w:r>
        <w:rPr>
          <w:rStyle w:val="apple-converted-space"/>
          <w:strike/>
        </w:rPr>
        <w:t> </w:t>
      </w:r>
      <w:hyperlink r:id="rId16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1º A infração ao disposto neste artigo, comprovada mediante inspeção realizada a bordo da embarcação pela autoridade brasileira, definida em regulamento, determinará:</w:t>
      </w:r>
      <w:r>
        <w:rPr>
          <w:rStyle w:val="apple-converted-space"/>
          <w:strike/>
        </w:rPr>
        <w:t> </w:t>
      </w:r>
      <w:hyperlink r:id="rId166" w:anchor="art1" w:history="1">
        <w:r>
          <w:rPr>
            <w:rStyle w:val="Hyperlink"/>
            <w:strike/>
            <w:color w:val="auto"/>
          </w:rPr>
          <w:t>(Incluído pela Lei nº 6.276, de 1975)</w:t>
        </w:r>
      </w:hyperlink>
      <w:r>
        <w:rPr>
          <w:strike/>
        </w:rPr>
        <w:t> </w:t>
      </w:r>
      <w:r>
        <w:rPr>
          <w:rStyle w:val="apple-converted-space"/>
          <w:strike/>
        </w:rPr>
        <w:t> </w:t>
      </w:r>
      <w:hyperlink r:id="rId16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I - em caso de inobservância de acordo internacional:</w:t>
      </w:r>
      <w:r>
        <w:rPr>
          <w:rStyle w:val="apple-converted-space"/>
          <w:strike/>
        </w:rPr>
        <w:t> </w:t>
      </w:r>
      <w:hyperlink r:id="rId168" w:anchor="art1" w:history="1">
        <w:r>
          <w:rPr>
            <w:rStyle w:val="Hyperlink"/>
            <w:strike/>
            <w:color w:val="auto"/>
          </w:rPr>
          <w:t>(Incluído pela Lei nº 6.276, de 1975)</w:t>
        </w:r>
      </w:hyperlink>
      <w:r>
        <w:rPr>
          <w:strike/>
        </w:rPr>
        <w:t> </w:t>
      </w:r>
      <w:r>
        <w:rPr>
          <w:rStyle w:val="apple-converted-space"/>
          <w:strike/>
        </w:rPr>
        <w:t> </w:t>
      </w:r>
      <w:hyperlink r:id="rId16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O apresamento da embarcação pela autoridade inspetora, mediante lavratura de termo de inspeção e apresamento, a qual será entregue ao Comandante Naval da área onde se localizar o porto brasileiro para o qual for conduzida, sob escolta;</w:t>
      </w:r>
      <w:r>
        <w:rPr>
          <w:rStyle w:val="apple-converted-space"/>
          <w:strike/>
        </w:rPr>
        <w:t> </w:t>
      </w:r>
      <w:hyperlink r:id="rId170" w:anchor="art1" w:history="1">
        <w:r>
          <w:rPr>
            <w:rStyle w:val="Hyperlink"/>
            <w:strike/>
            <w:color w:val="auto"/>
          </w:rPr>
          <w:t>(Incluído pela Lei nº 6.276, de 1975)</w:t>
        </w:r>
      </w:hyperlink>
      <w:r>
        <w:rPr>
          <w:strike/>
        </w:rPr>
        <w:t> </w:t>
      </w:r>
      <w:r>
        <w:rPr>
          <w:rStyle w:val="apple-converted-space"/>
          <w:strike/>
        </w:rPr>
        <w:t> </w:t>
      </w:r>
      <w:hyperlink r:id="rId17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Aplicação das penalidades previstas no acordo internacional.</w:t>
      </w:r>
      <w:r>
        <w:rPr>
          <w:rStyle w:val="apple-converted-space"/>
          <w:strike/>
        </w:rPr>
        <w:t> </w:t>
      </w:r>
      <w:hyperlink r:id="rId172" w:anchor="art1" w:history="1">
        <w:r>
          <w:rPr>
            <w:rStyle w:val="Hyperlink"/>
            <w:strike/>
            <w:color w:val="auto"/>
          </w:rPr>
          <w:t>(Incluído pela Lei nº 6.276, de 1975)</w:t>
        </w:r>
      </w:hyperlink>
      <w:r>
        <w:rPr>
          <w:strike/>
        </w:rPr>
        <w:t> </w:t>
      </w:r>
      <w:r>
        <w:rPr>
          <w:rStyle w:val="apple-converted-space"/>
          <w:strike/>
        </w:rPr>
        <w:t> </w:t>
      </w:r>
      <w:hyperlink r:id="rId17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II - Nos demais casos:</w:t>
      </w:r>
      <w:r>
        <w:rPr>
          <w:rStyle w:val="apple-converted-space"/>
          <w:strike/>
        </w:rPr>
        <w:t> </w:t>
      </w:r>
      <w:hyperlink r:id="rId174" w:anchor="art1" w:history="1">
        <w:r>
          <w:rPr>
            <w:rStyle w:val="Hyperlink"/>
            <w:strike/>
            <w:color w:val="auto"/>
          </w:rPr>
          <w:t>(Incluído pela Lei nº 6.276, de 1975)</w:t>
        </w:r>
      </w:hyperlink>
      <w:r>
        <w:rPr>
          <w:strike/>
        </w:rPr>
        <w:t> </w:t>
      </w:r>
      <w:r>
        <w:rPr>
          <w:rStyle w:val="apple-converted-space"/>
          <w:strike/>
        </w:rPr>
        <w:t> </w:t>
      </w:r>
      <w:hyperlink r:id="rId17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O apresamento da embarcação, pela autoridade inspetora, mediante a lavratura do termo de inspeção e apresamento, a qual será entregue à Capitania dos Portos que tiver jurisdição sobre o porto para o qual foi conduzida, sob escolta;</w:t>
      </w:r>
      <w:r>
        <w:rPr>
          <w:rStyle w:val="apple-converted-space"/>
          <w:strike/>
        </w:rPr>
        <w:t> </w:t>
      </w:r>
      <w:hyperlink r:id="rId176" w:anchor="art1" w:history="1">
        <w:r>
          <w:rPr>
            <w:rStyle w:val="Hyperlink"/>
            <w:strike/>
            <w:color w:val="auto"/>
          </w:rPr>
          <w:t>(Incluído pela Lei nº 6.276, de 1975)</w:t>
        </w:r>
      </w:hyperlink>
      <w:r>
        <w:rPr>
          <w:strike/>
        </w:rPr>
        <w:t> </w:t>
      </w:r>
      <w:r>
        <w:rPr>
          <w:rStyle w:val="apple-converted-space"/>
          <w:strike/>
        </w:rPr>
        <w:t> </w:t>
      </w:r>
      <w:hyperlink r:id="rId17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A aplicação das multas e a apreensão de equipamento, de que trata o § 1º, do art. 65, deste Decreto-lei.</w:t>
      </w:r>
      <w:r>
        <w:rPr>
          <w:rStyle w:val="apple-converted-space"/>
          <w:strike/>
        </w:rPr>
        <w:t> </w:t>
      </w:r>
      <w:hyperlink r:id="rId178" w:anchor="art1" w:history="1">
        <w:r>
          <w:rPr>
            <w:rStyle w:val="Hyperlink"/>
            <w:strike/>
            <w:color w:val="auto"/>
          </w:rPr>
          <w:t>(Incluído pela Lei nº 6.276, de 1975)</w:t>
        </w:r>
      </w:hyperlink>
      <w:r>
        <w:rPr>
          <w:strike/>
        </w:rPr>
        <w:t> </w:t>
      </w:r>
      <w:r>
        <w:rPr>
          <w:rStyle w:val="apple-converted-space"/>
          <w:strike/>
        </w:rPr>
        <w:t> </w:t>
      </w:r>
      <w:hyperlink r:id="rId17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2º A embarcação apresada, na forma do item I do parágrafo anterior, somente será </w:t>
      </w:r>
      <w:proofErr w:type="gramStart"/>
      <w:r>
        <w:rPr>
          <w:strike/>
        </w:rPr>
        <w:t>liberada uma vez satisfeitas</w:t>
      </w:r>
      <w:proofErr w:type="gramEnd"/>
      <w:r>
        <w:rPr>
          <w:strike/>
        </w:rPr>
        <w:t xml:space="preserve"> as exigências previstas no acordo.</w:t>
      </w:r>
      <w:r>
        <w:rPr>
          <w:rStyle w:val="apple-converted-space"/>
          <w:strike/>
        </w:rPr>
        <w:t> </w:t>
      </w:r>
      <w:hyperlink r:id="rId180" w:anchor="art1" w:history="1">
        <w:r>
          <w:rPr>
            <w:rStyle w:val="Hyperlink"/>
            <w:strike/>
            <w:color w:val="auto"/>
          </w:rPr>
          <w:t>(Incluído pela Lei nº 6.276, de 1975)</w:t>
        </w:r>
      </w:hyperlink>
      <w:r>
        <w:rPr>
          <w:strike/>
        </w:rPr>
        <w:t> </w:t>
      </w:r>
      <w:r>
        <w:rPr>
          <w:rStyle w:val="apple-converted-space"/>
          <w:strike/>
        </w:rPr>
        <w:t> </w:t>
      </w:r>
      <w:hyperlink r:id="rId181"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3º Nas hipóteses do item II, do § 1º deste artigo, a liberação se fará depois de cumpridas as penalidades ali previstas e mediante ressarcimento, à Capitania dos Portos, das despesas provocadas pela conservação e guarda da embarcação.</w:t>
      </w:r>
      <w:r>
        <w:rPr>
          <w:rStyle w:val="apple-converted-space"/>
          <w:strike/>
        </w:rPr>
        <w:t> </w:t>
      </w:r>
      <w:hyperlink r:id="rId182" w:anchor="art1" w:history="1">
        <w:r>
          <w:rPr>
            <w:rStyle w:val="Hyperlink"/>
            <w:strike/>
            <w:color w:val="auto"/>
          </w:rPr>
          <w:t>(Incluído pela Lei nº 6.276, de 1975)</w:t>
        </w:r>
      </w:hyperlink>
      <w:r>
        <w:rPr>
          <w:strike/>
        </w:rPr>
        <w:t> </w:t>
      </w:r>
      <w:r>
        <w:rPr>
          <w:rStyle w:val="apple-converted-space"/>
          <w:strike/>
        </w:rPr>
        <w:t> </w:t>
      </w:r>
      <w:hyperlink r:id="rId18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10. As pequenas embarcações de pesca poderão transportar livremente as famílias dos pescadores, produto de pequena lavoura ou indústria doméstica.</w:t>
      </w:r>
      <w:r>
        <w:rPr>
          <w:rStyle w:val="apple-converted-space"/>
          <w:strike/>
        </w:rPr>
        <w:t> </w:t>
      </w:r>
      <w:hyperlink r:id="rId184" w:anchor="art38" w:history="1">
        <w:r>
          <w:rPr>
            <w:rStyle w:val="Hyperlink"/>
            <w:strike/>
            <w:color w:val="auto"/>
          </w:rPr>
          <w:t>Vide Lei nº 11.959, de 2009</w:t>
        </w:r>
      </w:hyperlink>
      <w:r>
        <w:rPr>
          <w:rStyle w:val="apple-converted-space"/>
          <w:strike/>
        </w:rPr>
        <w:t> </w:t>
      </w:r>
      <w:hyperlink r:id="rId185" w:anchor="art37" w:history="1">
        <w:r>
          <w:rPr>
            <w:rStyle w:val="Hyperlink"/>
            <w:strike/>
            <w:color w:val="auto"/>
          </w:rPr>
          <w:t>Vigência</w:t>
        </w:r>
      </w:hyperlink>
      <w:r>
        <w:rPr>
          <w:strike/>
        </w:rPr>
        <w:t> </w:t>
      </w:r>
      <w:r>
        <w:rPr>
          <w:rStyle w:val="apple-converted-space"/>
          <w:strike/>
        </w:rPr>
        <w:t> </w:t>
      </w:r>
      <w:hyperlink r:id="rId18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11. Os comandantes das embarcações destinadas à pesca deverão preencher os mapas fornecidos pelo órgão competente, entregando-os ao fim de cada viagem ou semanalmente.</w:t>
      </w:r>
      <w:r>
        <w:rPr>
          <w:rStyle w:val="apple-converted-space"/>
          <w:strike/>
        </w:rPr>
        <w:t> </w:t>
      </w:r>
      <w:hyperlink r:id="rId187" w:anchor="art38" w:history="1">
        <w:r>
          <w:rPr>
            <w:rStyle w:val="Hyperlink"/>
            <w:strike/>
            <w:color w:val="auto"/>
          </w:rPr>
          <w:t>Vide Lei nº 11.959, de 2009</w:t>
        </w:r>
      </w:hyperlink>
      <w:r>
        <w:rPr>
          <w:rStyle w:val="apple-converted-space"/>
          <w:strike/>
        </w:rPr>
        <w:t> </w:t>
      </w:r>
      <w:hyperlink r:id="rId188" w:anchor="art37" w:history="1">
        <w:r>
          <w:rPr>
            <w:rStyle w:val="Hyperlink"/>
            <w:strike/>
            <w:color w:val="auto"/>
          </w:rPr>
          <w:t>Vigência</w:t>
        </w:r>
      </w:hyperlink>
      <w:r>
        <w:rPr>
          <w:strike/>
        </w:rPr>
        <w:t> </w:t>
      </w:r>
      <w:hyperlink r:id="rId18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12. As embarcações de pesca desde que registradas e devidamente licenciadas, no curso normal das pescarias, terão livre acesso a qualquer hora do dia ou da noite aos portos e terminais pesqueiros nacionais.</w:t>
      </w:r>
      <w:r>
        <w:rPr>
          <w:rStyle w:val="apple-converted-space"/>
          <w:strike/>
        </w:rPr>
        <w:t> </w:t>
      </w:r>
      <w:hyperlink r:id="rId190" w:anchor="art38" w:history="1">
        <w:r>
          <w:rPr>
            <w:rStyle w:val="Hyperlink"/>
            <w:strike/>
            <w:color w:val="auto"/>
          </w:rPr>
          <w:t>Vide Lei nº 11.959, de 2009</w:t>
        </w:r>
      </w:hyperlink>
      <w:r>
        <w:rPr>
          <w:rStyle w:val="apple-converted-space"/>
          <w:strike/>
        </w:rPr>
        <w:t> </w:t>
      </w:r>
      <w:hyperlink r:id="rId191" w:anchor="art37" w:history="1">
        <w:r>
          <w:rPr>
            <w:rStyle w:val="Hyperlink"/>
            <w:strike/>
            <w:color w:val="auto"/>
          </w:rPr>
          <w:t>Vigência</w:t>
        </w:r>
      </w:hyperlink>
      <w:r>
        <w:rPr>
          <w:strike/>
        </w:rPr>
        <w:t> </w:t>
      </w:r>
      <w:r>
        <w:rPr>
          <w:rStyle w:val="apple-converted-space"/>
          <w:strike/>
        </w:rPr>
        <w:t> </w:t>
      </w:r>
      <w:hyperlink r:id="rId19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13. O comando das embarcações de pesca costeira ou de alto mar, observadas as definições constantes no Regulamento do Tráfego Marítimo, só será permitido a pescadores que possuam, pelo menos, carta de patrão de pesca, conferida de acordo com os Regulamentos.</w:t>
      </w:r>
      <w:r>
        <w:rPr>
          <w:rStyle w:val="apple-converted-space"/>
          <w:strike/>
        </w:rPr>
        <w:t> </w:t>
      </w:r>
      <w:hyperlink r:id="rId193" w:anchor="art38" w:history="1">
        <w:r>
          <w:rPr>
            <w:rStyle w:val="Hyperlink"/>
            <w:strike/>
            <w:color w:val="auto"/>
          </w:rPr>
          <w:t>Vide Lei nº 11.959, de 2009</w:t>
        </w:r>
      </w:hyperlink>
      <w:r>
        <w:rPr>
          <w:rStyle w:val="apple-converted-space"/>
          <w:strike/>
        </w:rPr>
        <w:t> </w:t>
      </w:r>
      <w:hyperlink r:id="rId194" w:anchor="art37" w:history="1">
        <w:r>
          <w:rPr>
            <w:rStyle w:val="Hyperlink"/>
            <w:strike/>
            <w:color w:val="auto"/>
          </w:rPr>
          <w:t>Vigência</w:t>
        </w:r>
      </w:hyperlink>
      <w:r>
        <w:rPr>
          <w:strike/>
        </w:rPr>
        <w:t> </w:t>
      </w:r>
      <w:r>
        <w:rPr>
          <w:rStyle w:val="apple-converted-space"/>
          <w:strike/>
        </w:rPr>
        <w:t> </w:t>
      </w:r>
      <w:hyperlink r:id="rId19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lastRenderedPageBreak/>
        <w:t xml:space="preserve">Art. 14. Os regulamentos marítimos incluirão dispositivos especiais que favoreçam </w:t>
      </w:r>
      <w:proofErr w:type="gramStart"/>
      <w:r>
        <w:rPr>
          <w:strike/>
        </w:rPr>
        <w:t>às</w:t>
      </w:r>
      <w:proofErr w:type="gramEnd"/>
      <w:r>
        <w:rPr>
          <w:strike/>
        </w:rPr>
        <w:t xml:space="preserve"> embarcações pesqueiras, no que se refere à fixação da lotação mínima da guarnição, equipamentos de navegação e pesca, saídas, escalas e arribadas, e tudo que possa facilitar uma operação mais expedita.</w:t>
      </w:r>
      <w:r>
        <w:rPr>
          <w:rStyle w:val="apple-converted-space"/>
          <w:strike/>
        </w:rPr>
        <w:t> </w:t>
      </w:r>
      <w:hyperlink r:id="rId196" w:anchor="art38" w:history="1">
        <w:r>
          <w:rPr>
            <w:rStyle w:val="Hyperlink"/>
            <w:strike/>
            <w:color w:val="auto"/>
          </w:rPr>
          <w:t>Vide Lei nº 11.959, de 2009</w:t>
        </w:r>
      </w:hyperlink>
      <w:r>
        <w:rPr>
          <w:rStyle w:val="apple-converted-space"/>
          <w:strike/>
        </w:rPr>
        <w:t> </w:t>
      </w:r>
      <w:hyperlink r:id="rId197" w:anchor="art37" w:history="1">
        <w:r>
          <w:rPr>
            <w:rStyle w:val="Hyperlink"/>
            <w:strike/>
            <w:color w:val="auto"/>
          </w:rPr>
          <w:t>Vigência</w:t>
        </w:r>
      </w:hyperlink>
      <w:r>
        <w:rPr>
          <w:strike/>
        </w:rPr>
        <w:t> </w:t>
      </w:r>
      <w:r>
        <w:rPr>
          <w:rStyle w:val="apple-converted-space"/>
          <w:strike/>
        </w:rPr>
        <w:t> </w:t>
      </w:r>
      <w:hyperlink r:id="rId198"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15. As embarcações de pesca devidamente autorizadas ficam dispensadas de qualquer espécie de taxas portuárias, salvo dos serviços de carga e descarga, quando, por solicitação do armador, forem realizadas pela respectiva Administração do </w:t>
      </w:r>
      <w:proofErr w:type="spellStart"/>
      <w:r>
        <w:rPr>
          <w:strike/>
        </w:rPr>
        <w:t>Pôrto</w:t>
      </w:r>
      <w:proofErr w:type="spellEnd"/>
      <w:r>
        <w:rPr>
          <w:strike/>
        </w:rPr>
        <w:t>.</w:t>
      </w:r>
      <w:r>
        <w:rPr>
          <w:rStyle w:val="apple-converted-space"/>
          <w:strike/>
        </w:rPr>
        <w:t> </w:t>
      </w:r>
      <w:hyperlink r:id="rId199" w:anchor="art38" w:history="1">
        <w:r>
          <w:rPr>
            <w:rStyle w:val="Hyperlink"/>
            <w:strike/>
            <w:color w:val="auto"/>
          </w:rPr>
          <w:t>Vide Lei nº 11.959, de 2009</w:t>
        </w:r>
      </w:hyperlink>
      <w:r>
        <w:rPr>
          <w:rStyle w:val="apple-converted-space"/>
          <w:strike/>
        </w:rPr>
        <w:t> </w:t>
      </w:r>
      <w:hyperlink r:id="rId200" w:anchor="art37" w:history="1">
        <w:r>
          <w:rPr>
            <w:rStyle w:val="Hyperlink"/>
            <w:strike/>
            <w:color w:val="auto"/>
          </w:rPr>
          <w:t>Vigência</w:t>
        </w:r>
      </w:hyperlink>
      <w:r>
        <w:rPr>
          <w:strike/>
        </w:rPr>
        <w:t> </w:t>
      </w:r>
      <w:r>
        <w:rPr>
          <w:rStyle w:val="apple-converted-space"/>
          <w:strike/>
        </w:rPr>
        <w:t> </w:t>
      </w:r>
      <w:hyperlink r:id="rId20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16. O Instituto de Resseguros do Brasil estabelecerá prêmios especiais para as embarcações pesqueiras legalmente autorizadas.</w:t>
      </w:r>
      <w:r>
        <w:rPr>
          <w:rStyle w:val="apple-converted-space"/>
          <w:strike/>
        </w:rPr>
        <w:t> </w:t>
      </w:r>
      <w:hyperlink r:id="rId202" w:anchor="art38" w:history="1">
        <w:r>
          <w:rPr>
            <w:rStyle w:val="Hyperlink"/>
            <w:strike/>
            <w:color w:val="auto"/>
          </w:rPr>
          <w:t>Vide Lei nº 11.959, de 2009</w:t>
        </w:r>
      </w:hyperlink>
      <w:r>
        <w:rPr>
          <w:rStyle w:val="apple-converted-space"/>
          <w:strike/>
        </w:rPr>
        <w:t> </w:t>
      </w:r>
      <w:hyperlink r:id="rId203" w:anchor="art37" w:history="1">
        <w:r>
          <w:rPr>
            <w:rStyle w:val="Hyperlink"/>
            <w:strike/>
            <w:color w:val="auto"/>
          </w:rPr>
          <w:t>Vigência</w:t>
        </w:r>
      </w:hyperlink>
      <w:r>
        <w:rPr>
          <w:strike/>
        </w:rPr>
        <w:t> </w:t>
      </w:r>
      <w:r>
        <w:rPr>
          <w:rStyle w:val="apple-converted-space"/>
          <w:strike/>
        </w:rPr>
        <w:t> </w:t>
      </w:r>
      <w:hyperlink r:id="rId20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17. Não se aplicam às embarcações de pesca as normas reguladoras de tráfego de cabotagem.</w:t>
      </w:r>
      <w:r>
        <w:rPr>
          <w:rStyle w:val="apple-converted-space"/>
          <w:strike/>
        </w:rPr>
        <w:t> </w:t>
      </w:r>
      <w:hyperlink r:id="rId205" w:anchor="art38" w:history="1">
        <w:r>
          <w:rPr>
            <w:rStyle w:val="Hyperlink"/>
            <w:strike/>
            <w:color w:val="auto"/>
          </w:rPr>
          <w:t>Vide Lei nº 11.959, de 2009</w:t>
        </w:r>
      </w:hyperlink>
      <w:r>
        <w:rPr>
          <w:rStyle w:val="apple-converted-space"/>
          <w:strike/>
        </w:rPr>
        <w:t> </w:t>
      </w:r>
      <w:hyperlink r:id="rId206" w:anchor="art37" w:history="1">
        <w:r>
          <w:rPr>
            <w:rStyle w:val="Hyperlink"/>
            <w:strike/>
            <w:color w:val="auto"/>
          </w:rPr>
          <w:t>Vigência</w:t>
        </w:r>
      </w:hyperlink>
      <w:r>
        <w:rPr>
          <w:strike/>
        </w:rPr>
        <w:t> </w:t>
      </w:r>
      <w:r>
        <w:rPr>
          <w:rStyle w:val="apple-converted-space"/>
          <w:strike/>
        </w:rPr>
        <w:t> </w:t>
      </w:r>
      <w:hyperlink r:id="rId207"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II</w:t>
      </w:r>
      <w:r>
        <w:rPr>
          <w:rStyle w:val="apple-converted-space"/>
        </w:rPr>
        <w:t> </w:t>
      </w:r>
      <w:r>
        <w:br/>
        <w:t xml:space="preserve">Das </w:t>
      </w:r>
      <w:proofErr w:type="spellStart"/>
      <w:r>
        <w:t>Emprêsas</w:t>
      </w:r>
      <w:proofErr w:type="spellEnd"/>
      <w:r>
        <w:t xml:space="preserve"> Pesqueiras</w:t>
      </w:r>
    </w:p>
    <w:p w:rsidR="0050065F" w:rsidRDefault="0050065F" w:rsidP="0050065F">
      <w:pPr>
        <w:pStyle w:val="NormalWeb"/>
        <w:ind w:firstLine="450"/>
        <w:jc w:val="both"/>
      </w:pPr>
      <w:r>
        <w:rPr>
          <w:strike/>
        </w:rPr>
        <w:t xml:space="preserve">Art. 18. Para os efeitos </w:t>
      </w:r>
      <w:proofErr w:type="spellStart"/>
      <w:r>
        <w:rPr>
          <w:strike/>
        </w:rPr>
        <w:t>dêste</w:t>
      </w:r>
      <w:proofErr w:type="spellEnd"/>
      <w:r>
        <w:rPr>
          <w:strike/>
        </w:rPr>
        <w:t xml:space="preserve"> Decreto-lei define-se como "indústria da pesca", sendo </w:t>
      </w:r>
      <w:proofErr w:type="spellStart"/>
      <w:r>
        <w:rPr>
          <w:strike/>
        </w:rPr>
        <w:t>conseqüentemente</w:t>
      </w:r>
      <w:proofErr w:type="spellEnd"/>
      <w:r>
        <w:rPr>
          <w:strike/>
        </w:rPr>
        <w:t xml:space="preserve"> declarada "indústria de base", o exercício de atividades de captura, conservação, beneficiamento, transformação ou industrialização dos </w:t>
      </w:r>
      <w:proofErr w:type="spellStart"/>
      <w:r>
        <w:rPr>
          <w:strike/>
        </w:rPr>
        <w:t>sêres</w:t>
      </w:r>
      <w:proofErr w:type="spellEnd"/>
      <w:r>
        <w:rPr>
          <w:strike/>
        </w:rPr>
        <w:t xml:space="preserve"> animais ou vegetais que tenham na água seu meio natural ou mais </w:t>
      </w:r>
      <w:proofErr w:type="spellStart"/>
      <w:r>
        <w:rPr>
          <w:strike/>
        </w:rPr>
        <w:t>freqüente</w:t>
      </w:r>
      <w:proofErr w:type="spellEnd"/>
      <w:r>
        <w:rPr>
          <w:strike/>
        </w:rPr>
        <w:t xml:space="preserve"> de vida.</w:t>
      </w:r>
      <w:r>
        <w:rPr>
          <w:rStyle w:val="apple-converted-space"/>
          <w:strike/>
        </w:rPr>
        <w:t> </w:t>
      </w:r>
      <w:hyperlink r:id="rId208" w:anchor="art38" w:history="1">
        <w:r>
          <w:rPr>
            <w:rStyle w:val="Hyperlink"/>
            <w:strike/>
            <w:color w:val="auto"/>
          </w:rPr>
          <w:t>Vide Lei nº 11.959, de 2009</w:t>
        </w:r>
      </w:hyperlink>
      <w:r>
        <w:rPr>
          <w:rStyle w:val="apple-converted-space"/>
          <w:strike/>
        </w:rPr>
        <w:t> </w:t>
      </w:r>
      <w:hyperlink r:id="rId209" w:anchor="art37" w:history="1">
        <w:r>
          <w:rPr>
            <w:rStyle w:val="Hyperlink"/>
            <w:strike/>
            <w:color w:val="auto"/>
          </w:rPr>
          <w:t>Vigência</w:t>
        </w:r>
      </w:hyperlink>
      <w:r>
        <w:rPr>
          <w:strike/>
        </w:rPr>
        <w:t> </w:t>
      </w:r>
      <w:r>
        <w:rPr>
          <w:rStyle w:val="apple-converted-space"/>
          <w:strike/>
        </w:rPr>
        <w:t> </w:t>
      </w:r>
      <w:hyperlink r:id="rId210" w:anchor="art37" w:history="1">
        <w:r>
          <w:rPr>
            <w:rStyle w:val="Hyperlink"/>
            <w:color w:val="auto"/>
          </w:rPr>
          <w:t> (Revogado pela Lei nº 11.959, de 2009)</w:t>
        </w:r>
        <w:proofErr w:type="gramStart"/>
      </w:hyperlink>
      <w:proofErr w:type="gramEnd"/>
    </w:p>
    <w:p w:rsidR="0050065F" w:rsidRDefault="0050065F" w:rsidP="0050065F">
      <w:pPr>
        <w:pStyle w:val="NormalWeb"/>
        <w:ind w:firstLine="450"/>
        <w:jc w:val="both"/>
      </w:pPr>
      <w:r>
        <w:t>Parágrafo único. As operações de captura e transformação de pescado são consideradas atividades agropecuárias para efeito dos dispositivos da</w:t>
      </w:r>
      <w:r>
        <w:rPr>
          <w:rStyle w:val="apple-converted-space"/>
        </w:rPr>
        <w:t> </w:t>
      </w:r>
      <w:hyperlink r:id="rId211" w:history="1">
        <w:r>
          <w:rPr>
            <w:rStyle w:val="Hyperlink"/>
            <w:color w:val="auto"/>
          </w:rPr>
          <w:t xml:space="preserve">Lei nº 4.829, de </w:t>
        </w:r>
        <w:proofErr w:type="gramStart"/>
        <w:r>
          <w:rPr>
            <w:rStyle w:val="Hyperlink"/>
            <w:color w:val="auto"/>
          </w:rPr>
          <w:t>5</w:t>
        </w:r>
        <w:proofErr w:type="gramEnd"/>
        <w:r>
          <w:rPr>
            <w:rStyle w:val="Hyperlink"/>
            <w:color w:val="auto"/>
          </w:rPr>
          <w:t xml:space="preserve"> de novembro de 1965</w:t>
        </w:r>
      </w:hyperlink>
      <w:r>
        <w:rPr>
          <w:rStyle w:val="apple-converted-space"/>
        </w:rPr>
        <w:t> </w:t>
      </w:r>
      <w:r>
        <w:t>que institucionalizou o crédito rural e do</w:t>
      </w:r>
      <w:r>
        <w:rPr>
          <w:rStyle w:val="apple-converted-space"/>
        </w:rPr>
        <w:t> </w:t>
      </w:r>
      <w:hyperlink r:id="rId212" w:history="1">
        <w:r>
          <w:rPr>
            <w:rStyle w:val="Hyperlink"/>
            <w:color w:val="auto"/>
          </w:rPr>
          <w:t>Decreto-lei nº 167, de 14 de fevereiro de 1967</w:t>
        </w:r>
      </w:hyperlink>
      <w:r>
        <w:t xml:space="preserve">, que dispõe </w:t>
      </w:r>
      <w:proofErr w:type="spellStart"/>
      <w:r>
        <w:t>sôbre</w:t>
      </w:r>
      <w:proofErr w:type="spellEnd"/>
      <w:r>
        <w:t xml:space="preserve"> títulos de crédito rural.</w:t>
      </w:r>
    </w:p>
    <w:p w:rsidR="0050065F" w:rsidRDefault="0050065F" w:rsidP="0050065F">
      <w:pPr>
        <w:pStyle w:val="NormalWeb"/>
        <w:ind w:firstLine="450"/>
        <w:jc w:val="both"/>
      </w:pPr>
      <w:r>
        <w:rPr>
          <w:strike/>
        </w:rPr>
        <w:t xml:space="preserve">Art. 19. Nenhuma indústria pesqueira, seja nacional ou estrangeira poderá exercer suas atividades no território nacional ou nas águas </w:t>
      </w:r>
      <w:proofErr w:type="gramStart"/>
      <w:r>
        <w:rPr>
          <w:strike/>
        </w:rPr>
        <w:t>sob jurisdição</w:t>
      </w:r>
      <w:proofErr w:type="gramEnd"/>
      <w:r>
        <w:rPr>
          <w:strike/>
        </w:rPr>
        <w:t xml:space="preserve"> deste Decreto-lei, sem prévia autorização do órgão público federal competente devendo estar devidamente inscrita e cumprir as obrigações de informação e demais exigências que forem estabelecidas.</w:t>
      </w:r>
    </w:p>
    <w:p w:rsidR="0050065F" w:rsidRDefault="0050065F" w:rsidP="0050065F">
      <w:pPr>
        <w:pStyle w:val="NormalWeb"/>
        <w:ind w:firstLine="450"/>
        <w:jc w:val="both"/>
      </w:pPr>
      <w:r>
        <w:t xml:space="preserve">Art. 19. Nenhuma indústria pesqueira poderá exercer suas atividades no território nacional, sem prévia inscrição no Registro Geral da Pesca, sob a responsabilidade da Superintendência do Desenvolvimento da Pesca - SUDEPE, mediante pagamento da taxa anual no valor correspondente a 50 </w:t>
      </w:r>
      <w:proofErr w:type="spellStart"/>
      <w:r>
        <w:t>OTNs</w:t>
      </w:r>
      <w:proofErr w:type="spellEnd"/>
      <w:r>
        <w:t>.</w:t>
      </w:r>
      <w:r>
        <w:rPr>
          <w:rStyle w:val="apple-converted-space"/>
        </w:rPr>
        <w:t> </w:t>
      </w:r>
      <w:hyperlink r:id="rId213" w:anchor="art1" w:history="1">
        <w:r>
          <w:rPr>
            <w:rStyle w:val="Hyperlink"/>
            <w:color w:val="auto"/>
          </w:rPr>
          <w:t>(Redação dada pelo Decreto-Lei nº 2.467, de 1988)</w:t>
        </w:r>
      </w:hyperlink>
      <w:r>
        <w:t>   </w:t>
      </w:r>
      <w:r>
        <w:rPr>
          <w:rStyle w:val="apple-converted-space"/>
        </w:rPr>
        <w:t> </w:t>
      </w:r>
      <w:hyperlink r:id="rId214"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Parágrafo único. Qualquer infração aos dispositivos </w:t>
      </w:r>
      <w:proofErr w:type="spellStart"/>
      <w:r>
        <w:t>dêste</w:t>
      </w:r>
      <w:proofErr w:type="spellEnd"/>
      <w:r>
        <w:t xml:space="preserve"> artigo importará na interdição do funcionamento do estabelecimento respectivo sem prejuízo da multa que </w:t>
      </w:r>
      <w:proofErr w:type="spellStart"/>
      <w:r>
        <w:t>fôr</w:t>
      </w:r>
      <w:proofErr w:type="spellEnd"/>
      <w:r>
        <w:t xml:space="preserve"> aplicável.</w:t>
      </w:r>
    </w:p>
    <w:p w:rsidR="0050065F" w:rsidRDefault="0050065F" w:rsidP="0050065F">
      <w:pPr>
        <w:pStyle w:val="NormalWeb"/>
        <w:spacing w:before="0" w:beforeAutospacing="0" w:after="0" w:afterAutospacing="0"/>
        <w:ind w:firstLine="450"/>
        <w:jc w:val="both"/>
      </w:pPr>
      <w:r>
        <w:rPr>
          <w:strike/>
        </w:rPr>
        <w:t xml:space="preserve">Art. 20. As indústrias pesqueiras que se encontrarem em atividade na data da vigência </w:t>
      </w:r>
      <w:proofErr w:type="spellStart"/>
      <w:r>
        <w:rPr>
          <w:strike/>
        </w:rPr>
        <w:t>dêste</w:t>
      </w:r>
      <w:proofErr w:type="spellEnd"/>
      <w:r>
        <w:rPr>
          <w:strike/>
        </w:rPr>
        <w:t xml:space="preserve"> Decreto-lei</w:t>
      </w:r>
      <w:proofErr w:type="gramStart"/>
      <w:r>
        <w:rPr>
          <w:strike/>
        </w:rPr>
        <w:t>, deverão</w:t>
      </w:r>
      <w:proofErr w:type="gramEnd"/>
      <w:r>
        <w:rPr>
          <w:strike/>
        </w:rPr>
        <w:t xml:space="preserve"> dentro de 120 dias, solicitar sua inscrição na forma do artigo anterior.</w:t>
      </w:r>
      <w:r>
        <w:rPr>
          <w:rStyle w:val="apple-converted-space"/>
          <w:strike/>
        </w:rPr>
        <w:t> </w:t>
      </w:r>
      <w:hyperlink r:id="rId215" w:anchor="art38" w:history="1">
        <w:r>
          <w:rPr>
            <w:rStyle w:val="Hyperlink"/>
            <w:strike/>
            <w:color w:val="auto"/>
          </w:rPr>
          <w:t>Vide Lei nº 11.959, de 2009</w:t>
        </w:r>
      </w:hyperlink>
      <w:r>
        <w:rPr>
          <w:rStyle w:val="apple-converted-space"/>
          <w:strike/>
        </w:rPr>
        <w:t> </w:t>
      </w:r>
      <w:hyperlink r:id="rId216" w:anchor="art37" w:history="1">
        <w:r>
          <w:rPr>
            <w:rStyle w:val="Hyperlink"/>
            <w:strike/>
            <w:color w:val="auto"/>
          </w:rPr>
          <w:t>Vigência</w:t>
        </w:r>
      </w:hyperlink>
      <w:r>
        <w:rPr>
          <w:strike/>
        </w:rPr>
        <w:t> </w:t>
      </w:r>
      <w:hyperlink r:id="rId217"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lastRenderedPageBreak/>
        <w:t>Art. 21. As obras e instalações de novos portos pesqueiros bem como a reforma dos atuais, estão sujeitas à aprovação do órgão público federal competente.</w:t>
      </w:r>
      <w:r>
        <w:rPr>
          <w:rStyle w:val="apple-converted-space"/>
          <w:strike/>
        </w:rPr>
        <w:t> </w:t>
      </w:r>
      <w:hyperlink r:id="rId218" w:anchor="art38" w:history="1">
        <w:r>
          <w:rPr>
            <w:rStyle w:val="Hyperlink"/>
            <w:strike/>
            <w:color w:val="auto"/>
          </w:rPr>
          <w:t>Vide Lei nº 11.959, de 2009</w:t>
        </w:r>
      </w:hyperlink>
      <w:r>
        <w:rPr>
          <w:rStyle w:val="apple-converted-space"/>
          <w:strike/>
        </w:rPr>
        <w:t> </w:t>
      </w:r>
      <w:hyperlink r:id="rId219" w:anchor="art37" w:history="1">
        <w:r>
          <w:rPr>
            <w:rStyle w:val="Hyperlink"/>
            <w:strike/>
            <w:color w:val="auto"/>
          </w:rPr>
          <w:t>Vigência</w:t>
        </w:r>
      </w:hyperlink>
      <w:r>
        <w:rPr>
          <w:strike/>
        </w:rPr>
        <w:t> </w:t>
      </w:r>
      <w:r>
        <w:rPr>
          <w:rStyle w:val="apple-converted-space"/>
          <w:strike/>
        </w:rPr>
        <w:t> </w:t>
      </w:r>
      <w:hyperlink r:id="rId220"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III</w:t>
      </w:r>
      <w:r>
        <w:rPr>
          <w:rStyle w:val="apple-converted-space"/>
        </w:rPr>
        <w:t> </w:t>
      </w:r>
      <w:r>
        <w:br/>
        <w:t>Da Organização do Trabalho e Bordo das Embarcações de Pesca</w:t>
      </w:r>
    </w:p>
    <w:p w:rsidR="0050065F" w:rsidRDefault="0050065F" w:rsidP="0050065F">
      <w:pPr>
        <w:pStyle w:val="NormalWeb"/>
        <w:spacing w:before="0" w:beforeAutospacing="0" w:after="0" w:afterAutospacing="0"/>
        <w:ind w:firstLine="450"/>
        <w:jc w:val="both"/>
      </w:pPr>
      <w:r>
        <w:rPr>
          <w:strike/>
        </w:rPr>
        <w:t>Art. 22. O trabalho a bordo dos barcos pesqueiros é essencialmente descontínuo, tendo, porém, os tripulantes o direito a um descanso diário ininterrupto, seja a bordo ou em terra, de pelo menos oito horas, a menos que se torne necessário interrompê-lo para a efetivação de turnos extraordinários que terão duração máxima de duas horas.</w:t>
      </w:r>
      <w:r>
        <w:rPr>
          <w:rStyle w:val="apple-converted-space"/>
          <w:strike/>
        </w:rPr>
        <w:t> </w:t>
      </w:r>
      <w:hyperlink r:id="rId221" w:anchor="art38" w:history="1">
        <w:r>
          <w:rPr>
            <w:rStyle w:val="Hyperlink"/>
            <w:strike/>
            <w:color w:val="auto"/>
          </w:rPr>
          <w:t>Vide Lei nº 11.959, de 2009</w:t>
        </w:r>
      </w:hyperlink>
      <w:r>
        <w:rPr>
          <w:rStyle w:val="apple-converted-space"/>
          <w:strike/>
        </w:rPr>
        <w:t> </w:t>
      </w:r>
      <w:hyperlink r:id="rId222" w:anchor="art37" w:history="1">
        <w:r>
          <w:rPr>
            <w:rStyle w:val="Hyperlink"/>
            <w:strike/>
            <w:color w:val="auto"/>
          </w:rPr>
          <w:t>Vigência</w:t>
        </w:r>
      </w:hyperlink>
      <w:r>
        <w:rPr>
          <w:strike/>
        </w:rPr>
        <w:t> </w:t>
      </w:r>
      <w:r>
        <w:rPr>
          <w:rStyle w:val="apple-converted-space"/>
          <w:strike/>
        </w:rPr>
        <w:t> </w:t>
      </w:r>
      <w:hyperlink r:id="rId22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23. A guarnição das embarcações de pesca é de livre determinação de seu armador, respeitadas as normas mínimas estabelecidas pelo órgão competente para a segurança da embarcação e de sua tripulação.</w:t>
      </w:r>
      <w:r>
        <w:rPr>
          <w:rStyle w:val="apple-converted-space"/>
          <w:strike/>
        </w:rPr>
        <w:t> </w:t>
      </w:r>
      <w:hyperlink r:id="rId224" w:anchor="art38" w:history="1">
        <w:r>
          <w:rPr>
            <w:rStyle w:val="Hyperlink"/>
            <w:strike/>
            <w:color w:val="auto"/>
          </w:rPr>
          <w:t>Vide Lei nº 11.959, de 2009</w:t>
        </w:r>
      </w:hyperlink>
      <w:r>
        <w:rPr>
          <w:rStyle w:val="apple-converted-space"/>
          <w:strike/>
        </w:rPr>
        <w:t> </w:t>
      </w:r>
      <w:hyperlink r:id="rId225" w:anchor="art37" w:history="1">
        <w:r>
          <w:rPr>
            <w:rStyle w:val="Hyperlink"/>
            <w:strike/>
            <w:color w:val="auto"/>
          </w:rPr>
          <w:t>Vigência</w:t>
        </w:r>
      </w:hyperlink>
      <w:r>
        <w:rPr>
          <w:strike/>
        </w:rPr>
        <w:t> </w:t>
      </w:r>
      <w:r>
        <w:rPr>
          <w:rStyle w:val="apple-converted-space"/>
          <w:strike/>
        </w:rPr>
        <w:t> </w:t>
      </w:r>
      <w:hyperlink r:id="rId22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24. Na Composição da tripulação das embarcações de pesca será observada a proporcionalidade de estrangeiros prevista na Consolidação </w:t>
      </w:r>
      <w:proofErr w:type="gramStart"/>
      <w:r>
        <w:rPr>
          <w:strike/>
        </w:rPr>
        <w:t>das Lei</w:t>
      </w:r>
      <w:proofErr w:type="gramEnd"/>
      <w:r>
        <w:rPr>
          <w:strike/>
        </w:rPr>
        <w:t xml:space="preserve"> do Trabalho.</w:t>
      </w:r>
      <w:r>
        <w:rPr>
          <w:rStyle w:val="apple-converted-space"/>
          <w:strike/>
        </w:rPr>
        <w:t> </w:t>
      </w:r>
      <w:hyperlink r:id="rId227" w:anchor="art38" w:history="1">
        <w:r>
          <w:rPr>
            <w:rStyle w:val="Hyperlink"/>
            <w:strike/>
            <w:color w:val="auto"/>
          </w:rPr>
          <w:t>Vide Lei nº 11.959, de 2009</w:t>
        </w:r>
      </w:hyperlink>
      <w:r>
        <w:rPr>
          <w:rStyle w:val="apple-converted-space"/>
          <w:strike/>
        </w:rPr>
        <w:t> </w:t>
      </w:r>
      <w:hyperlink r:id="rId228" w:anchor="art37" w:history="1">
        <w:r>
          <w:rPr>
            <w:rStyle w:val="Hyperlink"/>
            <w:strike/>
            <w:color w:val="auto"/>
          </w:rPr>
          <w:t>Vigência</w:t>
        </w:r>
      </w:hyperlink>
      <w:r>
        <w:rPr>
          <w:strike/>
        </w:rPr>
        <w:t> </w:t>
      </w:r>
      <w:r>
        <w:rPr>
          <w:rStyle w:val="apple-converted-space"/>
          <w:strike/>
        </w:rPr>
        <w:t> </w:t>
      </w:r>
      <w:hyperlink r:id="rId229"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25. Os tripulantes das embarcações pesqueiras </w:t>
      </w:r>
      <w:proofErr w:type="gramStart"/>
      <w:r>
        <w:rPr>
          <w:strike/>
        </w:rPr>
        <w:t>deverão,</w:t>
      </w:r>
      <w:proofErr w:type="gramEnd"/>
      <w:r>
        <w:rPr>
          <w:strike/>
        </w:rPr>
        <w:t xml:space="preserve"> </w:t>
      </w:r>
      <w:proofErr w:type="spellStart"/>
      <w:r>
        <w:rPr>
          <w:strike/>
        </w:rPr>
        <w:t>obrigatòriamente</w:t>
      </w:r>
      <w:proofErr w:type="spellEnd"/>
      <w:r>
        <w:rPr>
          <w:strike/>
        </w:rPr>
        <w:t>, estar segurados contra acidentes de trabalho, bem como filiados a instituições de Previdência Social.</w:t>
      </w:r>
      <w:r>
        <w:rPr>
          <w:rStyle w:val="apple-converted-space"/>
          <w:strike/>
        </w:rPr>
        <w:t> </w:t>
      </w:r>
      <w:hyperlink r:id="rId230" w:anchor="art38" w:history="1">
        <w:r>
          <w:rPr>
            <w:rStyle w:val="Hyperlink"/>
            <w:strike/>
            <w:color w:val="auto"/>
          </w:rPr>
          <w:t>Vide Lei nº 11.959, de 2009</w:t>
        </w:r>
      </w:hyperlink>
      <w:r>
        <w:rPr>
          <w:rStyle w:val="apple-converted-space"/>
          <w:strike/>
        </w:rPr>
        <w:t> </w:t>
      </w:r>
      <w:hyperlink r:id="rId231" w:anchor="art37" w:history="1">
        <w:r>
          <w:rPr>
            <w:rStyle w:val="Hyperlink"/>
            <w:strike/>
            <w:color w:val="auto"/>
          </w:rPr>
          <w:t>Vigência</w:t>
        </w:r>
      </w:hyperlink>
      <w:r>
        <w:rPr>
          <w:strike/>
        </w:rPr>
        <w:t> </w:t>
      </w:r>
      <w:hyperlink r:id="rId232"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Parágrafo único. O armador que deixar de observar estas disposições será responsabilizado civil e criminalmente, além de sofrer outras sanções de natureza administrativa que venham a ser aplicadas.</w:t>
      </w:r>
      <w:r>
        <w:rPr>
          <w:rStyle w:val="apple-converted-space"/>
          <w:strike/>
        </w:rPr>
        <w:t> </w:t>
      </w:r>
      <w:hyperlink r:id="rId233" w:anchor="art38" w:history="1">
        <w:r>
          <w:rPr>
            <w:rStyle w:val="Hyperlink"/>
            <w:strike/>
            <w:color w:val="auto"/>
          </w:rPr>
          <w:t>Vide Lei nº 11.959, de 2009</w:t>
        </w:r>
      </w:hyperlink>
      <w:r>
        <w:rPr>
          <w:rStyle w:val="apple-converted-space"/>
          <w:strike/>
        </w:rPr>
        <w:t> </w:t>
      </w:r>
      <w:hyperlink r:id="rId234" w:anchor="art37" w:history="1">
        <w:r>
          <w:rPr>
            <w:rStyle w:val="Hyperlink"/>
            <w:strike/>
            <w:color w:val="auto"/>
          </w:rPr>
          <w:t>Vigência</w:t>
        </w:r>
      </w:hyperlink>
      <w:r>
        <w:rPr>
          <w:strike/>
        </w:rPr>
        <w:t> </w:t>
      </w:r>
      <w:r>
        <w:rPr>
          <w:rStyle w:val="apple-converted-space"/>
          <w:strike/>
        </w:rPr>
        <w:t> </w:t>
      </w:r>
      <w:hyperlink r:id="rId235"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IV</w:t>
      </w:r>
      <w:r>
        <w:rPr>
          <w:rStyle w:val="apple-converted-space"/>
        </w:rPr>
        <w:t> </w:t>
      </w:r>
      <w:r>
        <w:br/>
        <w:t>Dos Pescadores Profissionais</w:t>
      </w:r>
    </w:p>
    <w:p w:rsidR="0050065F" w:rsidRDefault="0050065F" w:rsidP="0050065F">
      <w:pPr>
        <w:pStyle w:val="NormalWeb"/>
        <w:spacing w:before="0" w:beforeAutospacing="0" w:after="0" w:afterAutospacing="0"/>
        <w:ind w:firstLine="450"/>
        <w:jc w:val="both"/>
      </w:pPr>
      <w:r>
        <w:rPr>
          <w:strike/>
        </w:rPr>
        <w:t xml:space="preserve">Art. 26. Pescador profissional é </w:t>
      </w:r>
      <w:proofErr w:type="spellStart"/>
      <w:r>
        <w:rPr>
          <w:strike/>
        </w:rPr>
        <w:t>aquêle</w:t>
      </w:r>
      <w:proofErr w:type="spellEnd"/>
      <w:r>
        <w:rPr>
          <w:strike/>
        </w:rPr>
        <w:t xml:space="preserve"> que, matriculado na repartição competente segundo as leis e regulamentos em vigor, faz da pesca sua profissão ou meio principal de vida.</w:t>
      </w:r>
      <w:r>
        <w:rPr>
          <w:rStyle w:val="apple-converted-space"/>
          <w:strike/>
        </w:rPr>
        <w:t> </w:t>
      </w:r>
      <w:hyperlink r:id="rId236" w:anchor="art38" w:history="1">
        <w:r>
          <w:rPr>
            <w:rStyle w:val="Hyperlink"/>
            <w:strike/>
            <w:color w:val="auto"/>
          </w:rPr>
          <w:t>Vide Lei nº 11.959, de 2009</w:t>
        </w:r>
      </w:hyperlink>
      <w:r>
        <w:rPr>
          <w:rStyle w:val="apple-converted-space"/>
          <w:strike/>
        </w:rPr>
        <w:t> </w:t>
      </w:r>
      <w:hyperlink r:id="rId237" w:anchor="art37" w:history="1">
        <w:r>
          <w:rPr>
            <w:rStyle w:val="Hyperlink"/>
            <w:strike/>
            <w:color w:val="auto"/>
          </w:rPr>
          <w:t>Vigência</w:t>
        </w:r>
      </w:hyperlink>
      <w:r>
        <w:rPr>
          <w:strike/>
        </w:rPr>
        <w:t> </w:t>
      </w:r>
      <w:hyperlink r:id="rId23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Parágrafo único. A matrícula poderá ser cancelada quando comprovado que o pescador não faça da pesca sua profissão habitual ou quando infringir as disposições </w:t>
      </w:r>
      <w:proofErr w:type="spellStart"/>
      <w:r>
        <w:rPr>
          <w:strike/>
        </w:rPr>
        <w:t>dêste</w:t>
      </w:r>
      <w:proofErr w:type="spellEnd"/>
      <w:r>
        <w:rPr>
          <w:strike/>
        </w:rPr>
        <w:t xml:space="preserve"> Decreto-lei e seus regulamentos, no exercício da pesca. </w:t>
      </w:r>
      <w:r>
        <w:rPr>
          <w:rStyle w:val="apple-converted-space"/>
          <w:strike/>
        </w:rPr>
        <w:t> </w:t>
      </w:r>
      <w:hyperlink r:id="rId23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27. A pesca profissional será exercida por brasileiros natos ou naturalizados e por estrangeiros, devidamente autorizados pelo órgão competente.</w:t>
      </w:r>
      <w:r>
        <w:rPr>
          <w:rStyle w:val="apple-converted-space"/>
          <w:strike/>
        </w:rPr>
        <w:t> </w:t>
      </w:r>
      <w:hyperlink r:id="rId240" w:anchor="art38" w:history="1">
        <w:r>
          <w:rPr>
            <w:rStyle w:val="Hyperlink"/>
            <w:strike/>
            <w:color w:val="auto"/>
          </w:rPr>
          <w:t>Vide Lei nº 11.959, de 2009</w:t>
        </w:r>
      </w:hyperlink>
      <w:r>
        <w:rPr>
          <w:rStyle w:val="apple-converted-space"/>
          <w:strike/>
        </w:rPr>
        <w:t> </w:t>
      </w:r>
      <w:hyperlink r:id="rId241" w:anchor="art37" w:history="1">
        <w:r>
          <w:rPr>
            <w:rStyle w:val="Hyperlink"/>
            <w:strike/>
            <w:color w:val="auto"/>
          </w:rPr>
          <w:t>Vigência</w:t>
        </w:r>
      </w:hyperlink>
      <w:r>
        <w:rPr>
          <w:strike/>
        </w:rPr>
        <w:t> </w:t>
      </w:r>
      <w:r>
        <w:rPr>
          <w:rStyle w:val="apple-converted-space"/>
          <w:strike/>
        </w:rPr>
        <w:t> </w:t>
      </w:r>
      <w:hyperlink r:id="rId24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1º É permitido o exercício da pesca profissional aos maiores de dezoito anos; </w:t>
      </w:r>
      <w:r>
        <w:rPr>
          <w:rStyle w:val="apple-converted-space"/>
          <w:strike/>
        </w:rPr>
        <w:t> </w:t>
      </w:r>
      <w:hyperlink r:id="rId24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2º É facultado o embarque de maiores de quatorze anos como aprendizes de pesca, desde que autorizados pelo Juiz competente. </w:t>
      </w:r>
      <w:r>
        <w:rPr>
          <w:rStyle w:val="apple-converted-space"/>
          <w:strike/>
        </w:rPr>
        <w:t> </w:t>
      </w:r>
      <w:hyperlink r:id="rId24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28. Para a obtenção de matrícula de pescador profissional é preciso autorização prévia da Superintendência do Desenvolvimento da Pesca (SUDEPE), ou de órgão nos Estados com delegação de </w:t>
      </w:r>
      <w:proofErr w:type="spellStart"/>
      <w:r>
        <w:rPr>
          <w:strike/>
        </w:rPr>
        <w:t>podêres</w:t>
      </w:r>
      <w:proofErr w:type="spellEnd"/>
      <w:r>
        <w:rPr>
          <w:strike/>
        </w:rPr>
        <w:t xml:space="preserve"> para aplicação e fiscalização </w:t>
      </w:r>
      <w:proofErr w:type="spellStart"/>
      <w:r>
        <w:rPr>
          <w:strike/>
        </w:rPr>
        <w:t>dêste</w:t>
      </w:r>
      <w:proofErr w:type="spellEnd"/>
      <w:r>
        <w:rPr>
          <w:strike/>
        </w:rPr>
        <w:t xml:space="preserve"> Decreto-lei.</w:t>
      </w:r>
      <w:r>
        <w:rPr>
          <w:rStyle w:val="apple-converted-space"/>
          <w:strike/>
        </w:rPr>
        <w:t> </w:t>
      </w:r>
      <w:hyperlink r:id="rId245" w:anchor="art38" w:history="1">
        <w:r>
          <w:rPr>
            <w:rStyle w:val="Hyperlink"/>
            <w:strike/>
            <w:color w:val="auto"/>
          </w:rPr>
          <w:t>Vide Lei nº 11.959, de 2009</w:t>
        </w:r>
      </w:hyperlink>
      <w:r>
        <w:rPr>
          <w:rStyle w:val="apple-converted-space"/>
          <w:strike/>
        </w:rPr>
        <w:t> </w:t>
      </w:r>
      <w:hyperlink r:id="rId246" w:anchor="art37" w:history="1">
        <w:r>
          <w:rPr>
            <w:rStyle w:val="Hyperlink"/>
            <w:strike/>
            <w:color w:val="auto"/>
          </w:rPr>
          <w:t>Vigência</w:t>
        </w:r>
      </w:hyperlink>
      <w:r>
        <w:rPr>
          <w:strike/>
        </w:rPr>
        <w:t> </w:t>
      </w:r>
      <w:r>
        <w:rPr>
          <w:rStyle w:val="apple-converted-space"/>
          <w:strike/>
        </w:rPr>
        <w:t> </w:t>
      </w:r>
      <w:hyperlink r:id="rId24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lastRenderedPageBreak/>
        <w:t xml:space="preserve">§ 1º A matrícula será emitida pela Capitania dos Portos do Ministério da Marinha, de </w:t>
      </w:r>
      <w:proofErr w:type="spellStart"/>
      <w:r>
        <w:rPr>
          <w:strike/>
        </w:rPr>
        <w:t>acôrdo</w:t>
      </w:r>
      <w:proofErr w:type="spellEnd"/>
      <w:r>
        <w:rPr>
          <w:strike/>
        </w:rPr>
        <w:t xml:space="preserve"> com as disposições legais vigentes. </w:t>
      </w:r>
      <w:r>
        <w:rPr>
          <w:rStyle w:val="apple-converted-space"/>
          <w:strike/>
        </w:rPr>
        <w:t> </w:t>
      </w:r>
      <w:hyperlink r:id="rId24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2º Aos aprendizes será expedida matrícula provisória. </w:t>
      </w:r>
      <w:r>
        <w:rPr>
          <w:rStyle w:val="apple-converted-space"/>
          <w:strike/>
        </w:rPr>
        <w:t> </w:t>
      </w:r>
      <w:hyperlink r:id="rId249"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CAPÍTULO III</w:t>
      </w:r>
      <w:r>
        <w:rPr>
          <w:rStyle w:val="apple-converted-space"/>
        </w:rPr>
        <w:t> </w:t>
      </w:r>
      <w:r>
        <w:br/>
        <w:t>Das Licenças para Amadores de Pesca e para Cientistas</w:t>
      </w:r>
    </w:p>
    <w:p w:rsidR="0050065F" w:rsidRDefault="0050065F" w:rsidP="0050065F">
      <w:pPr>
        <w:pStyle w:val="NormalWeb"/>
        <w:ind w:firstLine="450"/>
        <w:jc w:val="both"/>
      </w:pPr>
      <w:r>
        <w:t xml:space="preserve">Art. 29. Será concedida autorização para </w:t>
      </w:r>
      <w:proofErr w:type="gramStart"/>
      <w:r>
        <w:t>o exercício da pesca a amadores, nacionais ou estrangeiros, mediante licença anual</w:t>
      </w:r>
      <w:proofErr w:type="gramEnd"/>
      <w:r>
        <w:t>.</w:t>
      </w:r>
    </w:p>
    <w:p w:rsidR="0050065F" w:rsidRDefault="0050065F" w:rsidP="0050065F">
      <w:pPr>
        <w:pStyle w:val="NormalWeb"/>
        <w:ind w:firstLine="450"/>
        <w:jc w:val="both"/>
      </w:pPr>
      <w:r>
        <w:rPr>
          <w:strike/>
        </w:rPr>
        <w:t xml:space="preserve">§ 1º A concessão da licença subordinar-se-á ao pagamento de uma taxa mínima anual de dois centésimos ao máximo de um quinto do salário-mínimo mensal vigente na Capital da República, tendo em vista o tipo de pesca, a Região e o turismo, de </w:t>
      </w:r>
      <w:proofErr w:type="spellStart"/>
      <w:r>
        <w:rPr>
          <w:strike/>
        </w:rPr>
        <w:t>acôrdo</w:t>
      </w:r>
      <w:proofErr w:type="spellEnd"/>
      <w:r>
        <w:rPr>
          <w:strike/>
        </w:rPr>
        <w:t xml:space="preserve"> com a tabela a ser baixada pela SUDEPE.</w:t>
      </w:r>
    </w:p>
    <w:p w:rsidR="0050065F" w:rsidRDefault="0050065F" w:rsidP="0050065F">
      <w:pPr>
        <w:pStyle w:val="NormalWeb"/>
        <w:ind w:firstLine="450"/>
        <w:jc w:val="both"/>
      </w:pPr>
      <w:bookmarkStart w:id="68" w:name="art29§1"/>
      <w:bookmarkEnd w:id="68"/>
      <w:r>
        <w:t xml:space="preserve">§ 1° A concessão da licença ao pescador </w:t>
      </w:r>
      <w:proofErr w:type="gramStart"/>
      <w:r>
        <w:t xml:space="preserve">amador </w:t>
      </w:r>
      <w:proofErr w:type="spellStart"/>
      <w:r>
        <w:t>amador</w:t>
      </w:r>
      <w:proofErr w:type="spellEnd"/>
      <w:proofErr w:type="gramEnd"/>
      <w:r>
        <w:t xml:space="preserve"> ficará sujeita ao pagamento de uma taxa anual nos valores correspondentes a:</w:t>
      </w:r>
      <w:r>
        <w:rPr>
          <w:rStyle w:val="apple-converted-space"/>
        </w:rPr>
        <w:t> </w:t>
      </w:r>
      <w:hyperlink r:id="rId250" w:anchor="art1" w:history="1">
        <w:r>
          <w:rPr>
            <w:rStyle w:val="Hyperlink"/>
            <w:color w:val="auto"/>
          </w:rPr>
          <w:t>(Redação dada pelo Decreto-Lei nº 2.467, de 1988)</w:t>
        </w:r>
      </w:hyperlink>
      <w:r>
        <w:t>   </w:t>
      </w:r>
      <w:r>
        <w:rPr>
          <w:rStyle w:val="apple-converted-space"/>
        </w:rPr>
        <w:t> </w:t>
      </w:r>
      <w:hyperlink r:id="rId251" w:anchor="art3" w:history="1">
        <w:r>
          <w:rPr>
            <w:rStyle w:val="Hyperlink"/>
            <w:color w:val="auto"/>
          </w:rPr>
          <w:t>(Produção de efeito)</w:t>
        </w:r>
      </w:hyperlink>
    </w:p>
    <w:p w:rsidR="0050065F" w:rsidRDefault="0050065F" w:rsidP="0050065F">
      <w:pPr>
        <w:pStyle w:val="NormalWeb"/>
        <w:ind w:firstLine="450"/>
        <w:jc w:val="both"/>
      </w:pPr>
      <w:r>
        <w:t xml:space="preserve">a) 10 </w:t>
      </w:r>
      <w:proofErr w:type="spellStart"/>
      <w:r>
        <w:t>OTNs</w:t>
      </w:r>
      <w:proofErr w:type="spellEnd"/>
      <w:r>
        <w:t xml:space="preserve"> - para pescador embarcado;</w:t>
      </w:r>
      <w:r>
        <w:rPr>
          <w:rStyle w:val="apple-converted-space"/>
        </w:rPr>
        <w:t> </w:t>
      </w:r>
      <w:hyperlink r:id="rId252" w:anchor="art1" w:history="1">
        <w:r>
          <w:rPr>
            <w:rStyle w:val="Hyperlink"/>
            <w:color w:val="auto"/>
          </w:rPr>
          <w:t>(Incluído pelo Decreto-Lei nº 2.467, de 1988)</w:t>
        </w:r>
      </w:hyperlink>
      <w:r>
        <w:t>   </w:t>
      </w:r>
      <w:r>
        <w:rPr>
          <w:rStyle w:val="apple-converted-space"/>
        </w:rPr>
        <w:t> </w:t>
      </w:r>
      <w:hyperlink r:id="rId253"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t xml:space="preserve">b) </w:t>
      </w:r>
      <w:proofErr w:type="gramStart"/>
      <w:r>
        <w:t>3</w:t>
      </w:r>
      <w:proofErr w:type="gramEnd"/>
      <w:r>
        <w:t xml:space="preserve"> </w:t>
      </w:r>
      <w:proofErr w:type="spellStart"/>
      <w:r>
        <w:t>OTNs</w:t>
      </w:r>
      <w:proofErr w:type="spellEnd"/>
      <w:r>
        <w:t xml:space="preserve"> - para pescador desembarcado</w:t>
      </w:r>
      <w:r>
        <w:rPr>
          <w:rStyle w:val="apple-converted-space"/>
        </w:rPr>
        <w:t> </w:t>
      </w:r>
      <w:hyperlink r:id="rId254" w:anchor="art1" w:history="1">
        <w:r>
          <w:rPr>
            <w:rStyle w:val="Hyperlink"/>
            <w:color w:val="auto"/>
          </w:rPr>
          <w:t>(Incluído pelo Decreto-Lei nº 2.467, de 1988)</w:t>
        </w:r>
      </w:hyperlink>
      <w:r>
        <w:t>   </w:t>
      </w:r>
      <w:r>
        <w:rPr>
          <w:rStyle w:val="apple-converted-space"/>
        </w:rPr>
        <w:t> </w:t>
      </w:r>
      <w:hyperlink r:id="rId255" w:anchor="art3" w:history="1">
        <w:r>
          <w:rPr>
            <w:rStyle w:val="Hyperlink"/>
            <w:color w:val="auto"/>
          </w:rPr>
          <w:t>(Produção de efeito)</w:t>
        </w:r>
      </w:hyperlink>
    </w:p>
    <w:p w:rsidR="0050065F" w:rsidRDefault="0050065F" w:rsidP="0050065F">
      <w:pPr>
        <w:pStyle w:val="NormalWeb"/>
        <w:ind w:firstLine="450"/>
        <w:jc w:val="both"/>
      </w:pPr>
      <w:r>
        <w:t>§ 2º O amador de pesca só poderá utilizar embarcações arroladas na classe de recreio.</w:t>
      </w:r>
    </w:p>
    <w:p w:rsidR="0050065F" w:rsidRDefault="0050065F" w:rsidP="0050065F">
      <w:pPr>
        <w:pStyle w:val="NormalWeb"/>
        <w:ind w:firstLine="450"/>
        <w:jc w:val="both"/>
      </w:pPr>
      <w:bookmarkStart w:id="69" w:name="art29§3"/>
      <w:bookmarkEnd w:id="69"/>
      <w:r>
        <w:t xml:space="preserve">§ 3º - </w:t>
      </w:r>
      <w:proofErr w:type="gramStart"/>
      <w:r>
        <w:t>Fica dispensados</w:t>
      </w:r>
      <w:proofErr w:type="gramEnd"/>
      <w:r>
        <w:t xml:space="preserve"> da licença de que trata este artigo os pescadores amadores que utilizem linha na mão e que não sejam filiados aos clubes ou associações referidos no art. 31, desde que, em nenhuma hipótese, venha a importar em atividade comercial.</w:t>
      </w:r>
      <w:r>
        <w:rPr>
          <w:rStyle w:val="apple-converted-space"/>
        </w:rPr>
        <w:t> </w:t>
      </w:r>
      <w:hyperlink r:id="rId256" w:anchor="art1" w:history="1">
        <w:r>
          <w:rPr>
            <w:rStyle w:val="Hyperlink"/>
            <w:color w:val="auto"/>
          </w:rPr>
          <w:t>(Incluído pela Lei nº 6.585, de 1978)</w:t>
        </w:r>
      </w:hyperlink>
    </w:p>
    <w:p w:rsidR="0050065F" w:rsidRDefault="0050065F" w:rsidP="0050065F">
      <w:pPr>
        <w:pStyle w:val="NormalWeb"/>
        <w:ind w:firstLine="450"/>
        <w:jc w:val="both"/>
      </w:pPr>
      <w:bookmarkStart w:id="70" w:name="art29§4"/>
      <w:bookmarkEnd w:id="70"/>
      <w:r>
        <w:t>§ 4º Ficam dispensados do pagamento da taxa de que trata o § 1º deste artigo, os aposentados e os maiores de sessenta e cinco anos, se do sexo masculino, e de sessenta anos, se do sexo feminino, que utilizem, para o exercício da pesca, linha de mão, caniço simples, caniço com molinete, empregados com anzóis simples ou múltiplos, e que não sejam filiados aos clubes ou associações referidos no art. 31, e desde que o exercício da pesca não importe em atividade comercial.</w:t>
      </w:r>
      <w:r>
        <w:rPr>
          <w:rStyle w:val="apple-converted-space"/>
        </w:rPr>
        <w:t> </w:t>
      </w:r>
      <w:hyperlink r:id="rId257" w:anchor="art1" w:history="1">
        <w:r>
          <w:rPr>
            <w:rStyle w:val="Hyperlink"/>
            <w:color w:val="auto"/>
          </w:rPr>
          <w:t>(Incluído pela Lei nº 9.059, de 1995)</w:t>
        </w:r>
        <w:proofErr w:type="gramStart"/>
      </w:hyperlink>
      <w:proofErr w:type="gramEnd"/>
    </w:p>
    <w:p w:rsidR="0050065F" w:rsidRDefault="0050065F" w:rsidP="0050065F">
      <w:pPr>
        <w:pStyle w:val="NormalWeb"/>
        <w:spacing w:before="0" w:beforeAutospacing="0" w:after="0" w:afterAutospacing="0"/>
        <w:ind w:firstLine="450"/>
        <w:jc w:val="both"/>
      </w:pPr>
      <w:r>
        <w:rPr>
          <w:strike/>
        </w:rPr>
        <w:t>Art. 30. A autorização, pelos órgãos competentes, de expedição científica, cujo programa se estenda à pesca, dependerá de prévia audiência à SUDEPE.</w:t>
      </w:r>
      <w:r>
        <w:rPr>
          <w:rStyle w:val="apple-converted-space"/>
          <w:strike/>
        </w:rPr>
        <w:t> </w:t>
      </w:r>
      <w:hyperlink r:id="rId258" w:anchor="art38" w:history="1">
        <w:r>
          <w:rPr>
            <w:rStyle w:val="Hyperlink"/>
            <w:strike/>
            <w:color w:val="auto"/>
          </w:rPr>
          <w:t>Vide Lei nº 11.959, de 2009</w:t>
        </w:r>
      </w:hyperlink>
      <w:r>
        <w:rPr>
          <w:rStyle w:val="apple-converted-space"/>
          <w:strike/>
        </w:rPr>
        <w:t> </w:t>
      </w:r>
      <w:hyperlink r:id="rId259" w:anchor="art37" w:history="1">
        <w:r>
          <w:rPr>
            <w:rStyle w:val="Hyperlink"/>
            <w:strike/>
            <w:color w:val="auto"/>
          </w:rPr>
          <w:t>Vigência</w:t>
        </w:r>
      </w:hyperlink>
      <w:r>
        <w:rPr>
          <w:strike/>
        </w:rPr>
        <w:t> </w:t>
      </w:r>
      <w:r>
        <w:rPr>
          <w:rStyle w:val="apple-converted-space"/>
          <w:strike/>
        </w:rPr>
        <w:t> </w:t>
      </w:r>
      <w:hyperlink r:id="rId26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31. Será mantido um registro especial para clubes ou associações de amadores de pesca, que poderão ser organizados distintamente ou em conjunto com os de caça.</w:t>
      </w:r>
      <w:r>
        <w:rPr>
          <w:rStyle w:val="apple-converted-space"/>
          <w:strike/>
        </w:rPr>
        <w:t> </w:t>
      </w:r>
      <w:hyperlink r:id="rId261" w:anchor="art38" w:history="1">
        <w:r>
          <w:rPr>
            <w:rStyle w:val="Hyperlink"/>
            <w:strike/>
            <w:color w:val="auto"/>
          </w:rPr>
          <w:t>Vide Lei nº 11.959, de 2009</w:t>
        </w:r>
      </w:hyperlink>
      <w:r>
        <w:rPr>
          <w:rStyle w:val="apple-converted-space"/>
          <w:strike/>
        </w:rPr>
        <w:t> </w:t>
      </w:r>
      <w:hyperlink r:id="rId262" w:anchor="art37" w:history="1">
        <w:r>
          <w:rPr>
            <w:rStyle w:val="Hyperlink"/>
            <w:strike/>
            <w:color w:val="auto"/>
          </w:rPr>
          <w:t>Vigência</w:t>
        </w:r>
      </w:hyperlink>
      <w:r>
        <w:rPr>
          <w:strike/>
        </w:rPr>
        <w:t> </w:t>
      </w:r>
      <w:r>
        <w:rPr>
          <w:rStyle w:val="apple-converted-space"/>
          <w:strike/>
        </w:rPr>
        <w:t> </w:t>
      </w:r>
      <w:hyperlink r:id="rId26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Parágrafo único. Os clubes ou associações referidos neste artigo pagarão de registro uma taxa correspondente a um salário-mínimo mensal vigente na Capital da República.</w:t>
      </w:r>
    </w:p>
    <w:p w:rsidR="0050065F" w:rsidRDefault="0050065F" w:rsidP="0050065F">
      <w:pPr>
        <w:pStyle w:val="NormalWeb"/>
        <w:spacing w:before="0" w:beforeAutospacing="0" w:after="0" w:afterAutospacing="0"/>
        <w:ind w:firstLine="450"/>
        <w:jc w:val="both"/>
      </w:pPr>
      <w:bookmarkStart w:id="71" w:name="art31p"/>
      <w:bookmarkEnd w:id="71"/>
      <w:r>
        <w:rPr>
          <w:strike/>
        </w:rPr>
        <w:lastRenderedPageBreak/>
        <w:t>Parágrafo único. Os clubes e associações referidos neste artigo pagarão anualmente taxas de registro no valor correspondente a:</w:t>
      </w:r>
      <w:r>
        <w:rPr>
          <w:rStyle w:val="apple-converted-space"/>
          <w:strike/>
        </w:rPr>
        <w:t> </w:t>
      </w:r>
      <w:hyperlink r:id="rId264" w:anchor="art1" w:history="1">
        <w:r>
          <w:rPr>
            <w:rStyle w:val="Hyperlink"/>
            <w:strike/>
            <w:color w:val="auto"/>
          </w:rPr>
          <w:t>(Redação dada pelo Decreto-Lei nº 2.467, de 1988)</w:t>
        </w:r>
      </w:hyperlink>
      <w:r>
        <w:rPr>
          <w:strike/>
        </w:rPr>
        <w:t>    </w:t>
      </w:r>
      <w:r>
        <w:rPr>
          <w:rStyle w:val="apple-converted-space"/>
          <w:strike/>
        </w:rPr>
        <w:t> </w:t>
      </w:r>
      <w:hyperlink r:id="rId265" w:anchor="art3" w:history="1">
        <w:r>
          <w:rPr>
            <w:rStyle w:val="Hyperlink"/>
            <w:strike/>
            <w:color w:val="auto"/>
          </w:rPr>
          <w:t>(Produção de efeito)</w:t>
        </w:r>
      </w:hyperlink>
      <w:r>
        <w:rPr>
          <w:rStyle w:val="apple-converted-space"/>
          <w:strike/>
        </w:rPr>
        <w:t> </w:t>
      </w:r>
      <w:hyperlink r:id="rId26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 até 250 associados - 5 </w:t>
      </w:r>
      <w:proofErr w:type="spellStart"/>
      <w:r>
        <w:rPr>
          <w:strike/>
        </w:rPr>
        <w:t>OTNs</w:t>
      </w:r>
      <w:proofErr w:type="spellEnd"/>
      <w:r>
        <w:rPr>
          <w:strike/>
        </w:rPr>
        <w:t>;</w:t>
      </w:r>
      <w:r>
        <w:rPr>
          <w:rStyle w:val="apple-converted-space"/>
          <w:strike/>
        </w:rPr>
        <w:t> </w:t>
      </w:r>
      <w:hyperlink r:id="rId267" w:anchor="art1" w:history="1">
        <w:r>
          <w:rPr>
            <w:rStyle w:val="Hyperlink"/>
            <w:strike/>
            <w:color w:val="auto"/>
          </w:rPr>
          <w:t>(Incluído pelo Decreto-Lei nº 2.467, de 1988)</w:t>
        </w:r>
      </w:hyperlink>
      <w:r>
        <w:rPr>
          <w:strike/>
        </w:rPr>
        <w:t>      </w:t>
      </w:r>
      <w:r>
        <w:rPr>
          <w:rStyle w:val="apple-converted-space"/>
          <w:strike/>
        </w:rPr>
        <w:t> </w:t>
      </w:r>
      <w:hyperlink r:id="rId268" w:anchor="art3" w:history="1">
        <w:r>
          <w:rPr>
            <w:rStyle w:val="Hyperlink"/>
            <w:strike/>
            <w:color w:val="auto"/>
          </w:rPr>
          <w:t>(Produção de efeito)</w:t>
        </w:r>
      </w:hyperlink>
      <w:r>
        <w:rPr>
          <w:strike/>
        </w:rPr>
        <w:t>   </w:t>
      </w:r>
      <w:r>
        <w:rPr>
          <w:rStyle w:val="apple-converted-space"/>
          <w:strike/>
        </w:rPr>
        <w:t> </w:t>
      </w:r>
      <w:hyperlink r:id="rId26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b) de 251 a 500 associados - 10 </w:t>
      </w:r>
      <w:proofErr w:type="spellStart"/>
      <w:r>
        <w:rPr>
          <w:strike/>
        </w:rPr>
        <w:t>OTNs</w:t>
      </w:r>
      <w:proofErr w:type="spellEnd"/>
      <w:r>
        <w:rPr>
          <w:strike/>
        </w:rPr>
        <w:t>;</w:t>
      </w:r>
      <w:r>
        <w:rPr>
          <w:rStyle w:val="apple-converted-space"/>
          <w:strike/>
        </w:rPr>
        <w:t> </w:t>
      </w:r>
      <w:hyperlink r:id="rId270" w:anchor="art1" w:history="1">
        <w:r>
          <w:rPr>
            <w:rStyle w:val="Hyperlink"/>
            <w:strike/>
            <w:color w:val="auto"/>
          </w:rPr>
          <w:t>(Incluído pelo Decreto-Lei nº 2.467, de 1988)</w:t>
        </w:r>
      </w:hyperlink>
      <w:r>
        <w:rPr>
          <w:strike/>
        </w:rPr>
        <w:t>      </w:t>
      </w:r>
      <w:r>
        <w:rPr>
          <w:rStyle w:val="apple-converted-space"/>
          <w:strike/>
        </w:rPr>
        <w:t> </w:t>
      </w:r>
      <w:hyperlink r:id="rId271" w:anchor="art3" w:history="1">
        <w:r>
          <w:rPr>
            <w:rStyle w:val="Hyperlink"/>
            <w:strike/>
            <w:color w:val="auto"/>
          </w:rPr>
          <w:t>(Produção de efeito)</w:t>
        </w:r>
      </w:hyperlink>
      <w:r>
        <w:rPr>
          <w:rStyle w:val="apple-converted-space"/>
          <w:strike/>
        </w:rPr>
        <w:t> </w:t>
      </w:r>
      <w:r>
        <w:t> </w:t>
      </w:r>
      <w:r>
        <w:rPr>
          <w:rStyle w:val="apple-converted-space"/>
        </w:rPr>
        <w:t> </w:t>
      </w:r>
      <w:hyperlink r:id="rId27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c) de 501 até 750 associados - 15 </w:t>
      </w:r>
      <w:proofErr w:type="spellStart"/>
      <w:r>
        <w:rPr>
          <w:strike/>
        </w:rPr>
        <w:t>OTNs</w:t>
      </w:r>
      <w:proofErr w:type="spellEnd"/>
      <w:r>
        <w:rPr>
          <w:strike/>
        </w:rPr>
        <w:t>;</w:t>
      </w:r>
      <w:r>
        <w:rPr>
          <w:rStyle w:val="apple-converted-space"/>
          <w:strike/>
        </w:rPr>
        <w:t> </w:t>
      </w:r>
      <w:hyperlink r:id="rId273" w:anchor="art1" w:history="1">
        <w:r>
          <w:rPr>
            <w:rStyle w:val="Hyperlink"/>
            <w:strike/>
            <w:color w:val="auto"/>
          </w:rPr>
          <w:t>(Incluído pelo Decreto-Lei nº 2.467, de 1988)</w:t>
        </w:r>
      </w:hyperlink>
      <w:r>
        <w:rPr>
          <w:strike/>
        </w:rPr>
        <w:t>     </w:t>
      </w:r>
      <w:r>
        <w:rPr>
          <w:rStyle w:val="apple-converted-space"/>
          <w:strike/>
        </w:rPr>
        <w:t> </w:t>
      </w:r>
      <w:hyperlink r:id="rId274" w:anchor="art3" w:history="1">
        <w:r>
          <w:rPr>
            <w:rStyle w:val="Hyperlink"/>
            <w:strike/>
            <w:color w:val="auto"/>
          </w:rPr>
          <w:t>(Produção de efeito)</w:t>
        </w:r>
      </w:hyperlink>
      <w:r>
        <w:rPr>
          <w:strike/>
        </w:rPr>
        <w:t>  </w:t>
      </w:r>
      <w:r>
        <w:rPr>
          <w:rStyle w:val="apple-converted-space"/>
          <w:strike/>
        </w:rPr>
        <w:t> </w:t>
      </w:r>
      <w:hyperlink r:id="rId27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d) mais de 750 associados - 20 </w:t>
      </w:r>
      <w:proofErr w:type="spellStart"/>
      <w:r>
        <w:rPr>
          <w:strike/>
        </w:rPr>
        <w:t>OTNs</w:t>
      </w:r>
      <w:proofErr w:type="spellEnd"/>
      <w:r>
        <w:rPr>
          <w:strike/>
        </w:rPr>
        <w:t>;</w:t>
      </w:r>
      <w:r>
        <w:rPr>
          <w:rStyle w:val="apple-converted-space"/>
          <w:strike/>
        </w:rPr>
        <w:t> </w:t>
      </w:r>
      <w:hyperlink r:id="rId276" w:anchor="art1" w:history="1">
        <w:r>
          <w:rPr>
            <w:rStyle w:val="Hyperlink"/>
            <w:strike/>
            <w:color w:val="auto"/>
          </w:rPr>
          <w:t>(Incluído pelo Decreto-Lei nº 2.467, de 1988)</w:t>
        </w:r>
      </w:hyperlink>
      <w:r>
        <w:rPr>
          <w:strike/>
        </w:rPr>
        <w:t>      </w:t>
      </w:r>
      <w:r>
        <w:rPr>
          <w:rStyle w:val="apple-converted-space"/>
          <w:strike/>
        </w:rPr>
        <w:t> </w:t>
      </w:r>
      <w:hyperlink r:id="rId277" w:anchor="art3" w:history="1">
        <w:r>
          <w:rPr>
            <w:rStyle w:val="Hyperlink"/>
            <w:strike/>
            <w:color w:val="auto"/>
          </w:rPr>
          <w:t>(Produção de efeito)</w:t>
        </w:r>
      </w:hyperlink>
      <w:r>
        <w:rPr>
          <w:rStyle w:val="apple-converted-space"/>
          <w:strike/>
        </w:rPr>
        <w:t> </w:t>
      </w:r>
      <w:r>
        <w:t>   </w:t>
      </w:r>
      <w:r>
        <w:rPr>
          <w:rStyle w:val="apple-converted-space"/>
        </w:rPr>
        <w:t> </w:t>
      </w:r>
      <w:hyperlink r:id="rId27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32. Aos cientistas das instituições nacionais que tenham por lei a atribuição de coletar material biológico para fins científicos serão concedidas licenças permanentes especiais gratuitas.</w:t>
      </w:r>
      <w:r>
        <w:rPr>
          <w:rStyle w:val="apple-converted-space"/>
          <w:strike/>
        </w:rPr>
        <w:t> </w:t>
      </w:r>
      <w:hyperlink r:id="rId279" w:anchor="art38" w:history="1">
        <w:r>
          <w:rPr>
            <w:rStyle w:val="Hyperlink"/>
            <w:strike/>
            <w:color w:val="auto"/>
          </w:rPr>
          <w:t>Vide Lei nº 11.959, de 2009</w:t>
        </w:r>
      </w:hyperlink>
      <w:r>
        <w:rPr>
          <w:strike/>
        </w:rPr>
        <w:t>     </w:t>
      </w:r>
      <w:hyperlink r:id="rId280" w:anchor="art37" w:history="1">
        <w:r>
          <w:rPr>
            <w:rStyle w:val="Hyperlink"/>
            <w:strike/>
            <w:color w:val="auto"/>
          </w:rPr>
          <w:t>Vigência</w:t>
        </w:r>
      </w:hyperlink>
      <w:r>
        <w:rPr>
          <w:strike/>
        </w:rPr>
        <w:t>    </w:t>
      </w:r>
      <w:r>
        <w:rPr>
          <w:rStyle w:val="apple-converted-space"/>
          <w:strike/>
        </w:rPr>
        <w:t> </w:t>
      </w:r>
      <w:hyperlink r:id="rId281"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CAPÍTULO IV</w:t>
      </w:r>
      <w:r>
        <w:rPr>
          <w:rStyle w:val="apple-converted-space"/>
        </w:rPr>
        <w:t> </w:t>
      </w:r>
      <w:r>
        <w:br/>
        <w:t>Das Permissões, Proibições e Concessões</w:t>
      </w:r>
      <w:r>
        <w:rPr>
          <w:rStyle w:val="apple-converted-space"/>
        </w:rPr>
        <w:t> </w:t>
      </w:r>
      <w:r>
        <w:br/>
        <w:t>TÍTULO I</w:t>
      </w:r>
      <w:r>
        <w:rPr>
          <w:rStyle w:val="apple-converted-space"/>
        </w:rPr>
        <w:t> </w:t>
      </w:r>
      <w:r>
        <w:br/>
        <w:t xml:space="preserve">Das Normas </w:t>
      </w:r>
      <w:proofErr w:type="gramStart"/>
      <w:r>
        <w:t>Gerais</w:t>
      </w:r>
      <w:proofErr w:type="gramEnd"/>
    </w:p>
    <w:p w:rsidR="0050065F" w:rsidRDefault="0050065F" w:rsidP="0050065F">
      <w:pPr>
        <w:pStyle w:val="NormalWeb"/>
        <w:spacing w:before="0" w:beforeAutospacing="0" w:after="0" w:afterAutospacing="0"/>
        <w:ind w:firstLine="450"/>
        <w:jc w:val="both"/>
      </w:pPr>
      <w:r>
        <w:rPr>
          <w:strike/>
        </w:rPr>
        <w:t xml:space="preserve">Art. 33. Nos limites </w:t>
      </w:r>
      <w:proofErr w:type="spellStart"/>
      <w:r>
        <w:rPr>
          <w:strike/>
        </w:rPr>
        <w:t>dêste</w:t>
      </w:r>
      <w:proofErr w:type="spellEnd"/>
      <w:r>
        <w:rPr>
          <w:strike/>
        </w:rPr>
        <w:t xml:space="preserve"> Decreto-lei, a pesca pode ser exercida no território nacional e nas águas extraterritoriais, obedecidos os atos emanados do órgão competente da administração pública federal e dos serviços dos Estados, em regime de </w:t>
      </w:r>
      <w:proofErr w:type="spellStart"/>
      <w:r>
        <w:rPr>
          <w:strike/>
        </w:rPr>
        <w:t>Acôrdo</w:t>
      </w:r>
      <w:proofErr w:type="spellEnd"/>
      <w:r>
        <w:rPr>
          <w:strike/>
        </w:rPr>
        <w:t>.</w:t>
      </w:r>
      <w:r>
        <w:rPr>
          <w:rStyle w:val="apple-converted-space"/>
          <w:strike/>
        </w:rPr>
        <w:t> </w:t>
      </w:r>
      <w:hyperlink r:id="rId282" w:anchor="art38" w:history="1">
        <w:r>
          <w:rPr>
            <w:rStyle w:val="Hyperlink"/>
            <w:strike/>
            <w:color w:val="auto"/>
          </w:rPr>
          <w:t>Vide Lei nº 11.959, de 2009</w:t>
        </w:r>
      </w:hyperlink>
      <w:r>
        <w:rPr>
          <w:rStyle w:val="apple-converted-space"/>
          <w:strike/>
        </w:rPr>
        <w:t> </w:t>
      </w:r>
      <w:hyperlink r:id="rId283" w:anchor="art37" w:history="1">
        <w:r>
          <w:rPr>
            <w:rStyle w:val="Hyperlink"/>
            <w:strike/>
            <w:color w:val="auto"/>
          </w:rPr>
          <w:t>Vigência</w:t>
        </w:r>
      </w:hyperlink>
      <w:r>
        <w:rPr>
          <w:strike/>
        </w:rPr>
        <w:t> </w:t>
      </w:r>
      <w:r>
        <w:rPr>
          <w:rStyle w:val="apple-converted-space"/>
          <w:strike/>
        </w:rPr>
        <w:t> </w:t>
      </w:r>
      <w:hyperlink r:id="rId28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1º A relação das espécies, seus tamanhos mínimos e épocas de proteção, serão fixados pela SUDEPE. </w:t>
      </w:r>
      <w:r>
        <w:rPr>
          <w:rStyle w:val="apple-converted-space"/>
          <w:strike/>
        </w:rPr>
        <w:t> </w:t>
      </w:r>
      <w:hyperlink r:id="rId28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2º A pesca pode ser </w:t>
      </w:r>
      <w:proofErr w:type="gramStart"/>
      <w:r>
        <w:rPr>
          <w:strike/>
        </w:rPr>
        <w:t>transitória ou permanentemente proibida em águas de domínio público ou privado</w:t>
      </w:r>
      <w:proofErr w:type="gramEnd"/>
      <w:r>
        <w:rPr>
          <w:strike/>
        </w:rPr>
        <w:t>. </w:t>
      </w:r>
      <w:r>
        <w:rPr>
          <w:rStyle w:val="apple-converted-space"/>
          <w:strike/>
        </w:rPr>
        <w:t> </w:t>
      </w:r>
      <w:hyperlink r:id="rId286"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3º Nas águas de domínio privado, é </w:t>
      </w:r>
      <w:proofErr w:type="gramStart"/>
      <w:r>
        <w:rPr>
          <w:strike/>
        </w:rPr>
        <w:t>necessário para pescar o consentimento expresso ou tácito dos proprietários, observados</w:t>
      </w:r>
      <w:proofErr w:type="gramEnd"/>
      <w:r>
        <w:rPr>
          <w:strike/>
        </w:rPr>
        <w:t xml:space="preserve"> os </w:t>
      </w:r>
      <w:proofErr w:type="spellStart"/>
      <w:r>
        <w:rPr>
          <w:strike/>
        </w:rPr>
        <w:t>arts</w:t>
      </w:r>
      <w:proofErr w:type="spellEnd"/>
      <w:r>
        <w:rPr>
          <w:strike/>
        </w:rPr>
        <w:t>. 599, 600, 601 e 602 do Código Civil. </w:t>
      </w:r>
      <w:r>
        <w:rPr>
          <w:rStyle w:val="apple-converted-space"/>
          <w:strike/>
        </w:rPr>
        <w:t> </w:t>
      </w:r>
      <w:hyperlink r:id="rId28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34. É proibida a importação ou </w:t>
      </w:r>
      <w:proofErr w:type="gramStart"/>
      <w:r>
        <w:rPr>
          <w:strike/>
        </w:rPr>
        <w:t>o exportação</w:t>
      </w:r>
      <w:proofErr w:type="gramEnd"/>
      <w:r>
        <w:rPr>
          <w:strike/>
        </w:rPr>
        <w:t xml:space="preserve"> de quaisquer espécies aquáticas, em qualquer estágio de evolução, bem como a introdução de espécies nativas ou exóticas nas águas interiores, sem autorização da SUDEPE.</w:t>
      </w:r>
      <w:r>
        <w:rPr>
          <w:rStyle w:val="apple-converted-space"/>
          <w:strike/>
        </w:rPr>
        <w:t> </w:t>
      </w:r>
      <w:hyperlink r:id="rId288" w:anchor="art38" w:history="1">
        <w:r>
          <w:rPr>
            <w:rStyle w:val="Hyperlink"/>
            <w:strike/>
            <w:color w:val="auto"/>
          </w:rPr>
          <w:t>Vide Lei nº 11.959, de 2009</w:t>
        </w:r>
      </w:hyperlink>
      <w:r>
        <w:rPr>
          <w:rStyle w:val="apple-converted-space"/>
          <w:strike/>
        </w:rPr>
        <w:t> </w:t>
      </w:r>
      <w:hyperlink r:id="rId289" w:anchor="art37" w:history="1">
        <w:r>
          <w:rPr>
            <w:rStyle w:val="Hyperlink"/>
            <w:strike/>
            <w:color w:val="auto"/>
          </w:rPr>
          <w:t>Vigência</w:t>
        </w:r>
      </w:hyperlink>
      <w:r>
        <w:rPr>
          <w:strike/>
        </w:rPr>
        <w:t> </w:t>
      </w:r>
      <w:r>
        <w:rPr>
          <w:rStyle w:val="apple-converted-space"/>
          <w:strike/>
        </w:rPr>
        <w:t> </w:t>
      </w:r>
      <w:hyperlink r:id="rId290"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35. É proibido pescar:</w:t>
      </w:r>
      <w:r>
        <w:rPr>
          <w:rStyle w:val="apple-converted-space"/>
          <w:strike/>
        </w:rPr>
        <w:t> </w:t>
      </w:r>
      <w:hyperlink r:id="rId291" w:anchor="art38" w:history="1">
        <w:r>
          <w:rPr>
            <w:rStyle w:val="Hyperlink"/>
            <w:strike/>
            <w:color w:val="auto"/>
          </w:rPr>
          <w:t>Vide Lei nº 11.959, de 2009</w:t>
        </w:r>
      </w:hyperlink>
      <w:r>
        <w:rPr>
          <w:rStyle w:val="apple-converted-space"/>
          <w:strike/>
        </w:rPr>
        <w:t> </w:t>
      </w:r>
      <w:hyperlink r:id="rId292" w:anchor="art37" w:history="1">
        <w:r>
          <w:rPr>
            <w:rStyle w:val="Hyperlink"/>
            <w:strike/>
            <w:color w:val="auto"/>
          </w:rPr>
          <w:t>Vigência</w:t>
        </w:r>
      </w:hyperlink>
      <w:r>
        <w:rPr>
          <w:strike/>
        </w:rPr>
        <w:t> </w:t>
      </w:r>
      <w:r>
        <w:rPr>
          <w:rStyle w:val="apple-converted-space"/>
          <w:strike/>
        </w:rPr>
        <w:t> </w:t>
      </w:r>
      <w:hyperlink r:id="rId29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nos lugares e épocas interditados pelo órgão competente;  </w:t>
      </w:r>
      <w:r>
        <w:rPr>
          <w:rStyle w:val="apple-converted-space"/>
          <w:strike/>
        </w:rPr>
        <w:t> </w:t>
      </w:r>
      <w:hyperlink r:id="rId29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b) em locais onde o exercício da pesca cause embaraço </w:t>
      </w:r>
      <w:proofErr w:type="gramStart"/>
      <w:r>
        <w:rPr>
          <w:strike/>
        </w:rPr>
        <w:t>à</w:t>
      </w:r>
      <w:proofErr w:type="gramEnd"/>
      <w:r>
        <w:rPr>
          <w:strike/>
        </w:rPr>
        <w:t xml:space="preserve"> navegação; </w:t>
      </w:r>
      <w:r>
        <w:rPr>
          <w:rStyle w:val="apple-converted-space"/>
          <w:strike/>
        </w:rPr>
        <w:t> </w:t>
      </w:r>
      <w:hyperlink r:id="rId295"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c) com dinamite e outros explosivos comuns ou com substâncias que em contato com a água, possam agir de forma explosiva; </w:t>
      </w:r>
      <w:r>
        <w:rPr>
          <w:rStyle w:val="apple-converted-space"/>
          <w:strike/>
        </w:rPr>
        <w:t> </w:t>
      </w:r>
      <w:hyperlink r:id="rId29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d) com substâncias tóxicas; </w:t>
      </w:r>
      <w:r>
        <w:rPr>
          <w:rStyle w:val="apple-converted-space"/>
          <w:strike/>
        </w:rPr>
        <w:t> </w:t>
      </w:r>
      <w:hyperlink r:id="rId29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e) a menos de 500 metros das saídas de esgotos. </w:t>
      </w:r>
      <w:r>
        <w:rPr>
          <w:rStyle w:val="apple-converted-space"/>
          <w:strike/>
        </w:rPr>
        <w:t> </w:t>
      </w:r>
      <w:hyperlink r:id="rId29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1º. As proibições das alíneas "c" e "d" </w:t>
      </w:r>
      <w:proofErr w:type="spellStart"/>
      <w:r>
        <w:rPr>
          <w:strike/>
        </w:rPr>
        <w:t>dêste</w:t>
      </w:r>
      <w:proofErr w:type="spellEnd"/>
      <w:r>
        <w:rPr>
          <w:strike/>
        </w:rPr>
        <w:t xml:space="preserve"> artigo não se aplicam aos trabalhos executados pelo Poder Público, que se destinem ao extermínio de espécies consideradas </w:t>
      </w:r>
      <w:r>
        <w:rPr>
          <w:strike/>
        </w:rPr>
        <w:lastRenderedPageBreak/>
        <w:t>nocivas.</w:t>
      </w:r>
      <w:r>
        <w:rPr>
          <w:rStyle w:val="apple-converted-space"/>
          <w:strike/>
        </w:rPr>
        <w:t> </w:t>
      </w:r>
      <w:hyperlink r:id="rId299" w:anchor="art1" w:history="1">
        <w:r>
          <w:rPr>
            <w:rStyle w:val="Hyperlink"/>
            <w:strike/>
            <w:color w:val="auto"/>
          </w:rPr>
          <w:t>(Renumerado pela Lei nº 6.631, de 1979)</w:t>
        </w:r>
      </w:hyperlink>
      <w:r>
        <w:rPr>
          <w:strike/>
        </w:rPr>
        <w:t> </w:t>
      </w:r>
      <w:hyperlink r:id="rId30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72" w:name="art35§2"/>
      <w:bookmarkEnd w:id="72"/>
      <w:r>
        <w:rPr>
          <w:strike/>
        </w:rPr>
        <w:t>§ 2º. Fica dispensado da proibição prevista na alínea</w:t>
      </w:r>
      <w:r>
        <w:rPr>
          <w:rStyle w:val="apple-converted-space"/>
          <w:strike/>
        </w:rPr>
        <w:t> </w:t>
      </w:r>
      <w:r>
        <w:rPr>
          <w:i/>
          <w:iCs/>
          <w:strike/>
        </w:rPr>
        <w:t>a</w:t>
      </w:r>
      <w:r>
        <w:rPr>
          <w:rStyle w:val="apple-converted-space"/>
          <w:strike/>
        </w:rPr>
        <w:t> </w:t>
      </w:r>
      <w:r>
        <w:rPr>
          <w:strike/>
        </w:rPr>
        <w:t>deste artigo o pescador artesanal que utiliza, para o exercício da pesca, linha de mão ou vara, linha e anzol.</w:t>
      </w:r>
      <w:r>
        <w:rPr>
          <w:rStyle w:val="apple-converted-space"/>
          <w:strike/>
        </w:rPr>
        <w:t> </w:t>
      </w:r>
      <w:hyperlink r:id="rId301" w:anchor="art1" w:history="1">
        <w:r>
          <w:rPr>
            <w:rStyle w:val="Hyperlink"/>
            <w:strike/>
            <w:color w:val="auto"/>
          </w:rPr>
          <w:t xml:space="preserve">(Incluído pela Lei nº 6.631, de </w:t>
        </w:r>
        <w:proofErr w:type="gramStart"/>
        <w:r>
          <w:rPr>
            <w:rStyle w:val="Hyperlink"/>
            <w:strike/>
            <w:color w:val="auto"/>
          </w:rPr>
          <w:t>1979).</w:t>
        </w:r>
        <w:proofErr w:type="gramEnd"/>
      </w:hyperlink>
      <w:r>
        <w:rPr>
          <w:strike/>
        </w:rPr>
        <w:t> </w:t>
      </w:r>
      <w:r>
        <w:rPr>
          <w:rStyle w:val="apple-converted-space"/>
          <w:strike/>
        </w:rPr>
        <w:t> </w:t>
      </w:r>
      <w:hyperlink r:id="rId302"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36. O proprietário ou concessionário de represas em cursos d’água, além de outras disposições legais, é obrigado a tomar medidas de proteção à fauna.</w:t>
      </w:r>
      <w:r>
        <w:rPr>
          <w:rStyle w:val="apple-converted-space"/>
          <w:strike/>
        </w:rPr>
        <w:t> </w:t>
      </w:r>
      <w:hyperlink r:id="rId303" w:anchor="art38" w:history="1">
        <w:r>
          <w:rPr>
            <w:rStyle w:val="Hyperlink"/>
            <w:strike/>
            <w:color w:val="auto"/>
          </w:rPr>
          <w:t>Vide Lei nº 11.959, de 2009</w:t>
        </w:r>
      </w:hyperlink>
      <w:r>
        <w:rPr>
          <w:rStyle w:val="apple-converted-space"/>
          <w:strike/>
        </w:rPr>
        <w:t> </w:t>
      </w:r>
      <w:hyperlink r:id="rId304" w:anchor="art37" w:history="1">
        <w:r>
          <w:rPr>
            <w:rStyle w:val="Hyperlink"/>
            <w:strike/>
            <w:color w:val="auto"/>
          </w:rPr>
          <w:t>Vigência</w:t>
        </w:r>
      </w:hyperlink>
      <w:r>
        <w:rPr>
          <w:strike/>
        </w:rPr>
        <w:t> </w:t>
      </w:r>
      <w:r>
        <w:rPr>
          <w:rStyle w:val="apple-converted-space"/>
          <w:strike/>
        </w:rPr>
        <w:t> </w:t>
      </w:r>
      <w:hyperlink r:id="rId30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Parágrafo único. Serão determinadas pelo órgão competente medidas de proteção à fauna em quaisquer obras que importem na alteração do regime dos cursos d’água, mesmo quando ordenadas pelo Poder Público. </w:t>
      </w:r>
      <w:hyperlink r:id="rId30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37. Os efluentes das </w:t>
      </w:r>
      <w:proofErr w:type="spellStart"/>
      <w:r>
        <w:rPr>
          <w:strike/>
        </w:rPr>
        <w:t>rêdes</w:t>
      </w:r>
      <w:proofErr w:type="spellEnd"/>
      <w:r>
        <w:rPr>
          <w:strike/>
        </w:rPr>
        <w:t xml:space="preserve"> de esgotos e os resíduos líquidos ou sólidos das indústrias </w:t>
      </w:r>
      <w:proofErr w:type="spellStart"/>
      <w:r>
        <w:rPr>
          <w:strike/>
        </w:rPr>
        <w:t>sòmente</w:t>
      </w:r>
      <w:proofErr w:type="spellEnd"/>
      <w:r>
        <w:rPr>
          <w:strike/>
        </w:rPr>
        <w:t xml:space="preserve"> poderão ser lançados às águas, quando não as tornarem poluídas.</w:t>
      </w:r>
      <w:r>
        <w:rPr>
          <w:rStyle w:val="apple-converted-space"/>
          <w:strike/>
        </w:rPr>
        <w:t> </w:t>
      </w:r>
      <w:hyperlink r:id="rId307" w:anchor="art38" w:history="1">
        <w:r>
          <w:rPr>
            <w:rStyle w:val="Hyperlink"/>
            <w:strike/>
            <w:color w:val="auto"/>
          </w:rPr>
          <w:t>Vide Lei nº 11.959, de 2009</w:t>
        </w:r>
      </w:hyperlink>
      <w:r>
        <w:rPr>
          <w:rStyle w:val="apple-converted-space"/>
          <w:strike/>
        </w:rPr>
        <w:t> </w:t>
      </w:r>
      <w:hyperlink r:id="rId308" w:anchor="art37" w:history="1">
        <w:r>
          <w:rPr>
            <w:rStyle w:val="Hyperlink"/>
            <w:strike/>
            <w:color w:val="auto"/>
          </w:rPr>
          <w:t>Vigência</w:t>
        </w:r>
      </w:hyperlink>
      <w:r>
        <w:rPr>
          <w:strike/>
        </w:rPr>
        <w:t> </w:t>
      </w:r>
      <w:r>
        <w:rPr>
          <w:rStyle w:val="apple-converted-space"/>
          <w:strike/>
        </w:rPr>
        <w:t> </w:t>
      </w:r>
      <w:hyperlink r:id="rId30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1º Considera-se poluição qualquer alteração das propriedades físicas, químicas ou biológicas das águas, que possa constituir prejuízo, direta ou indiretamente, à fauna e à flora aquática. </w:t>
      </w:r>
      <w:r>
        <w:rPr>
          <w:rStyle w:val="apple-converted-space"/>
          <w:strike/>
        </w:rPr>
        <w:t> </w:t>
      </w:r>
      <w:hyperlink r:id="rId31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2º Cabe aos governos estaduais </w:t>
      </w:r>
      <w:proofErr w:type="gramStart"/>
      <w:r>
        <w:rPr>
          <w:strike/>
        </w:rPr>
        <w:t>a</w:t>
      </w:r>
      <w:proofErr w:type="gramEnd"/>
      <w:r>
        <w:rPr>
          <w:strike/>
        </w:rPr>
        <w:t xml:space="preserve"> verificação da poluição e a tomada de providências para </w:t>
      </w:r>
      <w:proofErr w:type="spellStart"/>
      <w:r>
        <w:rPr>
          <w:strike/>
        </w:rPr>
        <w:t>coibi-Ia</w:t>
      </w:r>
      <w:proofErr w:type="spellEnd"/>
      <w:r>
        <w:rPr>
          <w:strike/>
        </w:rPr>
        <w:t>. </w:t>
      </w:r>
      <w:r>
        <w:rPr>
          <w:rStyle w:val="apple-converted-space"/>
          <w:strike/>
        </w:rPr>
        <w:t> </w:t>
      </w:r>
      <w:hyperlink r:id="rId311"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3º O </w:t>
      </w:r>
      <w:proofErr w:type="spellStart"/>
      <w:r>
        <w:rPr>
          <w:strike/>
        </w:rPr>
        <w:t>Govêrno</w:t>
      </w:r>
      <w:proofErr w:type="spellEnd"/>
      <w:r>
        <w:rPr>
          <w:strike/>
        </w:rPr>
        <w:t xml:space="preserve"> Federal supervisionará o cumprimento do disposto no parágrafo anterior. </w:t>
      </w:r>
      <w:r>
        <w:rPr>
          <w:rStyle w:val="apple-converted-space"/>
          <w:strike/>
        </w:rPr>
        <w:t> </w:t>
      </w:r>
      <w:hyperlink r:id="rId31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38. É proibido o lançamento de óleos e produtos oleosos nas águas determinadas pelo órgão competente, em conformidade com as normas internacionais.</w:t>
      </w:r>
      <w:r>
        <w:rPr>
          <w:rStyle w:val="apple-converted-space"/>
          <w:strike/>
        </w:rPr>
        <w:t> </w:t>
      </w:r>
      <w:hyperlink r:id="rId313" w:anchor="art38" w:history="1">
        <w:r>
          <w:rPr>
            <w:rStyle w:val="Hyperlink"/>
            <w:strike/>
            <w:color w:val="auto"/>
          </w:rPr>
          <w:t>Vide Lei nº 11.959, de 2009</w:t>
        </w:r>
      </w:hyperlink>
      <w:r>
        <w:rPr>
          <w:rStyle w:val="apple-converted-space"/>
          <w:strike/>
        </w:rPr>
        <w:t> </w:t>
      </w:r>
      <w:hyperlink r:id="rId314" w:anchor="art37" w:history="1">
        <w:r>
          <w:rPr>
            <w:rStyle w:val="Hyperlink"/>
            <w:strike/>
            <w:color w:val="auto"/>
          </w:rPr>
          <w:t>Vigência</w:t>
        </w:r>
      </w:hyperlink>
      <w:r>
        <w:rPr>
          <w:strike/>
        </w:rPr>
        <w:t> </w:t>
      </w:r>
      <w:r>
        <w:rPr>
          <w:rStyle w:val="apple-converted-space"/>
          <w:strike/>
        </w:rPr>
        <w:t> </w:t>
      </w:r>
      <w:hyperlink r:id="rId315"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II</w:t>
      </w:r>
      <w:r>
        <w:rPr>
          <w:rStyle w:val="apple-converted-space"/>
        </w:rPr>
        <w:t> </w:t>
      </w:r>
      <w:r>
        <w:br/>
        <w:t>Dos Aparelhos de Pesca e sua Utilização</w:t>
      </w:r>
    </w:p>
    <w:p w:rsidR="0050065F" w:rsidRDefault="0050065F" w:rsidP="0050065F">
      <w:pPr>
        <w:pStyle w:val="NormalWeb"/>
        <w:ind w:firstLine="450"/>
        <w:jc w:val="both"/>
      </w:pPr>
      <w:r>
        <w:rPr>
          <w:strike/>
        </w:rPr>
        <w:t xml:space="preserve">Art. 39. A SUDEPE competirá </w:t>
      </w:r>
      <w:proofErr w:type="gramStart"/>
      <w:r>
        <w:rPr>
          <w:strike/>
        </w:rPr>
        <w:t>a</w:t>
      </w:r>
      <w:proofErr w:type="gramEnd"/>
      <w:r>
        <w:rPr>
          <w:strike/>
        </w:rPr>
        <w:t xml:space="preserve"> regulamentação e </w:t>
      </w:r>
      <w:proofErr w:type="spellStart"/>
      <w:r>
        <w:rPr>
          <w:strike/>
        </w:rPr>
        <w:t>contrôle</w:t>
      </w:r>
      <w:proofErr w:type="spellEnd"/>
      <w:r>
        <w:rPr>
          <w:strike/>
        </w:rPr>
        <w:t xml:space="preserve"> dos aparelhos e implementos de </w:t>
      </w:r>
      <w:proofErr w:type="spellStart"/>
      <w:r>
        <w:rPr>
          <w:strike/>
        </w:rPr>
        <w:t>tôda</w:t>
      </w:r>
      <w:proofErr w:type="spellEnd"/>
      <w:r>
        <w:rPr>
          <w:strike/>
        </w:rPr>
        <w:t xml:space="preserve"> natureza suscetíveis de serem empregados na pesca, podendo proibir ou interditar o uso de quaisquer </w:t>
      </w:r>
      <w:proofErr w:type="spellStart"/>
      <w:r>
        <w:rPr>
          <w:strike/>
        </w:rPr>
        <w:t>dêsses</w:t>
      </w:r>
      <w:proofErr w:type="spellEnd"/>
      <w:r>
        <w:rPr>
          <w:strike/>
        </w:rPr>
        <w:t xml:space="preserve"> petrechos.</w:t>
      </w:r>
      <w:r>
        <w:rPr>
          <w:rStyle w:val="apple-converted-space"/>
          <w:strike/>
        </w:rPr>
        <w:t> </w:t>
      </w:r>
      <w:hyperlink r:id="rId316" w:anchor="art38" w:history="1">
        <w:r>
          <w:rPr>
            <w:rStyle w:val="Hyperlink"/>
            <w:strike/>
            <w:color w:val="auto"/>
          </w:rPr>
          <w:t>Vide Lei nº 11.959, de 2009</w:t>
        </w:r>
      </w:hyperlink>
      <w:r>
        <w:rPr>
          <w:rStyle w:val="apple-converted-space"/>
          <w:strike/>
        </w:rPr>
        <w:t> </w:t>
      </w:r>
      <w:hyperlink r:id="rId317" w:anchor="art37" w:history="1">
        <w:r>
          <w:rPr>
            <w:rStyle w:val="Hyperlink"/>
            <w:strike/>
            <w:color w:val="auto"/>
          </w:rPr>
          <w:t>Vigência</w:t>
        </w:r>
      </w:hyperlink>
      <w:r>
        <w:rPr>
          <w:strike/>
        </w:rPr>
        <w:t> </w:t>
      </w:r>
      <w:r>
        <w:rPr>
          <w:rStyle w:val="apple-converted-space"/>
          <w:strike/>
        </w:rPr>
        <w:t> </w:t>
      </w:r>
      <w:hyperlink r:id="rId318" w:anchor="art37" w:history="1">
        <w:r>
          <w:rPr>
            <w:rStyle w:val="Hyperlink"/>
            <w:color w:val="auto"/>
          </w:rPr>
          <w:t> (Revogado pela Lei nº 11.959, de 2009)</w:t>
        </w:r>
      </w:hyperlink>
    </w:p>
    <w:p w:rsidR="0050065F" w:rsidRDefault="0050065F" w:rsidP="0050065F">
      <w:pPr>
        <w:pStyle w:val="NormalWeb"/>
        <w:jc w:val="both"/>
      </w:pPr>
      <w:r>
        <w:t>TÍTULO III</w:t>
      </w:r>
      <w:r>
        <w:rPr>
          <w:rStyle w:val="apple-converted-space"/>
        </w:rPr>
        <w:t> </w:t>
      </w:r>
      <w:r>
        <w:br/>
        <w:t>Da Pesca Subaquática</w:t>
      </w:r>
    </w:p>
    <w:p w:rsidR="0050065F" w:rsidRDefault="0050065F" w:rsidP="0050065F">
      <w:pPr>
        <w:pStyle w:val="NormalWeb"/>
        <w:spacing w:before="0" w:beforeAutospacing="0" w:after="0" w:afterAutospacing="0"/>
        <w:ind w:firstLine="450"/>
        <w:jc w:val="both"/>
      </w:pPr>
      <w:r>
        <w:rPr>
          <w:strike/>
        </w:rPr>
        <w:t xml:space="preserve">Art. 40. O exercício da pesca subaquática será restringido a membros de associações que se dediquem a </w:t>
      </w:r>
      <w:proofErr w:type="spellStart"/>
      <w:r>
        <w:rPr>
          <w:strike/>
        </w:rPr>
        <w:t>êsse</w:t>
      </w:r>
      <w:proofErr w:type="spellEnd"/>
      <w:r>
        <w:rPr>
          <w:strike/>
        </w:rPr>
        <w:t xml:space="preserve"> esporte, registrados na forma do presente Decreto-lei.</w:t>
      </w:r>
      <w:r>
        <w:rPr>
          <w:rStyle w:val="apple-converted-space"/>
          <w:strike/>
        </w:rPr>
        <w:t> </w:t>
      </w:r>
      <w:hyperlink r:id="rId319" w:anchor="art38" w:history="1">
        <w:r>
          <w:rPr>
            <w:rStyle w:val="Hyperlink"/>
            <w:strike/>
            <w:color w:val="auto"/>
          </w:rPr>
          <w:t>Vide Lei nº 11.959, de 2009</w:t>
        </w:r>
      </w:hyperlink>
      <w:r>
        <w:rPr>
          <w:rStyle w:val="apple-converted-space"/>
          <w:strike/>
        </w:rPr>
        <w:t> </w:t>
      </w:r>
      <w:hyperlink r:id="rId320" w:anchor="art37" w:history="1">
        <w:r>
          <w:rPr>
            <w:rStyle w:val="Hyperlink"/>
            <w:strike/>
            <w:color w:val="auto"/>
          </w:rPr>
          <w:t>Vigência</w:t>
        </w:r>
      </w:hyperlink>
      <w:r>
        <w:rPr>
          <w:strike/>
        </w:rPr>
        <w:t> </w:t>
      </w:r>
      <w:r>
        <w:rPr>
          <w:rStyle w:val="apple-converted-space"/>
          <w:strike/>
        </w:rPr>
        <w:t> </w:t>
      </w:r>
      <w:hyperlink r:id="rId32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Parágrafo único. Os pescadores profissionais, devidamente matriculados, poderão dedicar-se à extração comercial de espécies aquáticas, tais como moluscos, crustáceos, peixes ou algas, por meio de aparelhos de mergulho de qualquer natureza. </w:t>
      </w:r>
      <w:r>
        <w:rPr>
          <w:rStyle w:val="apple-converted-space"/>
          <w:strike/>
        </w:rPr>
        <w:t> </w:t>
      </w:r>
      <w:hyperlink r:id="rId322"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IV</w:t>
      </w:r>
      <w:r>
        <w:rPr>
          <w:rStyle w:val="apple-converted-space"/>
        </w:rPr>
        <w:t> </w:t>
      </w:r>
      <w:r>
        <w:br/>
        <w:t>Da Pesca e Industrialização de Cetáceos</w:t>
      </w:r>
    </w:p>
    <w:p w:rsidR="0050065F" w:rsidRDefault="0050065F" w:rsidP="0050065F">
      <w:pPr>
        <w:pStyle w:val="NormalWeb"/>
        <w:spacing w:before="0" w:beforeAutospacing="0" w:after="0" w:afterAutospacing="0"/>
        <w:ind w:firstLine="450"/>
        <w:jc w:val="both"/>
      </w:pPr>
      <w:r>
        <w:rPr>
          <w:strike/>
        </w:rPr>
        <w:lastRenderedPageBreak/>
        <w:t>Art. 41. Os estabelecimentos destinados ao aproveitamento de cetáceos em terra</w:t>
      </w:r>
      <w:proofErr w:type="gramStart"/>
      <w:r>
        <w:rPr>
          <w:strike/>
        </w:rPr>
        <w:t>, denominar-se-ão</w:t>
      </w:r>
      <w:proofErr w:type="gramEnd"/>
      <w:r>
        <w:rPr>
          <w:strike/>
        </w:rPr>
        <w:t xml:space="preserve"> Estações Terrestres de Pesca da Baleia.</w:t>
      </w:r>
      <w:r>
        <w:rPr>
          <w:rStyle w:val="apple-converted-space"/>
          <w:strike/>
        </w:rPr>
        <w:t> </w:t>
      </w:r>
      <w:hyperlink r:id="rId323" w:anchor="art38" w:history="1">
        <w:r>
          <w:rPr>
            <w:rStyle w:val="Hyperlink"/>
            <w:strike/>
            <w:color w:val="auto"/>
          </w:rPr>
          <w:t>Vide Lei nº 11.959, de 2009</w:t>
        </w:r>
      </w:hyperlink>
      <w:r>
        <w:rPr>
          <w:rStyle w:val="apple-converted-space"/>
          <w:strike/>
        </w:rPr>
        <w:t> </w:t>
      </w:r>
      <w:hyperlink r:id="rId324" w:anchor="art37" w:history="1">
        <w:r>
          <w:rPr>
            <w:rStyle w:val="Hyperlink"/>
            <w:strike/>
            <w:color w:val="auto"/>
          </w:rPr>
          <w:t>Vigência</w:t>
        </w:r>
      </w:hyperlink>
      <w:r>
        <w:rPr>
          <w:strike/>
        </w:rPr>
        <w:t>  </w:t>
      </w:r>
      <w:r>
        <w:rPr>
          <w:rStyle w:val="apple-converted-space"/>
          <w:strike/>
        </w:rPr>
        <w:t> </w:t>
      </w:r>
      <w:hyperlink r:id="rId325"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42. A concessão para a construção dos estabelecimentos a que se refere o artigo anterior, será dada a pessoa jurídica de comprovada idoneidade financeira, mediante apresentação de plano completo das </w:t>
      </w:r>
      <w:proofErr w:type="spellStart"/>
      <w:proofErr w:type="gramStart"/>
      <w:r>
        <w:rPr>
          <w:strike/>
        </w:rPr>
        <w:t>instalações.</w:t>
      </w:r>
      <w:proofErr w:type="gramEnd"/>
      <w:r w:rsidR="004977FA">
        <w:fldChar w:fldCharType="begin"/>
      </w:r>
      <w:r w:rsidR="004977FA">
        <w:instrText xml:space="preserve"> HYPERLINK "http://www.planalto.gov.br/ccivil_03/_Ato2007-2010/2009/Lei/L11959.htm" \l "art38" </w:instrText>
      </w:r>
      <w:r w:rsidR="004977FA">
        <w:fldChar w:fldCharType="separate"/>
      </w:r>
      <w:r>
        <w:rPr>
          <w:rStyle w:val="Hyperlink"/>
          <w:strike/>
          <w:color w:val="auto"/>
        </w:rPr>
        <w:t>Vide</w:t>
      </w:r>
      <w:proofErr w:type="spellEnd"/>
      <w:r>
        <w:rPr>
          <w:rStyle w:val="Hyperlink"/>
          <w:strike/>
          <w:color w:val="auto"/>
        </w:rPr>
        <w:t xml:space="preserve"> Lei nº 11.959, de 2009</w:t>
      </w:r>
      <w:r w:rsidR="004977FA">
        <w:rPr>
          <w:rStyle w:val="Hyperlink"/>
          <w:strike/>
          <w:color w:val="auto"/>
        </w:rPr>
        <w:fldChar w:fldCharType="end"/>
      </w:r>
      <w:r>
        <w:rPr>
          <w:rStyle w:val="apple-converted-space"/>
          <w:strike/>
        </w:rPr>
        <w:t> </w:t>
      </w:r>
      <w:hyperlink r:id="rId326" w:anchor="art37" w:history="1">
        <w:r>
          <w:rPr>
            <w:rStyle w:val="Hyperlink"/>
            <w:strike/>
            <w:color w:val="auto"/>
          </w:rPr>
          <w:t>Vigência</w:t>
        </w:r>
      </w:hyperlink>
      <w:r>
        <w:t> </w:t>
      </w:r>
      <w:r>
        <w:rPr>
          <w:rStyle w:val="apple-converted-space"/>
        </w:rPr>
        <w:t> </w:t>
      </w:r>
      <w:hyperlink r:id="rId327"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1º No caso </w:t>
      </w:r>
      <w:proofErr w:type="spellStart"/>
      <w:r>
        <w:rPr>
          <w:strike/>
        </w:rPr>
        <w:t>dêste</w:t>
      </w:r>
      <w:proofErr w:type="spellEnd"/>
      <w:r>
        <w:rPr>
          <w:strike/>
        </w:rPr>
        <w:t xml:space="preserve"> artigo, o concessionário dentro de </w:t>
      </w:r>
      <w:proofErr w:type="gramStart"/>
      <w:r>
        <w:rPr>
          <w:strike/>
        </w:rPr>
        <w:t>2</w:t>
      </w:r>
      <w:proofErr w:type="gramEnd"/>
      <w:r>
        <w:rPr>
          <w:strike/>
        </w:rPr>
        <w:t xml:space="preserve"> (dois) anos, deverá concluir as instalações do equipamento necessário ao funcionamento do estabelecimento; </w:t>
      </w:r>
      <w:r>
        <w:rPr>
          <w:rStyle w:val="apple-converted-space"/>
          <w:strike/>
        </w:rPr>
        <w:t> </w:t>
      </w:r>
      <w:hyperlink r:id="rId328"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2º Decorrido o prazo previsto no parágrafo anterior sem que o interessado tenha completado as instalações poderá ser concedido </w:t>
      </w:r>
      <w:proofErr w:type="spellStart"/>
      <w:r>
        <w:rPr>
          <w:strike/>
        </w:rPr>
        <w:t>nôvo</w:t>
      </w:r>
      <w:proofErr w:type="spellEnd"/>
      <w:r>
        <w:rPr>
          <w:strike/>
        </w:rPr>
        <w:t xml:space="preserve"> prazo até o limite máximo de </w:t>
      </w:r>
      <w:proofErr w:type="gramStart"/>
      <w:r>
        <w:rPr>
          <w:strike/>
        </w:rPr>
        <w:t>1</w:t>
      </w:r>
      <w:proofErr w:type="gramEnd"/>
      <w:r>
        <w:rPr>
          <w:strike/>
        </w:rPr>
        <w:t xml:space="preserve"> (um) ano, de </w:t>
      </w:r>
      <w:proofErr w:type="spellStart"/>
      <w:r>
        <w:rPr>
          <w:strike/>
        </w:rPr>
        <w:t>acôrdo</w:t>
      </w:r>
      <w:proofErr w:type="spellEnd"/>
      <w:r>
        <w:rPr>
          <w:strike/>
        </w:rPr>
        <w:t xml:space="preserve"> com o resultado da inspeção que a SUDEPE realizar, findo o qual caducará a concessão, caso as instalações não estejam completadas. </w:t>
      </w:r>
      <w:r>
        <w:rPr>
          <w:rStyle w:val="apple-converted-space"/>
          <w:strike/>
        </w:rPr>
        <w:t> </w:t>
      </w:r>
      <w:hyperlink r:id="rId329"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43. A autorização para a pesca de cetáceos pelas Estações Terrestres previstas neste Decreto-lei, </w:t>
      </w:r>
      <w:proofErr w:type="spellStart"/>
      <w:r>
        <w:rPr>
          <w:strike/>
        </w:rPr>
        <w:t>sòmente</w:t>
      </w:r>
      <w:proofErr w:type="spellEnd"/>
      <w:r>
        <w:rPr>
          <w:strike/>
        </w:rPr>
        <w:t xml:space="preserve"> serão outorgadas se as instalações terrestres ou navios-usina </w:t>
      </w:r>
      <w:proofErr w:type="spellStart"/>
      <w:r>
        <w:rPr>
          <w:strike/>
        </w:rPr>
        <w:t>dêsses</w:t>
      </w:r>
      <w:proofErr w:type="spellEnd"/>
      <w:r>
        <w:rPr>
          <w:strike/>
        </w:rPr>
        <w:t xml:space="preserve"> estabelecimentos apresentarem condições técnicas para o aproveitamento total dos seus produtos e subprodutos.</w:t>
      </w:r>
      <w:r>
        <w:rPr>
          <w:rStyle w:val="apple-converted-space"/>
          <w:strike/>
        </w:rPr>
        <w:t> </w:t>
      </w:r>
      <w:hyperlink r:id="rId330" w:anchor="art38" w:history="1">
        <w:r>
          <w:rPr>
            <w:rStyle w:val="Hyperlink"/>
            <w:strike/>
            <w:color w:val="auto"/>
          </w:rPr>
          <w:t>Vide Lei nº 11.959, de 2009</w:t>
        </w:r>
      </w:hyperlink>
      <w:r>
        <w:rPr>
          <w:rStyle w:val="apple-converted-space"/>
          <w:strike/>
        </w:rPr>
        <w:t> </w:t>
      </w:r>
      <w:hyperlink r:id="rId331" w:anchor="art37" w:history="1">
        <w:r>
          <w:rPr>
            <w:rStyle w:val="Hyperlink"/>
            <w:strike/>
            <w:color w:val="auto"/>
          </w:rPr>
          <w:t>Vigência</w:t>
        </w:r>
      </w:hyperlink>
      <w:r>
        <w:rPr>
          <w:strike/>
        </w:rPr>
        <w:t> </w:t>
      </w:r>
      <w:r>
        <w:rPr>
          <w:rStyle w:val="apple-converted-space"/>
          <w:strike/>
        </w:rPr>
        <w:t> </w:t>
      </w:r>
      <w:hyperlink r:id="rId33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44. A distância entre as Estações Terrestres deverá ser no mínimo de 250 milhas.</w:t>
      </w:r>
      <w:r>
        <w:rPr>
          <w:rStyle w:val="apple-converted-space"/>
          <w:strike/>
        </w:rPr>
        <w:t> </w:t>
      </w:r>
      <w:hyperlink r:id="rId333" w:anchor="art38" w:history="1">
        <w:r>
          <w:rPr>
            <w:rStyle w:val="Hyperlink"/>
            <w:strike/>
            <w:color w:val="auto"/>
          </w:rPr>
          <w:t>Vide Lei nº 11.959, de 2009</w:t>
        </w:r>
      </w:hyperlink>
      <w:r>
        <w:rPr>
          <w:rStyle w:val="apple-converted-space"/>
          <w:strike/>
        </w:rPr>
        <w:t> </w:t>
      </w:r>
      <w:hyperlink r:id="rId334" w:anchor="art37" w:history="1">
        <w:r>
          <w:rPr>
            <w:rStyle w:val="Hyperlink"/>
            <w:strike/>
            <w:color w:val="auto"/>
          </w:rPr>
          <w:t>Vigência</w:t>
        </w:r>
      </w:hyperlink>
      <w:r>
        <w:rPr>
          <w:strike/>
        </w:rPr>
        <w:t> </w:t>
      </w:r>
      <w:r>
        <w:rPr>
          <w:rStyle w:val="apple-converted-space"/>
          <w:strike/>
        </w:rPr>
        <w:t> </w:t>
      </w:r>
      <w:hyperlink r:id="rId33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45. Os períodos e as quantidades de pesca de cetáceos serão fixados pela SUDEPE.</w:t>
      </w:r>
      <w:r>
        <w:rPr>
          <w:rStyle w:val="apple-converted-space"/>
          <w:strike/>
        </w:rPr>
        <w:t> </w:t>
      </w:r>
      <w:hyperlink r:id="rId336" w:anchor="art38" w:history="1">
        <w:r>
          <w:rPr>
            <w:rStyle w:val="Hyperlink"/>
            <w:strike/>
            <w:color w:val="auto"/>
          </w:rPr>
          <w:t>Vide Lei nº 11.959, de 2009</w:t>
        </w:r>
      </w:hyperlink>
      <w:r>
        <w:rPr>
          <w:rStyle w:val="apple-converted-space"/>
          <w:strike/>
        </w:rPr>
        <w:t> </w:t>
      </w:r>
      <w:hyperlink r:id="rId337" w:anchor="art37" w:history="1">
        <w:r>
          <w:rPr>
            <w:rStyle w:val="Hyperlink"/>
            <w:strike/>
            <w:color w:val="auto"/>
          </w:rPr>
          <w:t>Vigência</w:t>
        </w:r>
      </w:hyperlink>
      <w:r>
        <w:rPr>
          <w:strike/>
        </w:rPr>
        <w:t> </w:t>
      </w:r>
      <w:r>
        <w:rPr>
          <w:rStyle w:val="apple-converted-space"/>
          <w:strike/>
        </w:rPr>
        <w:t> </w:t>
      </w:r>
      <w:hyperlink r:id="rId338"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V</w:t>
      </w:r>
      <w:r>
        <w:rPr>
          <w:rStyle w:val="apple-converted-space"/>
        </w:rPr>
        <w:t> </w:t>
      </w:r>
      <w:r>
        <w:br/>
        <w:t>Dos Invertebrados Aquáticos e Algas</w:t>
      </w:r>
    </w:p>
    <w:p w:rsidR="0050065F" w:rsidRDefault="0050065F" w:rsidP="0050065F">
      <w:pPr>
        <w:pStyle w:val="NormalWeb"/>
        <w:spacing w:before="0" w:beforeAutospacing="0" w:after="0" w:afterAutospacing="0"/>
        <w:ind w:firstLine="450"/>
        <w:jc w:val="both"/>
      </w:pPr>
      <w:r>
        <w:rPr>
          <w:strike/>
        </w:rPr>
        <w:t>Art. 46. A exploração dos campos naturais de invertebrados aquáticos, bem como de algas, só poderá ser feita dentro de condições que forem especificadas pela SUDEPE.</w:t>
      </w:r>
      <w:r>
        <w:rPr>
          <w:rStyle w:val="apple-converted-space"/>
          <w:strike/>
        </w:rPr>
        <w:t> </w:t>
      </w:r>
      <w:hyperlink r:id="rId339" w:anchor="art38" w:history="1">
        <w:r>
          <w:rPr>
            <w:rStyle w:val="Hyperlink"/>
            <w:strike/>
            <w:color w:val="auto"/>
          </w:rPr>
          <w:t>Vide Lei nº 11.959, de 2009</w:t>
        </w:r>
      </w:hyperlink>
      <w:r>
        <w:rPr>
          <w:rStyle w:val="apple-converted-space"/>
          <w:strike/>
        </w:rPr>
        <w:t> </w:t>
      </w:r>
      <w:hyperlink r:id="rId340" w:anchor="art37" w:history="1">
        <w:r>
          <w:rPr>
            <w:rStyle w:val="Hyperlink"/>
            <w:strike/>
            <w:color w:val="auto"/>
          </w:rPr>
          <w:t>Vigência</w:t>
        </w:r>
      </w:hyperlink>
      <w:r>
        <w:rPr>
          <w:strike/>
        </w:rPr>
        <w:t> </w:t>
      </w:r>
      <w:r>
        <w:rPr>
          <w:rStyle w:val="apple-converted-space"/>
          <w:strike/>
        </w:rPr>
        <w:t> </w:t>
      </w:r>
      <w:hyperlink r:id="rId34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47. A descoberta do campo natural de invertebrados aquáticos ou de algas deverá ser comunicada à SUDEPE no prazo de sessenta dias, discriminando-se sua situação e dimensão.</w:t>
      </w:r>
      <w:r>
        <w:rPr>
          <w:rStyle w:val="apple-converted-space"/>
          <w:strike/>
        </w:rPr>
        <w:t> </w:t>
      </w:r>
      <w:hyperlink r:id="rId342" w:anchor="art38" w:history="1">
        <w:r>
          <w:rPr>
            <w:rStyle w:val="Hyperlink"/>
            <w:strike/>
            <w:color w:val="auto"/>
          </w:rPr>
          <w:t>Vide Lei nº 11.959, de 2009</w:t>
        </w:r>
      </w:hyperlink>
      <w:hyperlink r:id="rId343" w:anchor="art37" w:history="1">
        <w:r>
          <w:rPr>
            <w:rStyle w:val="Hyperlink"/>
            <w:strike/>
            <w:color w:val="auto"/>
          </w:rPr>
          <w:t>Vigência</w:t>
        </w:r>
      </w:hyperlink>
      <w:r>
        <w:rPr>
          <w:strike/>
        </w:rPr>
        <w:t> </w:t>
      </w:r>
      <w:r>
        <w:rPr>
          <w:rStyle w:val="apple-converted-space"/>
          <w:strike/>
        </w:rPr>
        <w:t> </w:t>
      </w:r>
      <w:hyperlink r:id="rId34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48. À SUDEPE competirá também:</w:t>
      </w:r>
      <w:r>
        <w:rPr>
          <w:rStyle w:val="apple-converted-space"/>
          <w:strike/>
        </w:rPr>
        <w:t> </w:t>
      </w:r>
      <w:hyperlink r:id="rId345" w:anchor="art38" w:history="1">
        <w:r>
          <w:rPr>
            <w:rStyle w:val="Hyperlink"/>
            <w:strike/>
            <w:color w:val="auto"/>
          </w:rPr>
          <w:t>Vide Lei nº 11.959, de 2009</w:t>
        </w:r>
      </w:hyperlink>
      <w:r>
        <w:rPr>
          <w:rStyle w:val="apple-converted-space"/>
          <w:strike/>
        </w:rPr>
        <w:t> </w:t>
      </w:r>
      <w:hyperlink r:id="rId346" w:anchor="art37" w:history="1">
        <w:r>
          <w:rPr>
            <w:rStyle w:val="Hyperlink"/>
            <w:strike/>
            <w:color w:val="auto"/>
          </w:rPr>
          <w:t>Vigência</w:t>
        </w:r>
      </w:hyperlink>
      <w:r>
        <w:rPr>
          <w:strike/>
        </w:rPr>
        <w:t> </w:t>
      </w:r>
      <w:r>
        <w:rPr>
          <w:rStyle w:val="apple-converted-space"/>
          <w:strike/>
        </w:rPr>
        <w:t> </w:t>
      </w:r>
      <w:hyperlink r:id="rId34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a fiscalização sanitária dos campos naturais e parques artificiais de moluscos;  </w:t>
      </w:r>
      <w:r>
        <w:rPr>
          <w:rStyle w:val="apple-converted-space"/>
          <w:strike/>
        </w:rPr>
        <w:t> </w:t>
      </w:r>
      <w:hyperlink r:id="rId34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a suspensão de exploração em qualquer parque ou banco, quando as condições o justificarem. </w:t>
      </w:r>
      <w:r>
        <w:rPr>
          <w:rStyle w:val="apple-converted-space"/>
          <w:strike/>
        </w:rPr>
        <w:t> </w:t>
      </w:r>
      <w:hyperlink r:id="rId34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49. É proibido fundear embarcações, ou lançar detritos de qualquer natureza, </w:t>
      </w:r>
      <w:proofErr w:type="spellStart"/>
      <w:r>
        <w:rPr>
          <w:strike/>
        </w:rPr>
        <w:t>sôbre</w:t>
      </w:r>
      <w:proofErr w:type="spellEnd"/>
      <w:r>
        <w:rPr>
          <w:strike/>
        </w:rPr>
        <w:t xml:space="preserve"> os bancos de moluscos devidamente demarcados.</w:t>
      </w:r>
      <w:r>
        <w:rPr>
          <w:rStyle w:val="apple-converted-space"/>
          <w:strike/>
        </w:rPr>
        <w:t> </w:t>
      </w:r>
      <w:hyperlink r:id="rId350" w:anchor="art38" w:history="1">
        <w:r>
          <w:rPr>
            <w:rStyle w:val="Hyperlink"/>
            <w:strike/>
            <w:color w:val="auto"/>
          </w:rPr>
          <w:t>Vide Lei nº 11.959, de 2009</w:t>
        </w:r>
      </w:hyperlink>
      <w:r>
        <w:rPr>
          <w:rStyle w:val="apple-converted-space"/>
          <w:strike/>
        </w:rPr>
        <w:t> </w:t>
      </w:r>
      <w:hyperlink r:id="rId351" w:anchor="art37" w:history="1">
        <w:r>
          <w:rPr>
            <w:rStyle w:val="Hyperlink"/>
            <w:strike/>
            <w:color w:val="auto"/>
          </w:rPr>
          <w:t>Vigência</w:t>
        </w:r>
      </w:hyperlink>
      <w:r>
        <w:rPr>
          <w:strike/>
        </w:rPr>
        <w:t> </w:t>
      </w:r>
      <w:r>
        <w:rPr>
          <w:rStyle w:val="apple-converted-space"/>
          <w:strike/>
        </w:rPr>
        <w:t> </w:t>
      </w:r>
      <w:hyperlink r:id="rId352"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proofErr w:type="gramStart"/>
      <w:r>
        <w:t>TÍTULO VI</w:t>
      </w:r>
      <w:proofErr w:type="gramEnd"/>
      <w:r>
        <w:rPr>
          <w:rStyle w:val="apple-converted-space"/>
        </w:rPr>
        <w:t> </w:t>
      </w:r>
      <w:r>
        <w:br/>
        <w:t>Da Aquicultura e seu Comércio</w:t>
      </w:r>
    </w:p>
    <w:p w:rsidR="0050065F" w:rsidRDefault="0050065F" w:rsidP="0050065F">
      <w:pPr>
        <w:pStyle w:val="NormalWeb"/>
        <w:ind w:firstLine="450"/>
        <w:jc w:val="both"/>
      </w:pPr>
      <w:r>
        <w:rPr>
          <w:strike/>
        </w:rPr>
        <w:lastRenderedPageBreak/>
        <w:t>Art. 50. O Poder Público incentivará a criação de Estações de Biologia e Aquicultura federais, estaduais e municipais, e dará assistência técnica às particulares.</w:t>
      </w:r>
      <w:r>
        <w:rPr>
          <w:rStyle w:val="apple-converted-space"/>
          <w:strike/>
        </w:rPr>
        <w:t> </w:t>
      </w:r>
      <w:hyperlink r:id="rId353" w:anchor="art38" w:history="1">
        <w:r>
          <w:rPr>
            <w:rStyle w:val="Hyperlink"/>
            <w:strike/>
            <w:color w:val="auto"/>
          </w:rPr>
          <w:t>Vide Lei nº 11.959, de 2009</w:t>
        </w:r>
      </w:hyperlink>
      <w:r>
        <w:rPr>
          <w:rStyle w:val="apple-converted-space"/>
          <w:strike/>
        </w:rPr>
        <w:t> </w:t>
      </w:r>
      <w:hyperlink r:id="rId354" w:anchor="art37" w:history="1">
        <w:r>
          <w:rPr>
            <w:rStyle w:val="Hyperlink"/>
            <w:strike/>
            <w:color w:val="auto"/>
          </w:rPr>
          <w:t>Vigência</w:t>
        </w:r>
      </w:hyperlink>
      <w:r>
        <w:rPr>
          <w:strike/>
        </w:rPr>
        <w:t> </w:t>
      </w:r>
      <w:r>
        <w:rPr>
          <w:rStyle w:val="apple-converted-space"/>
          <w:strike/>
        </w:rPr>
        <w:t> </w:t>
      </w:r>
      <w:hyperlink r:id="rId355" w:anchor="art37" w:history="1">
        <w:r>
          <w:rPr>
            <w:rStyle w:val="Hyperlink"/>
            <w:color w:val="auto"/>
          </w:rPr>
          <w:t> (Revogado pela Lei nº 11.959, de 2009)</w:t>
        </w:r>
        <w:proofErr w:type="gramStart"/>
      </w:hyperlink>
      <w:proofErr w:type="gramEnd"/>
    </w:p>
    <w:p w:rsidR="0050065F" w:rsidRDefault="0050065F" w:rsidP="0050065F">
      <w:pPr>
        <w:pStyle w:val="NormalWeb"/>
        <w:ind w:firstLine="450"/>
        <w:jc w:val="both"/>
      </w:pPr>
      <w:r>
        <w:t xml:space="preserve">Art. 51. Será mantido registro de </w:t>
      </w:r>
      <w:proofErr w:type="spellStart"/>
      <w:r>
        <w:t>aquicultores</w:t>
      </w:r>
      <w:proofErr w:type="spellEnd"/>
      <w:r>
        <w:t xml:space="preserve"> amadores e profissionais.</w:t>
      </w:r>
    </w:p>
    <w:p w:rsidR="0050065F" w:rsidRDefault="0050065F" w:rsidP="0050065F">
      <w:pPr>
        <w:pStyle w:val="NormalWeb"/>
        <w:ind w:firstLine="450"/>
        <w:jc w:val="both"/>
      </w:pPr>
      <w:r>
        <w:rPr>
          <w:strike/>
        </w:rPr>
        <w:t xml:space="preserve">Parágrafo único. Os </w:t>
      </w:r>
      <w:proofErr w:type="spellStart"/>
      <w:r>
        <w:rPr>
          <w:strike/>
        </w:rPr>
        <w:t>aquicultores</w:t>
      </w:r>
      <w:proofErr w:type="spellEnd"/>
      <w:r>
        <w:rPr>
          <w:strike/>
        </w:rPr>
        <w:t xml:space="preserve"> profissionais</w:t>
      </w:r>
      <w:proofErr w:type="gramStart"/>
      <w:r>
        <w:rPr>
          <w:strike/>
        </w:rPr>
        <w:t>, pagarão</w:t>
      </w:r>
      <w:proofErr w:type="gramEnd"/>
      <w:r>
        <w:rPr>
          <w:strike/>
        </w:rPr>
        <w:t xml:space="preserve"> taxa anual correspondente a um quinto do salário mínimo mensal vigente na Capital da República.</w:t>
      </w:r>
    </w:p>
    <w:p w:rsidR="0050065F" w:rsidRDefault="0050065F" w:rsidP="0050065F">
      <w:pPr>
        <w:pStyle w:val="NormalWeb"/>
        <w:ind w:firstLine="450"/>
        <w:jc w:val="both"/>
      </w:pPr>
      <w:bookmarkStart w:id="73" w:name="art51p"/>
      <w:bookmarkEnd w:id="73"/>
      <w:r>
        <w:t xml:space="preserve">Parágrafo único. Os </w:t>
      </w:r>
      <w:proofErr w:type="spellStart"/>
      <w:r>
        <w:t>aqüicultores</w:t>
      </w:r>
      <w:proofErr w:type="spellEnd"/>
      <w:r>
        <w:t xml:space="preserve"> pagarão uma taxa anual conforme a tabela anexa.</w:t>
      </w:r>
      <w:r>
        <w:rPr>
          <w:rStyle w:val="apple-converted-space"/>
        </w:rPr>
        <w:t> </w:t>
      </w:r>
      <w:hyperlink r:id="rId356" w:anchor="art1" w:history="1">
        <w:r>
          <w:rPr>
            <w:rStyle w:val="Hyperlink"/>
            <w:color w:val="auto"/>
          </w:rPr>
          <w:t>(Redação dada pelo Decreto-Lei nº 2.467, de 1988)</w:t>
        </w:r>
      </w:hyperlink>
      <w:r>
        <w:t>    </w:t>
      </w:r>
      <w:r>
        <w:rPr>
          <w:rStyle w:val="apple-converted-space"/>
        </w:rPr>
        <w:t> </w:t>
      </w:r>
      <w:hyperlink r:id="rId357" w:anchor="art3" w:history="1">
        <w:r>
          <w:rPr>
            <w:rStyle w:val="Hyperlink"/>
            <w:color w:val="auto"/>
          </w:rPr>
          <w:t>(Produção de efeito)</w:t>
        </w:r>
        <w:proofErr w:type="gramStart"/>
      </w:hyperlink>
      <w:proofErr w:type="gramEnd"/>
    </w:p>
    <w:p w:rsidR="0050065F" w:rsidRDefault="0050065F" w:rsidP="0050065F">
      <w:pPr>
        <w:pStyle w:val="NormalWeb"/>
        <w:ind w:firstLine="450"/>
        <w:jc w:val="both"/>
      </w:pPr>
      <w:r>
        <w:rPr>
          <w:strike/>
        </w:rPr>
        <w:t xml:space="preserve">Art. 52. As </w:t>
      </w:r>
      <w:proofErr w:type="spellStart"/>
      <w:r>
        <w:rPr>
          <w:strike/>
        </w:rPr>
        <w:t>emprêsas</w:t>
      </w:r>
      <w:proofErr w:type="spellEnd"/>
      <w:r>
        <w:rPr>
          <w:strike/>
        </w:rPr>
        <w:t xml:space="preserve"> que comerciarem com animais aquáticos ficam sujeitas a registro na SUDEPE e pagarão taxa anual equivalente </w:t>
      </w:r>
      <w:proofErr w:type="gramStart"/>
      <w:r>
        <w:rPr>
          <w:strike/>
        </w:rPr>
        <w:t>a</w:t>
      </w:r>
      <w:proofErr w:type="gramEnd"/>
      <w:r>
        <w:rPr>
          <w:strike/>
        </w:rPr>
        <w:t xml:space="preserve"> metade do salário mínimo mensal vigente na Capital da República.</w:t>
      </w:r>
    </w:p>
    <w:p w:rsidR="0050065F" w:rsidRDefault="0050065F" w:rsidP="0050065F">
      <w:pPr>
        <w:pStyle w:val="NormalWeb"/>
        <w:ind w:firstLine="450"/>
        <w:jc w:val="both"/>
      </w:pPr>
      <w:bookmarkStart w:id="74" w:name="art52"/>
      <w:bookmarkEnd w:id="74"/>
      <w:r>
        <w:t>Art.</w:t>
      </w:r>
      <w:r>
        <w:rPr>
          <w:rStyle w:val="apple-converted-space"/>
          <w:b/>
          <w:bCs/>
        </w:rPr>
        <w:t> </w:t>
      </w:r>
      <w:r>
        <w:t xml:space="preserve">52. As empresas que comerciarem com animais aquáticos ficam sujeitas ao pagamento de taxa anual no valor equivalente a 10 </w:t>
      </w:r>
      <w:proofErr w:type="spellStart"/>
      <w:r>
        <w:t>OTNs</w:t>
      </w:r>
      <w:proofErr w:type="spellEnd"/>
      <w:r>
        <w:t>.</w:t>
      </w:r>
      <w:r>
        <w:rPr>
          <w:rStyle w:val="apple-converted-space"/>
        </w:rPr>
        <w:t> </w:t>
      </w:r>
      <w:hyperlink r:id="rId358" w:anchor="art1" w:history="1">
        <w:r>
          <w:rPr>
            <w:rStyle w:val="Hyperlink"/>
            <w:color w:val="auto"/>
          </w:rPr>
          <w:t>(Redação dada pelo Decreto-Lei nº 2.467, de 1988)</w:t>
        </w:r>
      </w:hyperlink>
      <w:r>
        <w:t>    </w:t>
      </w:r>
      <w:r>
        <w:rPr>
          <w:rStyle w:val="apple-converted-space"/>
        </w:rPr>
        <w:t> </w:t>
      </w:r>
      <w:hyperlink r:id="rId359" w:anchor="art3" w:history="1">
        <w:r>
          <w:rPr>
            <w:rStyle w:val="Hyperlink"/>
            <w:color w:val="auto"/>
          </w:rPr>
          <w:t>(Produção de efeito)</w:t>
        </w:r>
        <w:proofErr w:type="gramStart"/>
      </w:hyperlink>
      <w:proofErr w:type="gramEnd"/>
    </w:p>
    <w:p w:rsidR="0050065F" w:rsidRDefault="0050065F" w:rsidP="0050065F">
      <w:pPr>
        <w:pStyle w:val="NormalWeb"/>
        <w:jc w:val="both"/>
      </w:pPr>
      <w:r>
        <w:t>CAPÍTULO V</w:t>
      </w:r>
      <w:r>
        <w:rPr>
          <w:rStyle w:val="apple-converted-space"/>
        </w:rPr>
        <w:t> </w:t>
      </w:r>
      <w:r>
        <w:br/>
        <w:t>Da Fiscalização</w:t>
      </w:r>
    </w:p>
    <w:p w:rsidR="0050065F" w:rsidRDefault="0050065F" w:rsidP="0050065F">
      <w:pPr>
        <w:pStyle w:val="NormalWeb"/>
        <w:spacing w:before="0" w:beforeAutospacing="0" w:after="0" w:afterAutospacing="0"/>
        <w:ind w:firstLine="450"/>
        <w:jc w:val="both"/>
      </w:pPr>
      <w:bookmarkStart w:id="75" w:name="art53"/>
      <w:bookmarkEnd w:id="75"/>
      <w:r>
        <w:rPr>
          <w:strike/>
        </w:rPr>
        <w:t>Art. 53. A fiscalização da pesca será exercida por funcionários, devidamente credenciados, os quais, no exercício dessa função, são equiparados aos agentes de segurança pública.</w:t>
      </w:r>
      <w:r>
        <w:rPr>
          <w:rStyle w:val="apple-converted-space"/>
          <w:strike/>
        </w:rPr>
        <w:t> </w:t>
      </w:r>
      <w:hyperlink r:id="rId360" w:anchor="art38" w:history="1">
        <w:r>
          <w:rPr>
            <w:rStyle w:val="Hyperlink"/>
            <w:strike/>
            <w:color w:val="auto"/>
          </w:rPr>
          <w:t>Vide Lei nº 11.959, de 2009</w:t>
        </w:r>
      </w:hyperlink>
      <w:r>
        <w:rPr>
          <w:rStyle w:val="apple-converted-space"/>
          <w:strike/>
        </w:rPr>
        <w:t> </w:t>
      </w:r>
      <w:hyperlink r:id="rId361" w:anchor="art37" w:history="1">
        <w:r>
          <w:rPr>
            <w:rStyle w:val="Hyperlink"/>
            <w:strike/>
            <w:color w:val="auto"/>
          </w:rPr>
          <w:t>Vigência</w:t>
        </w:r>
      </w:hyperlink>
      <w:r>
        <w:rPr>
          <w:strike/>
        </w:rPr>
        <w:t> </w:t>
      </w:r>
      <w:hyperlink r:id="rId36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Parágrafo único. A </w:t>
      </w:r>
      <w:proofErr w:type="spellStart"/>
      <w:r>
        <w:rPr>
          <w:strike/>
        </w:rPr>
        <w:t>êsses</w:t>
      </w:r>
      <w:proofErr w:type="spellEnd"/>
      <w:r>
        <w:rPr>
          <w:strike/>
        </w:rPr>
        <w:t xml:space="preserve"> servidores é facultado porte de armas de defesa, que lhes será fornecido pela Polícia mediante solicitação </w:t>
      </w:r>
      <w:proofErr w:type="gramStart"/>
      <w:r>
        <w:rPr>
          <w:strike/>
        </w:rPr>
        <w:t>da ...</w:t>
      </w:r>
      <w:proofErr w:type="gramEnd"/>
      <w:r>
        <w:rPr>
          <w:strike/>
        </w:rPr>
        <w:t xml:space="preserve">. SUDEPE, ou órgão com delegação de </w:t>
      </w:r>
      <w:proofErr w:type="spellStart"/>
      <w:r>
        <w:rPr>
          <w:strike/>
        </w:rPr>
        <w:t>podêres</w:t>
      </w:r>
      <w:proofErr w:type="spellEnd"/>
      <w:r>
        <w:rPr>
          <w:strike/>
        </w:rPr>
        <w:t>, nos Estados. </w:t>
      </w:r>
      <w:r>
        <w:rPr>
          <w:rStyle w:val="apple-converted-space"/>
          <w:strike/>
        </w:rPr>
        <w:t> </w:t>
      </w:r>
      <w:hyperlink r:id="rId36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54. Aos servidores da fiscalização da pesca fica assegurado o direito de prender e autuar os infratores de qualquer dispositivo deste Decreto-lei.</w:t>
      </w:r>
      <w:r>
        <w:rPr>
          <w:rStyle w:val="apple-converted-space"/>
          <w:strike/>
        </w:rPr>
        <w:t> </w:t>
      </w:r>
      <w:hyperlink r:id="rId364" w:anchor="art38" w:history="1">
        <w:r>
          <w:rPr>
            <w:rStyle w:val="Hyperlink"/>
            <w:strike/>
            <w:color w:val="auto"/>
          </w:rPr>
          <w:t>Vide Lei nº 11.959, de 2009</w:t>
        </w:r>
      </w:hyperlink>
      <w:r>
        <w:rPr>
          <w:rStyle w:val="apple-converted-space"/>
          <w:strike/>
        </w:rPr>
        <w:t> </w:t>
      </w:r>
      <w:hyperlink r:id="rId365" w:anchor="art37" w:history="1">
        <w:r>
          <w:rPr>
            <w:rStyle w:val="Hyperlink"/>
            <w:strike/>
            <w:color w:val="auto"/>
          </w:rPr>
          <w:t>Vigência</w:t>
        </w:r>
      </w:hyperlink>
      <w:r>
        <w:rPr>
          <w:rStyle w:val="apple-converted-space"/>
          <w:strike/>
        </w:rPr>
        <w:t> </w:t>
      </w:r>
      <w:hyperlink r:id="rId36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1º A autorização supra é extensiva aos casos de desacato praticado contra </w:t>
      </w:r>
      <w:proofErr w:type="spellStart"/>
      <w:r>
        <w:rPr>
          <w:strike/>
        </w:rPr>
        <w:t>êstes</w:t>
      </w:r>
      <w:proofErr w:type="spellEnd"/>
      <w:r>
        <w:rPr>
          <w:strike/>
        </w:rPr>
        <w:t xml:space="preserve"> mesmos servidores;  </w:t>
      </w:r>
      <w:r>
        <w:rPr>
          <w:rStyle w:val="apple-converted-space"/>
          <w:strike/>
        </w:rPr>
        <w:t> </w:t>
      </w:r>
      <w:hyperlink r:id="rId36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2º Sempre que no cumprimento </w:t>
      </w:r>
      <w:proofErr w:type="spellStart"/>
      <w:r>
        <w:rPr>
          <w:strike/>
        </w:rPr>
        <w:t>dêste</w:t>
      </w:r>
      <w:proofErr w:type="spellEnd"/>
      <w:r>
        <w:rPr>
          <w:strike/>
        </w:rPr>
        <w:t xml:space="preserve"> Decreto-lei houver prisão de contraventor, deve ser </w:t>
      </w:r>
      <w:proofErr w:type="spellStart"/>
      <w:r>
        <w:rPr>
          <w:strike/>
        </w:rPr>
        <w:t>êste</w:t>
      </w:r>
      <w:proofErr w:type="spellEnd"/>
      <w:r>
        <w:rPr>
          <w:strike/>
        </w:rPr>
        <w:t xml:space="preserve"> recolhido à Delegacia Policial mais próxima, para início de respectiva ação penal. </w:t>
      </w:r>
      <w:r>
        <w:rPr>
          <w:rStyle w:val="apple-converted-space"/>
          <w:strike/>
        </w:rPr>
        <w:t> </w:t>
      </w:r>
      <w:hyperlink r:id="rId368"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proofErr w:type="gramStart"/>
      <w:r>
        <w:t>CAPÍTULO VI</w:t>
      </w:r>
      <w:proofErr w:type="gramEnd"/>
      <w:r>
        <w:rPr>
          <w:rStyle w:val="apple-converted-space"/>
        </w:rPr>
        <w:t> </w:t>
      </w:r>
      <w:r>
        <w:br/>
        <w:t>Das Infrações e das Penas</w:t>
      </w:r>
    </w:p>
    <w:p w:rsidR="0050065F" w:rsidRDefault="0050065F" w:rsidP="0050065F">
      <w:pPr>
        <w:pStyle w:val="NormalWeb"/>
        <w:spacing w:before="0" w:beforeAutospacing="0" w:after="0" w:afterAutospacing="0"/>
        <w:ind w:firstLine="450"/>
        <w:jc w:val="both"/>
      </w:pPr>
      <w:r>
        <w:rPr>
          <w:strike/>
        </w:rPr>
        <w:t xml:space="preserve">Art. 55. As infrações aos </w:t>
      </w:r>
      <w:proofErr w:type="spellStart"/>
      <w:r>
        <w:rPr>
          <w:strike/>
        </w:rPr>
        <w:t>arts</w:t>
      </w:r>
      <w:proofErr w:type="spellEnd"/>
      <w:r>
        <w:rPr>
          <w:strike/>
        </w:rPr>
        <w:t>. 11, 13, 24, 33 § 3º, 35 alínea "e"</w:t>
      </w:r>
      <w:proofErr w:type="gramStart"/>
      <w:r>
        <w:rPr>
          <w:strike/>
        </w:rPr>
        <w:t xml:space="preserve"> ,</w:t>
      </w:r>
      <w:proofErr w:type="gramEnd"/>
      <w:r>
        <w:rPr>
          <w:strike/>
        </w:rPr>
        <w:t xml:space="preserve"> 46, 47 e 49, serão punidas com a multa de um décimo até a metade de um salário mínimo mensal vigente na Capital da República, dobrando-se na reincidência.</w:t>
      </w:r>
      <w:r>
        <w:rPr>
          <w:rStyle w:val="apple-converted-space"/>
          <w:strike/>
        </w:rPr>
        <w:t> </w:t>
      </w:r>
      <w:hyperlink r:id="rId369" w:anchor="art38" w:history="1">
        <w:r>
          <w:rPr>
            <w:rStyle w:val="Hyperlink"/>
            <w:strike/>
            <w:color w:val="auto"/>
          </w:rPr>
          <w:t>Vide Lei nº 11.959, de 2009</w:t>
        </w:r>
      </w:hyperlink>
      <w:r>
        <w:rPr>
          <w:rStyle w:val="apple-converted-space"/>
          <w:strike/>
        </w:rPr>
        <w:t> </w:t>
      </w:r>
      <w:hyperlink r:id="rId370" w:anchor="art37" w:history="1">
        <w:r>
          <w:rPr>
            <w:rStyle w:val="Hyperlink"/>
            <w:strike/>
            <w:color w:val="auto"/>
          </w:rPr>
          <w:t>Vigência</w:t>
        </w:r>
      </w:hyperlink>
      <w:r>
        <w:rPr>
          <w:strike/>
        </w:rPr>
        <w:t> </w:t>
      </w:r>
      <w:r>
        <w:rPr>
          <w:rStyle w:val="apple-converted-space"/>
          <w:strike/>
        </w:rPr>
        <w:t> </w:t>
      </w:r>
      <w:hyperlink r:id="rId371"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56. As infrações aos </w:t>
      </w:r>
      <w:proofErr w:type="spellStart"/>
      <w:r>
        <w:rPr>
          <w:strike/>
        </w:rPr>
        <w:t>arts</w:t>
      </w:r>
      <w:proofErr w:type="spellEnd"/>
      <w:r>
        <w:rPr>
          <w:strike/>
        </w:rPr>
        <w:t>. 29 §§ 1º e 2º, 30, 33 parágrafos 1º e 2º, 34, 35 alíneas "a" e "b"</w:t>
      </w:r>
      <w:proofErr w:type="gramStart"/>
      <w:r>
        <w:rPr>
          <w:strike/>
        </w:rPr>
        <w:t xml:space="preserve"> ,</w:t>
      </w:r>
      <w:proofErr w:type="gramEnd"/>
      <w:r>
        <w:rPr>
          <w:strike/>
        </w:rPr>
        <w:t xml:space="preserve"> 39 e 52, serão punidas com a multa de um décimo até um salário-mínimo vigente na Capital da República, independentemente da apreensão dos petrechos e do </w:t>
      </w:r>
      <w:r>
        <w:rPr>
          <w:strike/>
        </w:rPr>
        <w:lastRenderedPageBreak/>
        <w:t>produto da pescaria, dobrando-se a multa na reincidência.</w:t>
      </w:r>
      <w:r>
        <w:rPr>
          <w:rStyle w:val="apple-converted-space"/>
          <w:strike/>
        </w:rPr>
        <w:t> </w:t>
      </w:r>
      <w:hyperlink r:id="rId372" w:anchor="art38" w:history="1">
        <w:r>
          <w:rPr>
            <w:rStyle w:val="Hyperlink"/>
            <w:strike/>
            <w:color w:val="auto"/>
          </w:rPr>
          <w:t>Vide Lei nº 11.959, de 2009</w:t>
        </w:r>
      </w:hyperlink>
      <w:r>
        <w:rPr>
          <w:rStyle w:val="apple-converted-space"/>
          <w:strike/>
        </w:rPr>
        <w:t> </w:t>
      </w:r>
      <w:hyperlink r:id="rId373" w:anchor="art37" w:history="1">
        <w:r>
          <w:rPr>
            <w:rStyle w:val="Hyperlink"/>
            <w:strike/>
            <w:color w:val="auto"/>
          </w:rPr>
          <w:t>Vigência</w:t>
        </w:r>
      </w:hyperlink>
      <w:r>
        <w:rPr>
          <w:strike/>
        </w:rPr>
        <w:t> </w:t>
      </w:r>
      <w:r>
        <w:rPr>
          <w:rStyle w:val="apple-converted-space"/>
          <w:strike/>
        </w:rPr>
        <w:t> </w:t>
      </w:r>
      <w:hyperlink r:id="rId374"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57. As infrações ao art. 35, alíneas "c" e "d" serão punidas com a multa de um a dois salários mínimos mensais vigentes na Capital da República.</w:t>
      </w:r>
      <w:r>
        <w:rPr>
          <w:rStyle w:val="apple-converted-space"/>
          <w:strike/>
        </w:rPr>
        <w:t> </w:t>
      </w:r>
      <w:hyperlink r:id="rId375" w:anchor="art38" w:history="1">
        <w:r>
          <w:rPr>
            <w:rStyle w:val="Hyperlink"/>
            <w:strike/>
            <w:color w:val="auto"/>
          </w:rPr>
          <w:t>Vide Lei nº 11.959, de 2009</w:t>
        </w:r>
      </w:hyperlink>
      <w:r>
        <w:rPr>
          <w:rStyle w:val="apple-converted-space"/>
          <w:strike/>
        </w:rPr>
        <w:t> </w:t>
      </w:r>
      <w:hyperlink r:id="rId376" w:anchor="art37" w:history="1">
        <w:r>
          <w:rPr>
            <w:rStyle w:val="Hyperlink"/>
            <w:strike/>
            <w:color w:val="auto"/>
          </w:rPr>
          <w:t>Vigência</w:t>
        </w:r>
      </w:hyperlink>
      <w:r>
        <w:rPr>
          <w:strike/>
        </w:rPr>
        <w:t> </w:t>
      </w:r>
      <w:r>
        <w:rPr>
          <w:rStyle w:val="apple-converted-space"/>
          <w:strike/>
        </w:rPr>
        <w:t> </w:t>
      </w:r>
      <w:hyperlink r:id="rId37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58. As infrações aos </w:t>
      </w:r>
      <w:proofErr w:type="spellStart"/>
      <w:r>
        <w:rPr>
          <w:strike/>
        </w:rPr>
        <w:t>arts</w:t>
      </w:r>
      <w:proofErr w:type="spellEnd"/>
      <w:r>
        <w:rPr>
          <w:strike/>
        </w:rPr>
        <w:t xml:space="preserve">. </w:t>
      </w:r>
      <w:proofErr w:type="gramStart"/>
      <w:r>
        <w:rPr>
          <w:strike/>
        </w:rPr>
        <w:t>19, 36 e 37</w:t>
      </w:r>
      <w:proofErr w:type="gramEnd"/>
      <w:r>
        <w:rPr>
          <w:strike/>
        </w:rPr>
        <w:t xml:space="preserve"> serão punidas com a multa de um a dez salários mínimos mensais vigentes na Capital da República, dobrando-se na reincidência.</w:t>
      </w:r>
      <w:r>
        <w:rPr>
          <w:rStyle w:val="apple-converted-space"/>
          <w:strike/>
        </w:rPr>
        <w:t> </w:t>
      </w:r>
      <w:hyperlink r:id="rId378" w:anchor="art38" w:history="1">
        <w:r>
          <w:rPr>
            <w:rStyle w:val="Hyperlink"/>
            <w:strike/>
            <w:color w:val="auto"/>
          </w:rPr>
          <w:t>Vide Lei nº 11.959, de 2009</w:t>
        </w:r>
      </w:hyperlink>
      <w:r>
        <w:rPr>
          <w:rStyle w:val="apple-converted-space"/>
          <w:strike/>
        </w:rPr>
        <w:t> </w:t>
      </w:r>
      <w:hyperlink r:id="rId379" w:anchor="art37" w:history="1">
        <w:r>
          <w:rPr>
            <w:rStyle w:val="Hyperlink"/>
            <w:strike/>
            <w:color w:val="auto"/>
          </w:rPr>
          <w:t>Vigência</w:t>
        </w:r>
      </w:hyperlink>
      <w:r>
        <w:rPr>
          <w:strike/>
        </w:rPr>
        <w:t> </w:t>
      </w:r>
      <w:r>
        <w:rPr>
          <w:rStyle w:val="apple-converted-space"/>
          <w:strike/>
        </w:rPr>
        <w:t> </w:t>
      </w:r>
      <w:hyperlink r:id="rId380"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59. A infração ao art. 38 será punida com a multa de dois a dez salários mínimos vigentes na Capital da República, dobrando-se na reincidência.</w:t>
      </w:r>
      <w:r>
        <w:rPr>
          <w:rStyle w:val="apple-converted-space"/>
          <w:strike/>
        </w:rPr>
        <w:t> </w:t>
      </w:r>
      <w:hyperlink r:id="rId381" w:anchor="art38" w:history="1">
        <w:r>
          <w:rPr>
            <w:rStyle w:val="Hyperlink"/>
            <w:strike/>
            <w:color w:val="auto"/>
          </w:rPr>
          <w:t>Vide Lei nº 11.959, de 2009</w:t>
        </w:r>
      </w:hyperlink>
      <w:r>
        <w:rPr>
          <w:rStyle w:val="apple-converted-space"/>
          <w:strike/>
        </w:rPr>
        <w:t> </w:t>
      </w:r>
      <w:hyperlink r:id="rId382" w:anchor="art37" w:history="1">
        <w:r>
          <w:rPr>
            <w:rStyle w:val="Hyperlink"/>
            <w:strike/>
            <w:color w:val="auto"/>
          </w:rPr>
          <w:t>Vigência</w:t>
        </w:r>
      </w:hyperlink>
      <w:r>
        <w:rPr>
          <w:strike/>
        </w:rPr>
        <w:t> </w:t>
      </w:r>
      <w:r>
        <w:rPr>
          <w:rStyle w:val="apple-converted-space"/>
          <w:strike/>
        </w:rPr>
        <w:t> </w:t>
      </w:r>
      <w:hyperlink r:id="rId38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1º Se a infração </w:t>
      </w:r>
      <w:proofErr w:type="spellStart"/>
      <w:r>
        <w:rPr>
          <w:strike/>
        </w:rPr>
        <w:t>fôr</w:t>
      </w:r>
      <w:proofErr w:type="spellEnd"/>
      <w:r>
        <w:rPr>
          <w:strike/>
        </w:rPr>
        <w:t xml:space="preserve"> cometida por imprudência, negligência, ou imperícia, deverá a embarcação ficar retida no </w:t>
      </w:r>
      <w:proofErr w:type="spellStart"/>
      <w:r>
        <w:rPr>
          <w:strike/>
        </w:rPr>
        <w:t>pôrto</w:t>
      </w:r>
      <w:proofErr w:type="spellEnd"/>
      <w:r>
        <w:rPr>
          <w:strike/>
        </w:rPr>
        <w:t xml:space="preserve"> até solução da pendência judicial ou administrativa;</w:t>
      </w:r>
      <w:r>
        <w:rPr>
          <w:rStyle w:val="apple-converted-space"/>
          <w:strike/>
        </w:rPr>
        <w:t> </w:t>
      </w:r>
      <w:hyperlink r:id="rId384" w:anchor="art38" w:history="1">
        <w:r>
          <w:rPr>
            <w:rStyle w:val="Hyperlink"/>
            <w:strike/>
            <w:color w:val="auto"/>
          </w:rPr>
          <w:t>Vide Lei nº 11.959, de 2009</w:t>
        </w:r>
      </w:hyperlink>
      <w:r>
        <w:rPr>
          <w:rStyle w:val="apple-converted-space"/>
          <w:strike/>
        </w:rPr>
        <w:t> </w:t>
      </w:r>
      <w:hyperlink r:id="rId385" w:anchor="art37" w:history="1">
        <w:r>
          <w:rPr>
            <w:rStyle w:val="Hyperlink"/>
            <w:strike/>
            <w:color w:val="auto"/>
          </w:rPr>
          <w:t>Vigência</w:t>
        </w:r>
      </w:hyperlink>
      <w:r>
        <w:rPr>
          <w:strike/>
        </w:rPr>
        <w:t> </w:t>
      </w:r>
      <w:r>
        <w:rPr>
          <w:rStyle w:val="apple-converted-space"/>
          <w:strike/>
        </w:rPr>
        <w:t> </w:t>
      </w:r>
      <w:hyperlink r:id="rId38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2º A responsabilidade do lançamento de óleos e produtos oleosos será do comandante da embarcação.</w:t>
      </w:r>
    </w:p>
    <w:p w:rsidR="0050065F" w:rsidRDefault="0050065F" w:rsidP="0050065F">
      <w:pPr>
        <w:pStyle w:val="NormalWeb"/>
        <w:spacing w:before="0" w:beforeAutospacing="0" w:after="0" w:afterAutospacing="0"/>
        <w:ind w:firstLine="450"/>
        <w:jc w:val="both"/>
      </w:pPr>
      <w:r>
        <w:rPr>
          <w:strike/>
        </w:rPr>
        <w:t xml:space="preserve">Art. 60. A infração ao art. 45 será punida com a multa de dois a dez salários-mínimos mensais vigentes na Capital da República, elevada ao </w:t>
      </w:r>
      <w:proofErr w:type="spellStart"/>
      <w:r>
        <w:rPr>
          <w:strike/>
        </w:rPr>
        <w:t>dôbro</w:t>
      </w:r>
      <w:proofErr w:type="spellEnd"/>
      <w:r>
        <w:rPr>
          <w:strike/>
        </w:rPr>
        <w:t xml:space="preserve"> na reincidência.</w:t>
      </w:r>
      <w:r>
        <w:rPr>
          <w:rStyle w:val="apple-converted-space"/>
          <w:strike/>
        </w:rPr>
        <w:t> </w:t>
      </w:r>
      <w:hyperlink r:id="rId387" w:anchor="art38" w:history="1">
        <w:r>
          <w:rPr>
            <w:rStyle w:val="Hyperlink"/>
            <w:strike/>
            <w:color w:val="auto"/>
          </w:rPr>
          <w:t>Vide Lei nº 11.959, de 2009</w:t>
        </w:r>
      </w:hyperlink>
      <w:r>
        <w:rPr>
          <w:rStyle w:val="apple-converted-space"/>
          <w:strike/>
        </w:rPr>
        <w:t> </w:t>
      </w:r>
      <w:hyperlink r:id="rId388" w:anchor="art37" w:history="1">
        <w:r>
          <w:rPr>
            <w:rStyle w:val="Hyperlink"/>
            <w:strike/>
            <w:color w:val="auto"/>
          </w:rPr>
          <w:t>Vigência</w:t>
        </w:r>
      </w:hyperlink>
      <w:r>
        <w:rPr>
          <w:strike/>
        </w:rPr>
        <w:t> </w:t>
      </w:r>
      <w:r>
        <w:rPr>
          <w:rStyle w:val="apple-converted-space"/>
          <w:strike/>
        </w:rPr>
        <w:t> </w:t>
      </w:r>
      <w:hyperlink r:id="rId38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61. As infrações aos </w:t>
      </w:r>
      <w:proofErr w:type="spellStart"/>
      <w:r>
        <w:rPr>
          <w:strike/>
        </w:rPr>
        <w:t>arts</w:t>
      </w:r>
      <w:proofErr w:type="spellEnd"/>
      <w:r>
        <w:rPr>
          <w:strike/>
        </w:rPr>
        <w:t xml:space="preserve">. 9º e 35 alíneas "c" e "d", constituem crimes e serão punidas nos </w:t>
      </w:r>
      <w:proofErr w:type="spellStart"/>
      <w:r>
        <w:rPr>
          <w:strike/>
        </w:rPr>
        <w:t>têrmos</w:t>
      </w:r>
      <w:proofErr w:type="spellEnd"/>
      <w:r>
        <w:rPr>
          <w:strike/>
        </w:rPr>
        <w:t xml:space="preserve"> da legislação penal vigente.</w:t>
      </w:r>
    </w:p>
    <w:p w:rsidR="0050065F" w:rsidRDefault="0050065F" w:rsidP="0050065F">
      <w:pPr>
        <w:pStyle w:val="NormalWeb"/>
        <w:spacing w:before="0" w:beforeAutospacing="0" w:after="0" w:afterAutospacing="0"/>
        <w:ind w:firstLine="450"/>
        <w:jc w:val="both"/>
      </w:pPr>
      <w:bookmarkStart w:id="76" w:name="art61"/>
      <w:bookmarkEnd w:id="76"/>
      <w:r>
        <w:rPr>
          <w:strike/>
        </w:rPr>
        <w:t>Art. 61. As infrações ao artigo 35,</w:t>
      </w:r>
      <w:r>
        <w:rPr>
          <w:rStyle w:val="apple-converted-space"/>
          <w:strike/>
        </w:rPr>
        <w:t> </w:t>
      </w:r>
      <w:r>
        <w:rPr>
          <w:i/>
          <w:iCs/>
          <w:strike/>
        </w:rPr>
        <w:t>c</w:t>
      </w:r>
      <w:r>
        <w:rPr>
          <w:rStyle w:val="apple-converted-space"/>
          <w:strike/>
        </w:rPr>
        <w:t> </w:t>
      </w:r>
      <w:r>
        <w:rPr>
          <w:strike/>
        </w:rPr>
        <w:t>e</w:t>
      </w:r>
      <w:r>
        <w:rPr>
          <w:rStyle w:val="apple-converted-space"/>
          <w:strike/>
        </w:rPr>
        <w:t> </w:t>
      </w:r>
      <w:r>
        <w:rPr>
          <w:i/>
          <w:iCs/>
          <w:strike/>
        </w:rPr>
        <w:t>d</w:t>
      </w:r>
      <w:r>
        <w:rPr>
          <w:strike/>
        </w:rPr>
        <w:t>, constituem crime e serão punidas nos termos da legislação penal vigente.</w:t>
      </w:r>
      <w:r>
        <w:rPr>
          <w:rStyle w:val="apple-converted-space"/>
          <w:strike/>
        </w:rPr>
        <w:t> </w:t>
      </w:r>
      <w:hyperlink r:id="rId390" w:anchor="art1" w:history="1">
        <w:r>
          <w:rPr>
            <w:rStyle w:val="Hyperlink"/>
            <w:strike/>
            <w:color w:val="auto"/>
          </w:rPr>
          <w:t>(Redação dada pela Lei nº 6.276, de 1975)</w:t>
        </w:r>
      </w:hyperlink>
      <w:r>
        <w:rPr>
          <w:strike/>
        </w:rPr>
        <w:t> </w:t>
      </w:r>
      <w:r>
        <w:rPr>
          <w:rStyle w:val="apple-converted-space"/>
          <w:strike/>
        </w:rPr>
        <w:t> </w:t>
      </w:r>
      <w:hyperlink r:id="rId391" w:anchor="art38" w:history="1">
        <w:r>
          <w:rPr>
            <w:rStyle w:val="Hyperlink"/>
            <w:strike/>
            <w:color w:val="auto"/>
          </w:rPr>
          <w:t>Vide Lei nº 11.959, de 2009</w:t>
        </w:r>
      </w:hyperlink>
      <w:r>
        <w:rPr>
          <w:rStyle w:val="apple-converted-space"/>
          <w:strike/>
        </w:rPr>
        <w:t> </w:t>
      </w:r>
      <w:hyperlink r:id="rId392" w:anchor="art37" w:history="1">
        <w:r>
          <w:rPr>
            <w:rStyle w:val="Hyperlink"/>
            <w:strike/>
            <w:color w:val="auto"/>
          </w:rPr>
          <w:t>Vigência</w:t>
        </w:r>
      </w:hyperlink>
      <w:r>
        <w:rPr>
          <w:strike/>
        </w:rPr>
        <w:t> </w:t>
      </w:r>
      <w:r>
        <w:rPr>
          <w:rStyle w:val="apple-converted-space"/>
          <w:strike/>
        </w:rPr>
        <w:t> </w:t>
      </w:r>
      <w:hyperlink r:id="rId39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62. Os autores de infrações penais cometidas no exercício da pesca ou que com esta se relacionem, serão processados e julgados de </w:t>
      </w:r>
      <w:proofErr w:type="spellStart"/>
      <w:r>
        <w:rPr>
          <w:strike/>
        </w:rPr>
        <w:t>acôrdo</w:t>
      </w:r>
      <w:proofErr w:type="spellEnd"/>
      <w:r>
        <w:rPr>
          <w:strike/>
        </w:rPr>
        <w:t xml:space="preserve"> com os preceitos da legislação penal vigente.</w:t>
      </w:r>
      <w:r>
        <w:rPr>
          <w:rStyle w:val="apple-converted-space"/>
          <w:strike/>
        </w:rPr>
        <w:t> </w:t>
      </w:r>
      <w:hyperlink r:id="rId394" w:anchor="art38" w:history="1">
        <w:r>
          <w:rPr>
            <w:rStyle w:val="Hyperlink"/>
            <w:strike/>
            <w:color w:val="auto"/>
          </w:rPr>
          <w:t>Vide Lei nº 11.959, de 2009</w:t>
        </w:r>
      </w:hyperlink>
      <w:hyperlink r:id="rId395" w:anchor="art37" w:history="1">
        <w:r>
          <w:rPr>
            <w:rStyle w:val="Hyperlink"/>
            <w:strike/>
            <w:color w:val="auto"/>
          </w:rPr>
          <w:t>Vigência</w:t>
        </w:r>
      </w:hyperlink>
      <w:r>
        <w:rPr>
          <w:strike/>
        </w:rPr>
        <w:t> </w:t>
      </w:r>
      <w:r>
        <w:rPr>
          <w:rStyle w:val="apple-converted-space"/>
          <w:strike/>
        </w:rPr>
        <w:t> </w:t>
      </w:r>
      <w:hyperlink r:id="rId39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63. Os infratores-presos em flagrante, que resistirem violentamente, </w:t>
      </w:r>
      <w:proofErr w:type="gramStart"/>
      <w:r>
        <w:rPr>
          <w:strike/>
        </w:rPr>
        <w:t>serão</w:t>
      </w:r>
      <w:proofErr w:type="gramEnd"/>
      <w:r>
        <w:rPr>
          <w:strike/>
        </w:rPr>
        <w:t xml:space="preserve"> punidos em conformidade com o</w:t>
      </w:r>
      <w:r>
        <w:rPr>
          <w:rStyle w:val="apple-converted-space"/>
          <w:strike/>
        </w:rPr>
        <w:t> </w:t>
      </w:r>
      <w:hyperlink r:id="rId397" w:anchor="art329" w:history="1">
        <w:r>
          <w:rPr>
            <w:rStyle w:val="Hyperlink"/>
            <w:strike/>
            <w:color w:val="auto"/>
          </w:rPr>
          <w:t>art. 329 do Código Penal</w:t>
        </w:r>
      </w:hyperlink>
      <w:r>
        <w:rPr>
          <w:strike/>
        </w:rPr>
        <w:t>.</w:t>
      </w:r>
      <w:r>
        <w:rPr>
          <w:rStyle w:val="apple-converted-space"/>
          <w:strike/>
        </w:rPr>
        <w:t> </w:t>
      </w:r>
      <w:hyperlink r:id="rId398" w:anchor="art38" w:history="1">
        <w:r>
          <w:rPr>
            <w:rStyle w:val="Hyperlink"/>
            <w:strike/>
            <w:color w:val="auto"/>
          </w:rPr>
          <w:t>Vide Lei nº 11.959, de 2009</w:t>
        </w:r>
      </w:hyperlink>
      <w:r>
        <w:rPr>
          <w:rStyle w:val="apple-converted-space"/>
          <w:strike/>
        </w:rPr>
        <w:t> </w:t>
      </w:r>
      <w:hyperlink r:id="rId399" w:anchor="art37" w:history="1">
        <w:r>
          <w:rPr>
            <w:rStyle w:val="Hyperlink"/>
            <w:strike/>
            <w:color w:val="auto"/>
          </w:rPr>
          <w:t>Vigência</w:t>
        </w:r>
      </w:hyperlink>
      <w:r>
        <w:rPr>
          <w:strike/>
        </w:rPr>
        <w:t> </w:t>
      </w:r>
      <w:r>
        <w:rPr>
          <w:rStyle w:val="apple-converted-space"/>
          <w:strike/>
        </w:rPr>
        <w:t> </w:t>
      </w:r>
      <w:hyperlink r:id="rId400"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64. Os infratores das disposições </w:t>
      </w:r>
      <w:proofErr w:type="spellStart"/>
      <w:r>
        <w:rPr>
          <w:strike/>
        </w:rPr>
        <w:t>dêste</w:t>
      </w:r>
      <w:proofErr w:type="spellEnd"/>
      <w:r>
        <w:rPr>
          <w:strike/>
        </w:rPr>
        <w:t xml:space="preserve"> Capítulo, quando cometerem nova reincidência, terão suas matrículas ou licenças cassadas, mediante regular processo administrativo, facultada a defesa prevista nos </w:t>
      </w:r>
      <w:proofErr w:type="spellStart"/>
      <w:r>
        <w:rPr>
          <w:strike/>
        </w:rPr>
        <w:t>arts</w:t>
      </w:r>
      <w:proofErr w:type="spellEnd"/>
      <w:r>
        <w:rPr>
          <w:strike/>
        </w:rPr>
        <w:t xml:space="preserve">. 68 e seguintes </w:t>
      </w:r>
      <w:proofErr w:type="spellStart"/>
      <w:r>
        <w:rPr>
          <w:strike/>
        </w:rPr>
        <w:t>dêste</w:t>
      </w:r>
      <w:proofErr w:type="spellEnd"/>
      <w:r>
        <w:rPr>
          <w:strike/>
        </w:rPr>
        <w:t xml:space="preserve"> Decreto-lei.</w:t>
      </w:r>
      <w:r>
        <w:rPr>
          <w:rStyle w:val="apple-converted-space"/>
          <w:strike/>
        </w:rPr>
        <w:t> </w:t>
      </w:r>
      <w:hyperlink r:id="rId401" w:anchor="art38" w:history="1">
        <w:r>
          <w:rPr>
            <w:rStyle w:val="Hyperlink"/>
            <w:strike/>
            <w:color w:val="auto"/>
          </w:rPr>
          <w:t>Vide Lei nº 11.959, de 2009</w:t>
        </w:r>
      </w:hyperlink>
      <w:r>
        <w:rPr>
          <w:rStyle w:val="apple-converted-space"/>
          <w:strike/>
        </w:rPr>
        <w:t> </w:t>
      </w:r>
      <w:hyperlink r:id="rId402" w:anchor="art37" w:history="1">
        <w:r>
          <w:rPr>
            <w:rStyle w:val="Hyperlink"/>
            <w:strike/>
            <w:color w:val="auto"/>
          </w:rPr>
          <w:t>Vigência</w:t>
        </w:r>
      </w:hyperlink>
      <w:r>
        <w:rPr>
          <w:strike/>
        </w:rPr>
        <w:t> </w:t>
      </w:r>
      <w:r>
        <w:rPr>
          <w:rStyle w:val="apple-converted-space"/>
          <w:strike/>
        </w:rPr>
        <w:t> </w:t>
      </w:r>
      <w:hyperlink r:id="rId40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Parágrafo único. Cassada a licença ou matricula, nos </w:t>
      </w:r>
      <w:proofErr w:type="spellStart"/>
      <w:r>
        <w:rPr>
          <w:strike/>
        </w:rPr>
        <w:t>têrmos</w:t>
      </w:r>
      <w:proofErr w:type="spellEnd"/>
      <w:r>
        <w:rPr>
          <w:strike/>
        </w:rPr>
        <w:t xml:space="preserve"> </w:t>
      </w:r>
      <w:proofErr w:type="spellStart"/>
      <w:r>
        <w:rPr>
          <w:strike/>
        </w:rPr>
        <w:t>dêste</w:t>
      </w:r>
      <w:proofErr w:type="spellEnd"/>
      <w:r>
        <w:rPr>
          <w:strike/>
        </w:rPr>
        <w:t xml:space="preserve"> artigo, a nova reincidência implicará na autuação e punição do infrator de </w:t>
      </w:r>
      <w:proofErr w:type="spellStart"/>
      <w:r>
        <w:rPr>
          <w:strike/>
        </w:rPr>
        <w:t>acôrdo</w:t>
      </w:r>
      <w:proofErr w:type="spellEnd"/>
      <w:r>
        <w:rPr>
          <w:strike/>
        </w:rPr>
        <w:t xml:space="preserve"> com o</w:t>
      </w:r>
      <w:r>
        <w:rPr>
          <w:rStyle w:val="apple-converted-space"/>
          <w:strike/>
        </w:rPr>
        <w:t> </w:t>
      </w:r>
      <w:hyperlink r:id="rId404" w:anchor="art9" w:history="1">
        <w:r>
          <w:rPr>
            <w:rStyle w:val="Hyperlink"/>
            <w:strike/>
            <w:color w:val="auto"/>
          </w:rPr>
          <w:t>art. 9º e seu parágrafo da Lei das Contravenções Penais</w:t>
        </w:r>
      </w:hyperlink>
      <w:r>
        <w:rPr>
          <w:strike/>
        </w:rPr>
        <w:t>. Estas disposições aplicam-se igualmente àqueles que não possuam licença ou matrícula.  </w:t>
      </w:r>
      <w:r>
        <w:rPr>
          <w:rStyle w:val="apple-converted-space"/>
          <w:strike/>
        </w:rPr>
        <w:t> </w:t>
      </w:r>
      <w:hyperlink r:id="rId405"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CAPÍTULO VII</w:t>
      </w:r>
      <w:r>
        <w:rPr>
          <w:rStyle w:val="apple-converted-space"/>
        </w:rPr>
        <w:t> </w:t>
      </w:r>
      <w:r>
        <w:br/>
        <w:t>Das Multas</w:t>
      </w:r>
    </w:p>
    <w:p w:rsidR="0050065F" w:rsidRDefault="0050065F" w:rsidP="0050065F">
      <w:pPr>
        <w:pStyle w:val="NormalWeb"/>
        <w:spacing w:before="0" w:beforeAutospacing="0" w:after="0" w:afterAutospacing="0"/>
        <w:ind w:firstLine="450"/>
        <w:jc w:val="both"/>
      </w:pPr>
      <w:r>
        <w:rPr>
          <w:strike/>
        </w:rPr>
        <w:t xml:space="preserve">Art. 65. As infrações previstas neste Decreto-lei, sem prejuízo da ação penal correspondente, sujeitam os infratores ao pagamento de multa na mesma base </w:t>
      </w:r>
      <w:r>
        <w:rPr>
          <w:strike/>
        </w:rPr>
        <w:lastRenderedPageBreak/>
        <w:t>estabelecida no Capítulo anterior.</w:t>
      </w:r>
      <w:r>
        <w:rPr>
          <w:rStyle w:val="apple-converted-space"/>
          <w:strike/>
        </w:rPr>
        <w:t> </w:t>
      </w:r>
      <w:hyperlink r:id="rId406" w:anchor="art38" w:history="1">
        <w:r>
          <w:rPr>
            <w:rStyle w:val="Hyperlink"/>
            <w:strike/>
            <w:color w:val="auto"/>
          </w:rPr>
          <w:t>Vide Lei nº 11.959, de 2009</w:t>
        </w:r>
      </w:hyperlink>
      <w:hyperlink r:id="rId407" w:anchor="art37" w:history="1">
        <w:r>
          <w:rPr>
            <w:rStyle w:val="Hyperlink"/>
            <w:strike/>
            <w:color w:val="auto"/>
          </w:rPr>
          <w:t>Vigência</w:t>
        </w:r>
      </w:hyperlink>
      <w:r>
        <w:rPr>
          <w:strike/>
        </w:rPr>
        <w:t> </w:t>
      </w:r>
      <w:r>
        <w:rPr>
          <w:rStyle w:val="apple-converted-space"/>
          <w:strike/>
        </w:rPr>
        <w:t> </w:t>
      </w:r>
      <w:hyperlink r:id="rId40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77" w:name="art65§1"/>
      <w:bookmarkEnd w:id="77"/>
      <w:r>
        <w:rPr>
          <w:strike/>
        </w:rPr>
        <w:t>§ 1º As sanções a que se refere o inciso II, letra</w:t>
      </w:r>
      <w:r>
        <w:rPr>
          <w:rStyle w:val="apple-converted-space"/>
          <w:strike/>
        </w:rPr>
        <w:t> </w:t>
      </w:r>
      <w:r>
        <w:rPr>
          <w:i/>
          <w:iCs/>
          <w:strike/>
        </w:rPr>
        <w:t>b</w:t>
      </w:r>
      <w:r>
        <w:rPr>
          <w:rStyle w:val="apple-converted-space"/>
          <w:i/>
          <w:iCs/>
          <w:strike/>
        </w:rPr>
        <w:t> </w:t>
      </w:r>
      <w:r>
        <w:rPr>
          <w:strike/>
        </w:rPr>
        <w:t>do § 1º do artigo 9º serão aplicadas pelo Comandante Naval da área onde se localizar o porto para o qual foi conduzida a embarcação, na forma abaixo:</w:t>
      </w:r>
      <w:r>
        <w:rPr>
          <w:rStyle w:val="apple-converted-space"/>
          <w:strike/>
        </w:rPr>
        <w:t> </w:t>
      </w:r>
      <w:hyperlink r:id="rId409" w:anchor="art2" w:history="1">
        <w:r>
          <w:rPr>
            <w:rStyle w:val="Hyperlink"/>
            <w:strike/>
            <w:color w:val="auto"/>
          </w:rPr>
          <w:t>(Incluído pela Lei nº 6.276, de 1975)</w:t>
        </w:r>
      </w:hyperlink>
      <w:r>
        <w:rPr>
          <w:strike/>
        </w:rPr>
        <w:t> </w:t>
      </w:r>
      <w:r>
        <w:rPr>
          <w:rStyle w:val="apple-converted-space"/>
          <w:strike/>
        </w:rPr>
        <w:t> </w:t>
      </w:r>
      <w:hyperlink r:id="rId41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multa no valor de Cr$ 50.000,00 (cinquenta mil cruzeiros) para embarcações de até 300 (trezentas) toneladas de arqueação, acrescida de igual valor, para cada parcela de 100 (cem) toneladas de arqueação ou fração excedentes, para embarcações de arqueação superior a 300 (trezentas) toneladas.</w:t>
      </w:r>
      <w:r>
        <w:rPr>
          <w:rStyle w:val="apple-converted-space"/>
          <w:strike/>
        </w:rPr>
        <w:t> </w:t>
      </w:r>
      <w:hyperlink r:id="rId411" w:anchor="art2" w:history="1">
        <w:r>
          <w:rPr>
            <w:rStyle w:val="Hyperlink"/>
            <w:strike/>
            <w:color w:val="auto"/>
          </w:rPr>
          <w:t>(Incluído pela Lei nº 6.276, de 1975)</w:t>
        </w:r>
        <w:proofErr w:type="gramStart"/>
      </w:hyperlink>
      <w:proofErr w:type="gramEnd"/>
      <w:r>
        <w:rPr>
          <w:strike/>
        </w:rPr>
        <w:t> </w:t>
      </w:r>
    </w:p>
    <w:p w:rsidR="0050065F" w:rsidRDefault="0050065F" w:rsidP="0050065F">
      <w:pPr>
        <w:pStyle w:val="NormalWeb"/>
        <w:spacing w:before="0" w:beforeAutospacing="0" w:after="0" w:afterAutospacing="0"/>
        <w:ind w:firstLine="450"/>
        <w:jc w:val="both"/>
      </w:pPr>
      <w:bookmarkStart w:id="78" w:name="art65§1a"/>
      <w:bookmarkEnd w:id="78"/>
      <w:r>
        <w:rPr>
          <w:strike/>
        </w:rPr>
        <w:t>a) multa no valor de 5.000 ORTN (cinco mil obrigações Reajustáveis do Tesouro Nacional) para embarcações de até 300 (trezentas) toneladas de arqueação, acrescida de igual valor, para cada parcela de 100 (cem) toneladas de arqueação ou fração excedentes, para embarcações de arqueação superior a 300 (trezentas) toneladas.</w:t>
      </w:r>
      <w:r>
        <w:rPr>
          <w:rStyle w:val="apple-converted-space"/>
          <w:strike/>
        </w:rPr>
        <w:t> </w:t>
      </w:r>
      <w:hyperlink r:id="rId412" w:anchor="art1" w:history="1">
        <w:r>
          <w:rPr>
            <w:rStyle w:val="Hyperlink"/>
            <w:strike/>
            <w:color w:val="auto"/>
          </w:rPr>
          <w:t>(Redação dada pelo Decreto-Lei nº 2.057, de 1983)</w:t>
        </w:r>
      </w:hyperlink>
      <w:r>
        <w:rPr>
          <w:strike/>
        </w:rPr>
        <w:t>. </w:t>
      </w:r>
      <w:r>
        <w:rPr>
          <w:rStyle w:val="apple-converted-space"/>
          <w:strike/>
        </w:rPr>
        <w:t> </w:t>
      </w:r>
      <w:hyperlink r:id="rId41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apreensão dos equipamentos de pesca proibidos pela SUDEPE existentes a bordo, assim como dos produtos da pesca. Estes equipamentos e produtos serão entregues, imediatamente, à SUDEPE.</w:t>
      </w:r>
      <w:r>
        <w:rPr>
          <w:rStyle w:val="apple-converted-space"/>
          <w:strike/>
        </w:rPr>
        <w:t> </w:t>
      </w:r>
      <w:hyperlink r:id="rId414" w:anchor="art2" w:history="1">
        <w:r>
          <w:rPr>
            <w:rStyle w:val="Hyperlink"/>
            <w:strike/>
            <w:color w:val="auto"/>
          </w:rPr>
          <w:t>(Incluído pela Lei nº 6.276, de 1975)</w:t>
        </w:r>
      </w:hyperlink>
      <w:r>
        <w:rPr>
          <w:strike/>
        </w:rPr>
        <w:t> </w:t>
      </w:r>
      <w:r>
        <w:rPr>
          <w:rStyle w:val="apple-converted-space"/>
          <w:strike/>
        </w:rPr>
        <w:t> </w:t>
      </w:r>
      <w:hyperlink r:id="rId41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79" w:name="art65§2"/>
      <w:bookmarkEnd w:id="79"/>
      <w:r>
        <w:rPr>
          <w:strike/>
        </w:rPr>
        <w:t>§ 2º Os valores expressos em cruzeiros, na alínea</w:t>
      </w:r>
      <w:r>
        <w:rPr>
          <w:rStyle w:val="apple-converted-space"/>
          <w:strike/>
        </w:rPr>
        <w:t> </w:t>
      </w:r>
      <w:r>
        <w:rPr>
          <w:i/>
          <w:iCs/>
          <w:strike/>
        </w:rPr>
        <w:t>a</w:t>
      </w:r>
      <w:r>
        <w:rPr>
          <w:strike/>
        </w:rPr>
        <w:t>, do § 1º deste artigo, serão anualmente atualizados, na mesma proporção da elevação das Obrigações Reajustáveis do Tesouro Nacional (ORTN), durante o período correspondente, mediante ato normativo expedido, nos termos regulamentares, até 15 de janeiro.</w:t>
      </w:r>
      <w:r>
        <w:rPr>
          <w:rStyle w:val="apple-converted-space"/>
          <w:strike/>
        </w:rPr>
        <w:t> </w:t>
      </w:r>
      <w:hyperlink r:id="rId416" w:anchor="art2" w:history="1">
        <w:r>
          <w:rPr>
            <w:rStyle w:val="Hyperlink"/>
            <w:strike/>
            <w:color w:val="auto"/>
          </w:rPr>
          <w:t>(Incluído pela Lei nº 6.276, de 1975)</w:t>
        </w:r>
      </w:hyperlink>
      <w:r>
        <w:rPr>
          <w:rStyle w:val="apple-converted-space"/>
        </w:rPr>
        <w:t> </w:t>
      </w:r>
      <w:hyperlink r:id="rId417" w:anchor="art3" w:history="1">
        <w:r>
          <w:rPr>
            <w:rStyle w:val="Hyperlink"/>
            <w:color w:val="auto"/>
          </w:rPr>
          <w:t>(Revogado pelo Decreto-Lei nº 2.057, de 1983)</w:t>
        </w:r>
        <w:proofErr w:type="gramStart"/>
      </w:hyperlink>
      <w:proofErr w:type="gramEnd"/>
    </w:p>
    <w:p w:rsidR="0050065F" w:rsidRDefault="0050065F" w:rsidP="0050065F">
      <w:pPr>
        <w:pStyle w:val="NormalWeb"/>
        <w:spacing w:before="0" w:beforeAutospacing="0" w:after="0" w:afterAutospacing="0"/>
        <w:ind w:firstLine="450"/>
        <w:jc w:val="both"/>
      </w:pPr>
      <w:r>
        <w:rPr>
          <w:strike/>
        </w:rPr>
        <w:t>§ 3º O armador e o proprietário da embarcação respondem solidariamente pelas multas estabelecidas no § 1º deste artigo.</w:t>
      </w:r>
      <w:r>
        <w:rPr>
          <w:rStyle w:val="apple-converted-space"/>
          <w:strike/>
        </w:rPr>
        <w:t> </w:t>
      </w:r>
      <w:hyperlink r:id="rId418" w:anchor="art2" w:history="1">
        <w:r>
          <w:rPr>
            <w:rStyle w:val="Hyperlink"/>
            <w:strike/>
            <w:color w:val="auto"/>
          </w:rPr>
          <w:t>(Incluído pela Lei nº 6.276, de 1975)</w:t>
        </w:r>
      </w:hyperlink>
      <w:r>
        <w:rPr>
          <w:strike/>
        </w:rPr>
        <w:t> </w:t>
      </w:r>
      <w:r>
        <w:rPr>
          <w:rStyle w:val="apple-converted-space"/>
          <w:strike/>
        </w:rPr>
        <w:t> </w:t>
      </w:r>
      <w:hyperlink r:id="rId41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66. As multas de que cogita o artigo anterior serão impostas por despacho da autoridade competente em processo administrativo.</w:t>
      </w:r>
      <w:r>
        <w:rPr>
          <w:rStyle w:val="apple-converted-space"/>
          <w:strike/>
        </w:rPr>
        <w:t> </w:t>
      </w:r>
      <w:hyperlink r:id="rId420" w:anchor="art38" w:history="1">
        <w:r>
          <w:rPr>
            <w:rStyle w:val="Hyperlink"/>
            <w:strike/>
            <w:color w:val="auto"/>
          </w:rPr>
          <w:t>Vide Lei nº 11.959, de 2009</w:t>
        </w:r>
      </w:hyperlink>
      <w:r>
        <w:rPr>
          <w:rStyle w:val="apple-converted-space"/>
          <w:strike/>
        </w:rPr>
        <w:t> </w:t>
      </w:r>
      <w:hyperlink r:id="rId421" w:anchor="art37" w:history="1">
        <w:r>
          <w:rPr>
            <w:rStyle w:val="Hyperlink"/>
            <w:strike/>
            <w:color w:val="auto"/>
          </w:rPr>
          <w:t>Vigência</w:t>
        </w:r>
      </w:hyperlink>
      <w:r>
        <w:rPr>
          <w:strike/>
        </w:rPr>
        <w:t> </w:t>
      </w:r>
      <w:r>
        <w:rPr>
          <w:rStyle w:val="apple-converted-space"/>
          <w:strike/>
        </w:rPr>
        <w:t> </w:t>
      </w:r>
      <w:hyperlink r:id="rId42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67. Verificada a infração, os funcionários responsáveis pela fiscalização lavrarão o respectivo auto, em duas vias, o qual será assinado pelo </w:t>
      </w:r>
      <w:proofErr w:type="spellStart"/>
      <w:r>
        <w:rPr>
          <w:strike/>
        </w:rPr>
        <w:t>autuante</w:t>
      </w:r>
      <w:proofErr w:type="spellEnd"/>
      <w:r>
        <w:rPr>
          <w:strike/>
        </w:rPr>
        <w:t xml:space="preserve"> e, sempre que possível, por duas testemunhas.</w:t>
      </w:r>
      <w:r>
        <w:rPr>
          <w:rStyle w:val="apple-converted-space"/>
          <w:strike/>
        </w:rPr>
        <w:t> </w:t>
      </w:r>
      <w:hyperlink r:id="rId423" w:anchor="art38" w:history="1">
        <w:r>
          <w:rPr>
            <w:rStyle w:val="Hyperlink"/>
            <w:strike/>
            <w:color w:val="auto"/>
          </w:rPr>
          <w:t>Vide Lei nº 11.959, de 2009</w:t>
        </w:r>
      </w:hyperlink>
      <w:r>
        <w:rPr>
          <w:rStyle w:val="apple-converted-space"/>
          <w:strike/>
        </w:rPr>
        <w:t> </w:t>
      </w:r>
      <w:hyperlink r:id="rId424" w:anchor="art37" w:history="1">
        <w:r>
          <w:rPr>
            <w:rStyle w:val="Hyperlink"/>
            <w:strike/>
            <w:color w:val="auto"/>
          </w:rPr>
          <w:t>Vigência</w:t>
        </w:r>
      </w:hyperlink>
      <w:r>
        <w:rPr>
          <w:strike/>
        </w:rPr>
        <w:t> </w:t>
      </w:r>
      <w:r>
        <w:rPr>
          <w:rStyle w:val="apple-converted-space"/>
          <w:strike/>
        </w:rPr>
        <w:t> </w:t>
      </w:r>
      <w:hyperlink r:id="rId42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68. Aos infratores será concedido, para a defesa inicial, prazo de dez dias, a contar da data de autuação, sob pena de revelia, cabendo </w:t>
      </w:r>
      <w:proofErr w:type="gramStart"/>
      <w:r>
        <w:rPr>
          <w:strike/>
        </w:rPr>
        <w:t>a</w:t>
      </w:r>
      <w:proofErr w:type="gramEnd"/>
      <w:r>
        <w:rPr>
          <w:strike/>
        </w:rPr>
        <w:t xml:space="preserve"> autoridade julgadora prazo idêntico para decidir.</w:t>
      </w:r>
      <w:r>
        <w:rPr>
          <w:rStyle w:val="apple-converted-space"/>
          <w:strike/>
        </w:rPr>
        <w:t> </w:t>
      </w:r>
      <w:hyperlink r:id="rId426" w:anchor="art38" w:history="1">
        <w:r>
          <w:rPr>
            <w:rStyle w:val="Hyperlink"/>
            <w:strike/>
            <w:color w:val="auto"/>
          </w:rPr>
          <w:t>Vide Lei nº 11.959, de 2009</w:t>
        </w:r>
      </w:hyperlink>
      <w:hyperlink r:id="rId427" w:anchor="art37" w:history="1">
        <w:r>
          <w:rPr>
            <w:rStyle w:val="Hyperlink"/>
            <w:strike/>
            <w:color w:val="auto"/>
          </w:rPr>
          <w:t>Vigência</w:t>
        </w:r>
      </w:hyperlink>
      <w:r>
        <w:rPr>
          <w:strike/>
        </w:rPr>
        <w:t> </w:t>
      </w:r>
      <w:r>
        <w:rPr>
          <w:rStyle w:val="apple-converted-space"/>
          <w:strike/>
        </w:rPr>
        <w:t> </w:t>
      </w:r>
      <w:hyperlink r:id="rId428"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69. Cada instância administrativa terá dez dias de prazo para julgamento dos recursos. </w:t>
      </w:r>
      <w:r>
        <w:rPr>
          <w:rStyle w:val="apple-converted-space"/>
          <w:strike/>
        </w:rPr>
        <w:t> </w:t>
      </w:r>
      <w:hyperlink r:id="rId42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70. Decorridas os prazos e não sendo paga a multa a divida será inscrita e a certidão remetida ao juízo competente para cobrança executiva.</w:t>
      </w:r>
      <w:r>
        <w:rPr>
          <w:rStyle w:val="apple-converted-space"/>
          <w:strike/>
        </w:rPr>
        <w:t> </w:t>
      </w:r>
      <w:hyperlink r:id="rId430" w:anchor="art38" w:history="1">
        <w:r>
          <w:rPr>
            <w:rStyle w:val="Hyperlink"/>
            <w:strike/>
            <w:color w:val="auto"/>
          </w:rPr>
          <w:t>Vide Lei nº 11.959, de 2009</w:t>
        </w:r>
      </w:hyperlink>
      <w:r>
        <w:rPr>
          <w:rStyle w:val="apple-converted-space"/>
          <w:strike/>
        </w:rPr>
        <w:t> </w:t>
      </w:r>
      <w:hyperlink r:id="rId431" w:anchor="art37" w:history="1">
        <w:r>
          <w:rPr>
            <w:rStyle w:val="Hyperlink"/>
            <w:strike/>
            <w:color w:val="auto"/>
          </w:rPr>
          <w:t>Vigência</w:t>
        </w:r>
      </w:hyperlink>
      <w:r>
        <w:rPr>
          <w:strike/>
        </w:rPr>
        <w:t> </w:t>
      </w:r>
      <w:r>
        <w:rPr>
          <w:rStyle w:val="apple-converted-space"/>
          <w:strike/>
        </w:rPr>
        <w:t> </w:t>
      </w:r>
      <w:hyperlink r:id="rId43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80" w:name="art70p"/>
      <w:bookmarkEnd w:id="80"/>
      <w:r>
        <w:rPr>
          <w:strike/>
        </w:rPr>
        <w:t>Parágrafo único. Cento e oitenta (180) dias após o apresamento da embarcação empregada na atividade ilegal da pesca, conforme o estabelecido na letra</w:t>
      </w:r>
      <w:r>
        <w:rPr>
          <w:rStyle w:val="apple-converted-space"/>
          <w:strike/>
        </w:rPr>
        <w:t> </w:t>
      </w:r>
      <w:r>
        <w:rPr>
          <w:i/>
          <w:iCs/>
          <w:strike/>
        </w:rPr>
        <w:t>a</w:t>
      </w:r>
      <w:r>
        <w:rPr>
          <w:rStyle w:val="apple-converted-space"/>
          <w:strike/>
        </w:rPr>
        <w:t> </w:t>
      </w:r>
      <w:r>
        <w:rPr>
          <w:strike/>
        </w:rPr>
        <w:t>do item II, do § 1º do artigo 9º, não sendo paga a multa prescrita na letra</w:t>
      </w:r>
      <w:r>
        <w:rPr>
          <w:rStyle w:val="apple-converted-space"/>
          <w:strike/>
        </w:rPr>
        <w:t> </w:t>
      </w:r>
      <w:r>
        <w:rPr>
          <w:i/>
          <w:iCs/>
          <w:strike/>
        </w:rPr>
        <w:t>a</w:t>
      </w:r>
      <w:r>
        <w:rPr>
          <w:rStyle w:val="apple-converted-space"/>
          <w:strike/>
        </w:rPr>
        <w:t> </w:t>
      </w:r>
      <w:r>
        <w:rPr>
          <w:strike/>
        </w:rPr>
        <w:t xml:space="preserve">do § 1º do artigo 65, deste Decreto-lei, reputar-se-á abandonada </w:t>
      </w:r>
      <w:proofErr w:type="gramStart"/>
      <w:r>
        <w:rPr>
          <w:strike/>
        </w:rPr>
        <w:t>a</w:t>
      </w:r>
      <w:proofErr w:type="gramEnd"/>
      <w:r>
        <w:rPr>
          <w:strike/>
        </w:rPr>
        <w:t xml:space="preserve"> embarcação e o Ministério da Marinha poderá </w:t>
      </w:r>
      <w:proofErr w:type="spellStart"/>
      <w:r>
        <w:rPr>
          <w:strike/>
        </w:rPr>
        <w:t>efetuar-lhe</w:t>
      </w:r>
      <w:proofErr w:type="spellEnd"/>
      <w:r>
        <w:rPr>
          <w:strike/>
        </w:rPr>
        <w:t xml:space="preserve"> a venda pública, aplicando o apurado no pagamento da multa devida, despesas e encargos. O saldo será recolhido ao Banco do Brasil S.A., à ordem da </w:t>
      </w:r>
      <w:r>
        <w:rPr>
          <w:strike/>
        </w:rPr>
        <w:lastRenderedPageBreak/>
        <w:t>autoridade administrativa, que o colocará a disposição do anterior proprietário.</w:t>
      </w:r>
      <w:r>
        <w:rPr>
          <w:rStyle w:val="apple-converted-space"/>
          <w:strike/>
        </w:rPr>
        <w:t> </w:t>
      </w:r>
      <w:hyperlink r:id="rId433" w:anchor="art3" w:history="1">
        <w:r>
          <w:rPr>
            <w:rStyle w:val="Hyperlink"/>
            <w:strike/>
            <w:color w:val="auto"/>
          </w:rPr>
          <w:t>(Incluído pela Lei nº 6.276, de 1975)</w:t>
        </w:r>
      </w:hyperlink>
      <w:r>
        <w:rPr>
          <w:strike/>
        </w:rPr>
        <w:t> </w:t>
      </w:r>
      <w:r>
        <w:rPr>
          <w:rStyle w:val="apple-converted-space"/>
          <w:strike/>
        </w:rPr>
        <w:t> </w:t>
      </w:r>
      <w:hyperlink r:id="rId43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71. A indenização do dano causado aos viveiros, açudes e fauna aquática de domínio público, avaliada no auto de infração, será cobrada por via administrativa ou judicial, caso não seja ressarcida.</w:t>
      </w:r>
      <w:r>
        <w:rPr>
          <w:rStyle w:val="apple-converted-space"/>
          <w:strike/>
        </w:rPr>
        <w:t> </w:t>
      </w:r>
      <w:hyperlink r:id="rId435" w:anchor="art38" w:history="1">
        <w:r>
          <w:rPr>
            <w:rStyle w:val="Hyperlink"/>
            <w:strike/>
            <w:color w:val="auto"/>
          </w:rPr>
          <w:t>Vide Lei nº 11.959, de 2009</w:t>
        </w:r>
      </w:hyperlink>
      <w:r>
        <w:rPr>
          <w:rStyle w:val="apple-converted-space"/>
          <w:strike/>
        </w:rPr>
        <w:t> </w:t>
      </w:r>
      <w:hyperlink r:id="rId436" w:anchor="art37" w:history="1">
        <w:r>
          <w:rPr>
            <w:rStyle w:val="Hyperlink"/>
            <w:strike/>
            <w:color w:val="auto"/>
          </w:rPr>
          <w:t>Vigência</w:t>
        </w:r>
      </w:hyperlink>
      <w:r>
        <w:rPr>
          <w:strike/>
        </w:rPr>
        <w:t> </w:t>
      </w:r>
      <w:r>
        <w:rPr>
          <w:rStyle w:val="apple-converted-space"/>
          <w:strike/>
        </w:rPr>
        <w:t> </w:t>
      </w:r>
      <w:hyperlink r:id="rId43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72. As rendas das licenças, multas ou taxas referentes ao exercício da pesca, serão recolhidas ao Banco do Brasil S. A. à ordem da SUDEPE, sob o título "Recursos da Pesca".</w:t>
      </w:r>
      <w:r>
        <w:rPr>
          <w:rStyle w:val="apple-converted-space"/>
          <w:strike/>
        </w:rPr>
        <w:t> </w:t>
      </w:r>
      <w:hyperlink r:id="rId438" w:anchor="art38" w:history="1">
        <w:r>
          <w:rPr>
            <w:rStyle w:val="Hyperlink"/>
            <w:strike/>
            <w:color w:val="auto"/>
          </w:rPr>
          <w:t>Vide Lei nº 11.959, de 2009</w:t>
        </w:r>
      </w:hyperlink>
      <w:r>
        <w:rPr>
          <w:rStyle w:val="apple-converted-space"/>
          <w:strike/>
        </w:rPr>
        <w:t> </w:t>
      </w:r>
      <w:hyperlink r:id="rId439" w:anchor="art37" w:history="1">
        <w:r>
          <w:rPr>
            <w:rStyle w:val="Hyperlink"/>
            <w:strike/>
            <w:color w:val="auto"/>
          </w:rPr>
          <w:t>Vigência</w:t>
        </w:r>
      </w:hyperlink>
      <w:r>
        <w:rPr>
          <w:strike/>
        </w:rPr>
        <w:t> </w:t>
      </w:r>
      <w:hyperlink r:id="rId44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81" w:name="art72p"/>
      <w:bookmarkEnd w:id="81"/>
      <w:r>
        <w:rPr>
          <w:strike/>
        </w:rPr>
        <w:t>Parágrafo único. As multas previstas em acordos internacionais sobre a pesca e a de que trata a letra</w:t>
      </w:r>
      <w:r>
        <w:rPr>
          <w:rStyle w:val="apple-converted-space"/>
          <w:strike/>
        </w:rPr>
        <w:t> </w:t>
      </w:r>
      <w:r>
        <w:rPr>
          <w:i/>
          <w:iCs/>
          <w:strike/>
        </w:rPr>
        <w:t>a</w:t>
      </w:r>
      <w:r>
        <w:rPr>
          <w:rStyle w:val="apple-converted-space"/>
          <w:strike/>
        </w:rPr>
        <w:t> </w:t>
      </w:r>
      <w:r>
        <w:rPr>
          <w:strike/>
        </w:rPr>
        <w:t xml:space="preserve">do § 1º do artigo 65, uma vez apreendida </w:t>
      </w:r>
      <w:proofErr w:type="gramStart"/>
      <w:r>
        <w:rPr>
          <w:strike/>
        </w:rPr>
        <w:t>a</w:t>
      </w:r>
      <w:proofErr w:type="gramEnd"/>
      <w:r>
        <w:rPr>
          <w:strike/>
        </w:rPr>
        <w:t xml:space="preserve"> embarcação por ação do serviço de Patrulha Costeira ou por unidades navais, deverão ser recolhidas ao Banco do Brasil S.A., a crédito do Fundo Naval.</w:t>
      </w:r>
      <w:r>
        <w:rPr>
          <w:rStyle w:val="apple-converted-space"/>
          <w:strike/>
        </w:rPr>
        <w:t> </w:t>
      </w:r>
      <w:hyperlink r:id="rId441" w:anchor="art3" w:history="1">
        <w:r>
          <w:rPr>
            <w:rStyle w:val="Hyperlink"/>
            <w:strike/>
            <w:color w:val="auto"/>
          </w:rPr>
          <w:t>(Incluído pela Lei nº 6.276, de 1975)</w:t>
        </w:r>
      </w:hyperlink>
      <w:r>
        <w:rPr>
          <w:strike/>
        </w:rPr>
        <w:t> </w:t>
      </w:r>
      <w:r>
        <w:rPr>
          <w:rStyle w:val="apple-converted-space"/>
          <w:strike/>
        </w:rPr>
        <w:t> </w:t>
      </w:r>
      <w:hyperlink r:id="rId442" w:anchor="art37" w:history="1">
        <w:r>
          <w:rPr>
            <w:rStyle w:val="Hyperlink"/>
            <w:color w:val="auto"/>
          </w:rPr>
          <w:t> (Revogado pela Lei nº 11.959, de 2009)</w:t>
        </w:r>
      </w:hyperlink>
    </w:p>
    <w:p w:rsidR="0050065F" w:rsidRDefault="0050065F" w:rsidP="0050065F">
      <w:pPr>
        <w:pStyle w:val="NormalWeb"/>
        <w:jc w:val="both"/>
      </w:pPr>
      <w:r>
        <w:t>CAPÍTULO VIII</w:t>
      </w:r>
      <w:r>
        <w:rPr>
          <w:rStyle w:val="apple-converted-space"/>
        </w:rPr>
        <w:t> </w:t>
      </w:r>
      <w:r>
        <w:br/>
        <w:t xml:space="preserve">Disposições Transitórias e </w:t>
      </w:r>
      <w:proofErr w:type="spellStart"/>
      <w:r>
        <w:t>Estimulativas</w:t>
      </w:r>
      <w:proofErr w:type="spellEnd"/>
      <w:r>
        <w:rPr>
          <w:rStyle w:val="apple-converted-space"/>
        </w:rPr>
        <w:t> </w:t>
      </w:r>
      <w:r>
        <w:br/>
        <w:t>TÍTULO I</w:t>
      </w:r>
      <w:r>
        <w:rPr>
          <w:rStyle w:val="apple-converted-space"/>
        </w:rPr>
        <w:t> </w:t>
      </w:r>
      <w:r>
        <w:br/>
        <w:t>Das Isenções em Geral</w:t>
      </w:r>
    </w:p>
    <w:p w:rsidR="0050065F" w:rsidRDefault="0050065F" w:rsidP="0050065F">
      <w:pPr>
        <w:pStyle w:val="NormalWeb"/>
        <w:spacing w:before="0" w:beforeAutospacing="0" w:after="0" w:afterAutospacing="0"/>
        <w:ind w:firstLine="450"/>
        <w:jc w:val="both"/>
      </w:pPr>
      <w:bookmarkStart w:id="82" w:name="art73"/>
      <w:bookmarkEnd w:id="82"/>
      <w:r>
        <w:rPr>
          <w:strike/>
        </w:rPr>
        <w:t xml:space="preserve">Art. 73. É concedida, até o exercício de 1972, isenção do </w:t>
      </w:r>
      <w:proofErr w:type="spellStart"/>
      <w:r>
        <w:rPr>
          <w:strike/>
        </w:rPr>
        <w:t>impôsto</w:t>
      </w:r>
      <w:proofErr w:type="spellEnd"/>
      <w:r>
        <w:rPr>
          <w:strike/>
        </w:rPr>
        <w:t xml:space="preserve"> de importação, do </w:t>
      </w:r>
      <w:proofErr w:type="spellStart"/>
      <w:r>
        <w:rPr>
          <w:strike/>
        </w:rPr>
        <w:t>impôsto</w:t>
      </w:r>
      <w:proofErr w:type="spellEnd"/>
      <w:r>
        <w:rPr>
          <w:strike/>
        </w:rPr>
        <w:t xml:space="preserve"> de produtos industrializados, bem como de taxas aduaneiras e quaisquer outras federais para a importação de embarcações de pesca, equipamentos, máquinas, aparelhos, instrumentos e respectivos sobressalentes, ferramentas dispositivos e petrechos para a pesca, quando importados por pessoas jurídicas de </w:t>
      </w:r>
      <w:proofErr w:type="spellStart"/>
      <w:r>
        <w:rPr>
          <w:strike/>
        </w:rPr>
        <w:t>acôrdo</w:t>
      </w:r>
      <w:proofErr w:type="spellEnd"/>
      <w:r>
        <w:rPr>
          <w:strike/>
        </w:rPr>
        <w:t xml:space="preserve"> com projetos que forem aprovados pela SUDEPE na forma das disposições regulamentares.</w:t>
      </w:r>
      <w:r>
        <w:rPr>
          <w:rStyle w:val="apple-converted-space"/>
          <w:strike/>
        </w:rPr>
        <w:t> </w:t>
      </w:r>
      <w:hyperlink r:id="rId443" w:anchor="art1" w:history="1">
        <w:r>
          <w:rPr>
            <w:rStyle w:val="Hyperlink"/>
            <w:strike/>
            <w:color w:val="auto"/>
          </w:rPr>
          <w:t>(Vide Decreto-Lei nº 1.217, de 1972)</w:t>
        </w:r>
      </w:hyperlink>
      <w:r>
        <w:rPr>
          <w:rStyle w:val="apple-converted-space"/>
          <w:strike/>
        </w:rPr>
        <w:t> </w:t>
      </w:r>
      <w:hyperlink r:id="rId444" w:anchor="art1" w:history="1">
        <w:r>
          <w:rPr>
            <w:rStyle w:val="Hyperlink"/>
            <w:strike/>
            <w:color w:val="auto"/>
          </w:rPr>
          <w:t>(Prorrogado pelo Decreto-Lei nº 1.594, de 1977)</w:t>
        </w:r>
      </w:hyperlink>
      <w:r>
        <w:rPr>
          <w:strike/>
        </w:rPr>
        <w:t> </w:t>
      </w:r>
      <w:r>
        <w:rPr>
          <w:rStyle w:val="apple-converted-space"/>
          <w:strike/>
        </w:rPr>
        <w:t> </w:t>
      </w:r>
      <w:hyperlink r:id="rId445" w:anchor="art38" w:history="1">
        <w:r>
          <w:rPr>
            <w:rStyle w:val="Hyperlink"/>
            <w:strike/>
            <w:color w:val="auto"/>
          </w:rPr>
          <w:t>Vide Lei nº 11.959, de 2009</w:t>
        </w:r>
      </w:hyperlink>
      <w:r>
        <w:rPr>
          <w:rStyle w:val="apple-converted-space"/>
          <w:strike/>
        </w:rPr>
        <w:t> </w:t>
      </w:r>
      <w:hyperlink r:id="rId446" w:anchor="art37" w:history="1">
        <w:r>
          <w:rPr>
            <w:rStyle w:val="Hyperlink"/>
            <w:strike/>
            <w:color w:val="auto"/>
          </w:rPr>
          <w:t>Vigência</w:t>
        </w:r>
      </w:hyperlink>
      <w:r>
        <w:t>  </w:t>
      </w:r>
      <w:r>
        <w:rPr>
          <w:rStyle w:val="apple-converted-space"/>
        </w:rPr>
        <w:t> </w:t>
      </w:r>
      <w:r>
        <w:t> </w:t>
      </w:r>
      <w:hyperlink r:id="rId44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74. Os benefícios do artigo anterior estendem-se, por igual prazo, à importação de máquinas, equipamentos, aparelhos e os respectivos sobressalentes, ferramentas e acessórios, quando seja realizada por pessoas jurídicas que fabriquem bens de produção, petrechos de pesca destinados à captura, industrialização, transporte e comercialização do pescado, de </w:t>
      </w:r>
      <w:proofErr w:type="spellStart"/>
      <w:r>
        <w:rPr>
          <w:strike/>
        </w:rPr>
        <w:t>acôrdo</w:t>
      </w:r>
      <w:proofErr w:type="spellEnd"/>
      <w:r>
        <w:rPr>
          <w:strike/>
        </w:rPr>
        <w:t xml:space="preserve"> com os projetos industriais aprovados por órgão competente da Comissão do Desenvolvimento Industrial do Ministério da Indústria e Comércio.</w:t>
      </w:r>
    </w:p>
    <w:p w:rsidR="0050065F" w:rsidRDefault="0050065F" w:rsidP="0050065F">
      <w:pPr>
        <w:pStyle w:val="NormalWeb"/>
        <w:spacing w:before="0" w:beforeAutospacing="0" w:after="0" w:afterAutospacing="0"/>
        <w:ind w:firstLine="450"/>
        <w:jc w:val="both"/>
      </w:pPr>
      <w:bookmarkStart w:id="83" w:name="art74"/>
      <w:bookmarkEnd w:id="83"/>
      <w:r>
        <w:rPr>
          <w:strike/>
        </w:rPr>
        <w:t>Art. 74. As importações beneficiadas com isenção dos impostos sobre a importação e sobre produtos industrializados, nos termos do</w:t>
      </w:r>
      <w:r>
        <w:rPr>
          <w:rStyle w:val="apple-converted-space"/>
          <w:strike/>
        </w:rPr>
        <w:t> </w:t>
      </w:r>
      <w:hyperlink r:id="rId448" w:history="1">
        <w:r>
          <w:rPr>
            <w:rStyle w:val="Hyperlink"/>
            <w:strike/>
            <w:color w:val="auto"/>
          </w:rPr>
          <w:t xml:space="preserve">Decreto-Lei nº 1.137, de </w:t>
        </w:r>
        <w:proofErr w:type="gramStart"/>
        <w:r>
          <w:rPr>
            <w:rStyle w:val="Hyperlink"/>
            <w:strike/>
            <w:color w:val="auto"/>
          </w:rPr>
          <w:t>7</w:t>
        </w:r>
        <w:proofErr w:type="gramEnd"/>
        <w:r>
          <w:rPr>
            <w:rStyle w:val="Hyperlink"/>
            <w:strike/>
            <w:color w:val="auto"/>
          </w:rPr>
          <w:t xml:space="preserve"> de dezembro de 1970</w:t>
        </w:r>
      </w:hyperlink>
      <w:r>
        <w:rPr>
          <w:strike/>
        </w:rPr>
        <w:t>, realizadas por pessoas jurídicas que fabriquem bens de produção e petrechos de pesca destinados à captura, industrialização, transporte e comercialização do pescado, gozarão até o exercício de 1977, inclusive, da isenção das taxas aduaneiras e quaisquer outras taxas federais.</w:t>
      </w:r>
      <w:r>
        <w:rPr>
          <w:rStyle w:val="apple-converted-space"/>
          <w:strike/>
        </w:rPr>
        <w:t> </w:t>
      </w:r>
      <w:hyperlink r:id="rId449" w:anchor="art3" w:history="1">
        <w:r>
          <w:rPr>
            <w:rStyle w:val="Hyperlink"/>
            <w:strike/>
            <w:color w:val="auto"/>
          </w:rPr>
          <w:t>(Redação dada pelo Decreto-Lei nº 1.217, de 1972)</w:t>
        </w:r>
      </w:hyperlink>
      <w:r>
        <w:t>   </w:t>
      </w:r>
      <w:r>
        <w:rPr>
          <w:rStyle w:val="apple-converted-space"/>
        </w:rPr>
        <w:t> </w:t>
      </w:r>
      <w:hyperlink r:id="rId450" w:anchor="art38" w:history="1">
        <w:r>
          <w:rPr>
            <w:rStyle w:val="Hyperlink"/>
            <w:strike/>
            <w:color w:val="auto"/>
          </w:rPr>
          <w:t>Vide Lei nº 11.959, de 2009</w:t>
        </w:r>
      </w:hyperlink>
      <w:r>
        <w:rPr>
          <w:rStyle w:val="apple-converted-space"/>
          <w:strike/>
        </w:rPr>
        <w:t> </w:t>
      </w:r>
      <w:hyperlink r:id="rId451" w:anchor="art37" w:history="1">
        <w:r>
          <w:rPr>
            <w:rStyle w:val="Hyperlink"/>
            <w:strike/>
            <w:color w:val="auto"/>
          </w:rPr>
          <w:t>Vigência</w:t>
        </w:r>
      </w:hyperlink>
      <w:r>
        <w:rPr>
          <w:strike/>
        </w:rPr>
        <w:t> </w:t>
      </w:r>
      <w:r>
        <w:rPr>
          <w:rStyle w:val="apple-converted-space"/>
          <w:strike/>
        </w:rPr>
        <w:t> </w:t>
      </w:r>
      <w:hyperlink r:id="rId452"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75. As isenções de que tratam os artigos 73 e 74 não poderão beneficiar embarcações de pesca, máquinas, equipamentos e outros produtos:</w:t>
      </w:r>
      <w:r>
        <w:rPr>
          <w:rStyle w:val="apple-converted-space"/>
          <w:strike/>
        </w:rPr>
        <w:t> </w:t>
      </w:r>
      <w:hyperlink r:id="rId453" w:anchor="art38" w:history="1">
        <w:r>
          <w:rPr>
            <w:rStyle w:val="Hyperlink"/>
            <w:strike/>
            <w:color w:val="auto"/>
          </w:rPr>
          <w:t>Vide Lei nº 11.959, de 2009</w:t>
        </w:r>
      </w:hyperlink>
      <w:r>
        <w:rPr>
          <w:rStyle w:val="apple-converted-space"/>
          <w:strike/>
        </w:rPr>
        <w:t> </w:t>
      </w:r>
      <w:hyperlink r:id="rId454" w:anchor="art37" w:history="1">
        <w:r>
          <w:rPr>
            <w:rStyle w:val="Hyperlink"/>
            <w:strike/>
            <w:color w:val="auto"/>
          </w:rPr>
          <w:t>Vigência</w:t>
        </w:r>
      </w:hyperlink>
      <w:r>
        <w:rPr>
          <w:strike/>
        </w:rPr>
        <w:t> </w:t>
      </w:r>
      <w:r>
        <w:rPr>
          <w:rStyle w:val="apple-converted-space"/>
          <w:strike/>
        </w:rPr>
        <w:t> </w:t>
      </w:r>
      <w:hyperlink r:id="rId45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 cujos similares produzidos no país e registrados com </w:t>
      </w:r>
      <w:proofErr w:type="spellStart"/>
      <w:r>
        <w:rPr>
          <w:strike/>
        </w:rPr>
        <w:t>êsse</w:t>
      </w:r>
      <w:proofErr w:type="spellEnd"/>
      <w:r>
        <w:rPr>
          <w:strike/>
        </w:rPr>
        <w:t xml:space="preserve"> caráter, observem as seguintes normas básicas:  </w:t>
      </w:r>
      <w:r>
        <w:rPr>
          <w:rStyle w:val="apple-converted-space"/>
          <w:strike/>
        </w:rPr>
        <w:t> </w:t>
      </w:r>
      <w:hyperlink r:id="rId45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I - Preço não superior ao custo de importação em cruzeiros do similar estrangeiro, calculado com base no preço normal, acrescido dos tributos que incidem </w:t>
      </w:r>
      <w:proofErr w:type="spellStart"/>
      <w:r>
        <w:rPr>
          <w:strike/>
        </w:rPr>
        <w:t>sôbre</w:t>
      </w:r>
      <w:proofErr w:type="spellEnd"/>
      <w:r>
        <w:rPr>
          <w:strike/>
        </w:rPr>
        <w:t xml:space="preserve"> a </w:t>
      </w:r>
      <w:r>
        <w:rPr>
          <w:strike/>
        </w:rPr>
        <w:lastRenderedPageBreak/>
        <w:t>importação, e de outros encargos de efeito equivalente;  </w:t>
      </w:r>
      <w:hyperlink r:id="rId45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II - Prazo de entrega normal ou corrente para o mesmo tipo de mercadoria; </w:t>
      </w:r>
      <w:r>
        <w:rPr>
          <w:rStyle w:val="apple-converted-space"/>
          <w:strike/>
        </w:rPr>
        <w:t> </w:t>
      </w:r>
      <w:hyperlink r:id="rId45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III - Qualidade equivalente e especificações adequadas. </w:t>
      </w:r>
      <w:r>
        <w:rPr>
          <w:rStyle w:val="apple-converted-space"/>
          <w:strike/>
        </w:rPr>
        <w:t> </w:t>
      </w:r>
      <w:hyperlink r:id="rId45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enquadrados em legislação especifica; </w:t>
      </w:r>
      <w:r>
        <w:rPr>
          <w:rStyle w:val="apple-converted-space"/>
          <w:strike/>
        </w:rPr>
        <w:t> </w:t>
      </w:r>
      <w:hyperlink r:id="rId46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c) considerados pela SUDEPE </w:t>
      </w:r>
      <w:proofErr w:type="spellStart"/>
      <w:r>
        <w:rPr>
          <w:strike/>
        </w:rPr>
        <w:t>tècnicamente</w:t>
      </w:r>
      <w:proofErr w:type="spellEnd"/>
      <w:r>
        <w:rPr>
          <w:strike/>
        </w:rPr>
        <w:t xml:space="preserve"> obsoletos para o fim a que se destinarem. </w:t>
      </w:r>
      <w:r>
        <w:rPr>
          <w:rStyle w:val="apple-converted-space"/>
          <w:strike/>
        </w:rPr>
        <w:t> </w:t>
      </w:r>
      <w:hyperlink r:id="rId46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76. As pessoas jurídicas beneficiadas não poderão, sem autorização da SUDEPE, alienar ou transpassar a propriedade, uso e </w:t>
      </w:r>
      <w:proofErr w:type="spellStart"/>
      <w:r>
        <w:rPr>
          <w:strike/>
        </w:rPr>
        <w:t>gôzo</w:t>
      </w:r>
      <w:proofErr w:type="spellEnd"/>
      <w:r>
        <w:rPr>
          <w:strike/>
        </w:rPr>
        <w:t xml:space="preserve"> dos bens e elementos que tiverem sido importados em conformidade ao art. 73 do presente decreto-lei.</w:t>
      </w:r>
      <w:r>
        <w:rPr>
          <w:rStyle w:val="apple-converted-space"/>
          <w:strike/>
        </w:rPr>
        <w:t> </w:t>
      </w:r>
      <w:hyperlink r:id="rId462" w:anchor="art38" w:history="1">
        <w:r>
          <w:rPr>
            <w:rStyle w:val="Hyperlink"/>
            <w:strike/>
            <w:color w:val="auto"/>
          </w:rPr>
          <w:t>Vide Lei nº 11.959, de 2009</w:t>
        </w:r>
      </w:hyperlink>
      <w:r>
        <w:rPr>
          <w:rStyle w:val="apple-converted-space"/>
          <w:strike/>
        </w:rPr>
        <w:t> </w:t>
      </w:r>
      <w:hyperlink r:id="rId463" w:anchor="art37" w:history="1">
        <w:r>
          <w:rPr>
            <w:rStyle w:val="Hyperlink"/>
            <w:strike/>
            <w:color w:val="auto"/>
          </w:rPr>
          <w:t>Vigência</w:t>
        </w:r>
      </w:hyperlink>
      <w:r>
        <w:rPr>
          <w:strike/>
        </w:rPr>
        <w:t> </w:t>
      </w:r>
      <w:r>
        <w:rPr>
          <w:rStyle w:val="apple-converted-space"/>
          <w:strike/>
        </w:rPr>
        <w:t> </w:t>
      </w:r>
      <w:hyperlink r:id="rId46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1º A SUDEPE concederá a referida autorização, de plano no caso de o </w:t>
      </w:r>
      <w:proofErr w:type="spellStart"/>
      <w:r>
        <w:rPr>
          <w:strike/>
        </w:rPr>
        <w:t>nôvo</w:t>
      </w:r>
      <w:proofErr w:type="spellEnd"/>
      <w:r>
        <w:rPr>
          <w:strike/>
        </w:rPr>
        <w:t xml:space="preserve"> titular ser também pessoa jurídica beneficiada pelas isenções do presente decreto-lei ou ainda quando os bens respectivos tiverem sido adquiridos, pelo menos, com </w:t>
      </w:r>
      <w:proofErr w:type="gramStart"/>
      <w:r>
        <w:rPr>
          <w:strike/>
        </w:rPr>
        <w:t>3</w:t>
      </w:r>
      <w:proofErr w:type="gramEnd"/>
      <w:r>
        <w:rPr>
          <w:strike/>
        </w:rPr>
        <w:t xml:space="preserve"> (três) anos de antecedência à pretendida transferência. </w:t>
      </w:r>
      <w:r>
        <w:rPr>
          <w:rStyle w:val="apple-converted-space"/>
          <w:strike/>
        </w:rPr>
        <w:t> </w:t>
      </w:r>
      <w:hyperlink r:id="rId465"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2º Nos demais casos a SUDEPE só poderá autorizar a transferência uma vez comprovado o pagamento prévio de todos os impostos ou ônus isentados na primeira aquisição e sempre que a transferência seja uma operação ocasional da </w:t>
      </w:r>
      <w:proofErr w:type="spellStart"/>
      <w:r>
        <w:rPr>
          <w:strike/>
        </w:rPr>
        <w:t>emprêsa</w:t>
      </w:r>
      <w:proofErr w:type="spellEnd"/>
      <w:r>
        <w:rPr>
          <w:strike/>
        </w:rPr>
        <w:t xml:space="preserve"> interessada. </w:t>
      </w:r>
      <w:r>
        <w:rPr>
          <w:rStyle w:val="apple-converted-space"/>
          <w:strike/>
        </w:rPr>
        <w:t> </w:t>
      </w:r>
      <w:hyperlink r:id="rId46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77. Ficam isentas do </w:t>
      </w:r>
      <w:proofErr w:type="spellStart"/>
      <w:r>
        <w:rPr>
          <w:strike/>
        </w:rPr>
        <w:t>Impôsto</w:t>
      </w:r>
      <w:proofErr w:type="spellEnd"/>
      <w:r>
        <w:rPr>
          <w:strike/>
        </w:rPr>
        <w:t xml:space="preserve"> de Produtos Industrializados até o exercício de 1972, inclusive, as embarcações de pesca, </w:t>
      </w:r>
      <w:proofErr w:type="spellStart"/>
      <w:r>
        <w:rPr>
          <w:strike/>
        </w:rPr>
        <w:t>rêdes</w:t>
      </w:r>
      <w:proofErr w:type="spellEnd"/>
      <w:r>
        <w:rPr>
          <w:strike/>
        </w:rPr>
        <w:t xml:space="preserve"> a partes de </w:t>
      </w:r>
      <w:proofErr w:type="spellStart"/>
      <w:r>
        <w:rPr>
          <w:strike/>
        </w:rPr>
        <w:t>rêdes</w:t>
      </w:r>
      <w:proofErr w:type="spellEnd"/>
      <w:r>
        <w:rPr>
          <w:strike/>
        </w:rPr>
        <w:t xml:space="preserve"> destinadas exclusivamente à pesca comercial ou </w:t>
      </w:r>
      <w:proofErr w:type="gramStart"/>
      <w:r>
        <w:rPr>
          <w:strike/>
        </w:rPr>
        <w:t>à</w:t>
      </w:r>
      <w:proofErr w:type="gramEnd"/>
      <w:r>
        <w:rPr>
          <w:strike/>
        </w:rPr>
        <w:t xml:space="preserve"> cientifica.</w:t>
      </w:r>
    </w:p>
    <w:p w:rsidR="0050065F" w:rsidRDefault="0050065F" w:rsidP="0050065F">
      <w:pPr>
        <w:pStyle w:val="NormalWeb"/>
        <w:spacing w:before="0" w:beforeAutospacing="0" w:after="0" w:afterAutospacing="0"/>
        <w:ind w:firstLine="450"/>
        <w:jc w:val="both"/>
      </w:pPr>
      <w:bookmarkStart w:id="84" w:name="art77"/>
      <w:bookmarkEnd w:id="84"/>
      <w:r>
        <w:rPr>
          <w:strike/>
        </w:rPr>
        <w:t>Art. 77. Ficam isentas do imposto sobre produtos industrializados, até o exercício de 1977, inclusive, as redes e partes de redes destinadas exclusivamente à pesca comercial ou à científica.</w:t>
      </w:r>
      <w:r>
        <w:rPr>
          <w:rStyle w:val="apple-converted-space"/>
        </w:rPr>
        <w:t> </w:t>
      </w:r>
      <w:hyperlink r:id="rId467" w:anchor="art3" w:history="1">
        <w:r>
          <w:rPr>
            <w:rStyle w:val="Hyperlink"/>
            <w:strike/>
            <w:color w:val="auto"/>
          </w:rPr>
          <w:t>(Redação dada pelo Decreto-Lei nº 1.217, de 1972)</w:t>
        </w:r>
      </w:hyperlink>
      <w:r>
        <w:rPr>
          <w:strike/>
        </w:rPr>
        <w:t> </w:t>
      </w:r>
      <w:r>
        <w:rPr>
          <w:rStyle w:val="apple-converted-space"/>
          <w:strike/>
        </w:rPr>
        <w:t> </w:t>
      </w:r>
      <w:hyperlink r:id="rId468" w:anchor="art38" w:history="1">
        <w:r>
          <w:rPr>
            <w:rStyle w:val="Hyperlink"/>
            <w:strike/>
            <w:color w:val="auto"/>
          </w:rPr>
          <w:t>Vide Lei nº 11.959, de 2009</w:t>
        </w:r>
      </w:hyperlink>
      <w:r>
        <w:rPr>
          <w:rStyle w:val="apple-converted-space"/>
          <w:strike/>
        </w:rPr>
        <w:t> </w:t>
      </w:r>
      <w:hyperlink r:id="rId469" w:anchor="art37" w:history="1">
        <w:r>
          <w:rPr>
            <w:rStyle w:val="Hyperlink"/>
            <w:strike/>
            <w:color w:val="auto"/>
          </w:rPr>
          <w:t>Vigência</w:t>
        </w:r>
      </w:hyperlink>
      <w:r>
        <w:rPr>
          <w:strike/>
        </w:rPr>
        <w:t> </w:t>
      </w:r>
      <w:r>
        <w:rPr>
          <w:rStyle w:val="apple-converted-space"/>
          <w:strike/>
        </w:rPr>
        <w:t> </w:t>
      </w:r>
      <w:hyperlink r:id="rId47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85" w:name="art78"/>
      <w:bookmarkEnd w:id="85"/>
      <w:r>
        <w:rPr>
          <w:strike/>
        </w:rPr>
        <w:t>Art. 78. Será isento de quaisquer impostos e taxas federais até o exercício de 1972 inclusive, o pescado industrializado ou não no país e destinado ao consumo interno ou à exportação. </w:t>
      </w:r>
      <w:r>
        <w:rPr>
          <w:rStyle w:val="apple-converted-space"/>
          <w:strike/>
        </w:rPr>
        <w:t> </w:t>
      </w:r>
      <w:hyperlink r:id="rId471" w:anchor="art1" w:history="1">
        <w:r>
          <w:rPr>
            <w:rStyle w:val="Hyperlink"/>
            <w:strike/>
            <w:color w:val="auto"/>
          </w:rPr>
          <w:t>(Vide Decreto-Lei nº 1.217, de 1972)</w:t>
        </w:r>
      </w:hyperlink>
      <w:r>
        <w:rPr>
          <w:strike/>
        </w:rPr>
        <w:t> </w:t>
      </w:r>
      <w:hyperlink r:id="rId472" w:anchor="art1" w:history="1">
        <w:r>
          <w:rPr>
            <w:rStyle w:val="Hyperlink"/>
            <w:strike/>
            <w:color w:val="auto"/>
          </w:rPr>
          <w:t>(Prorrogado pelo Decreto-Lei nº 1.594, de 1977)</w:t>
        </w:r>
      </w:hyperlink>
      <w:r>
        <w:rPr>
          <w:strike/>
        </w:rPr>
        <w:t> </w:t>
      </w:r>
      <w:r>
        <w:rPr>
          <w:rStyle w:val="apple-converted-space"/>
          <w:strike/>
        </w:rPr>
        <w:t> </w:t>
      </w:r>
      <w:hyperlink r:id="rId473" w:anchor="art38" w:history="1">
        <w:r>
          <w:rPr>
            <w:rStyle w:val="Hyperlink"/>
            <w:strike/>
            <w:color w:val="auto"/>
          </w:rPr>
          <w:t>Vide Lei nº 11.959, de 2009</w:t>
        </w:r>
      </w:hyperlink>
      <w:r>
        <w:rPr>
          <w:rStyle w:val="apple-converted-space"/>
          <w:strike/>
        </w:rPr>
        <w:t> </w:t>
      </w:r>
      <w:hyperlink r:id="rId474" w:anchor="art37" w:history="1">
        <w:r>
          <w:rPr>
            <w:rStyle w:val="Hyperlink"/>
            <w:strike/>
            <w:color w:val="auto"/>
          </w:rPr>
          <w:t>Vigência</w:t>
        </w:r>
      </w:hyperlink>
      <w:r>
        <w:rPr>
          <w:strike/>
        </w:rPr>
        <w:t> </w:t>
      </w:r>
      <w:r>
        <w:rPr>
          <w:rStyle w:val="apple-converted-space"/>
          <w:strike/>
        </w:rPr>
        <w:t> </w:t>
      </w:r>
      <w:hyperlink r:id="rId47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Art. 79. A importação de bens doados à SUDEPE por entidades nacionais, estrangeiras ou internacionais, independerá de quaisquer formalidades, inclusive licença de importação, certificado de cobertura cambial e fatura comercial.</w:t>
      </w:r>
      <w:r>
        <w:rPr>
          <w:rStyle w:val="apple-converted-space"/>
          <w:strike/>
        </w:rPr>
        <w:t> </w:t>
      </w:r>
      <w:hyperlink r:id="rId476" w:anchor="art38" w:history="1">
        <w:r>
          <w:rPr>
            <w:rStyle w:val="Hyperlink"/>
            <w:strike/>
            <w:color w:val="auto"/>
          </w:rPr>
          <w:t>Vide Lei nº 11.959, de 2009</w:t>
        </w:r>
      </w:hyperlink>
      <w:r>
        <w:rPr>
          <w:rStyle w:val="apple-converted-space"/>
          <w:strike/>
        </w:rPr>
        <w:t> </w:t>
      </w:r>
      <w:hyperlink r:id="rId477" w:anchor="art37" w:history="1">
        <w:r>
          <w:rPr>
            <w:rStyle w:val="Hyperlink"/>
            <w:strike/>
            <w:color w:val="auto"/>
          </w:rPr>
          <w:t>Vigência</w:t>
        </w:r>
      </w:hyperlink>
      <w:r>
        <w:rPr>
          <w:strike/>
        </w:rPr>
        <w:t> </w:t>
      </w:r>
      <w:r>
        <w:rPr>
          <w:rStyle w:val="apple-converted-space"/>
          <w:strike/>
        </w:rPr>
        <w:t> </w:t>
      </w:r>
      <w:hyperlink r:id="rId478"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TÍTULO II</w:t>
      </w:r>
      <w:r>
        <w:rPr>
          <w:rStyle w:val="apple-converted-space"/>
        </w:rPr>
        <w:t> </w:t>
      </w:r>
      <w:r>
        <w:br/>
        <w:t>Das Deduções Tributárias para Investimentos</w:t>
      </w:r>
    </w:p>
    <w:p w:rsidR="0050065F" w:rsidRDefault="0050065F" w:rsidP="0050065F">
      <w:pPr>
        <w:pStyle w:val="NormalWeb"/>
        <w:spacing w:before="0" w:beforeAutospacing="0" w:after="0" w:afterAutospacing="0"/>
        <w:ind w:firstLine="450"/>
        <w:jc w:val="both"/>
      </w:pPr>
      <w:bookmarkStart w:id="86" w:name="art80"/>
      <w:bookmarkEnd w:id="86"/>
      <w:r>
        <w:rPr>
          <w:strike/>
        </w:rPr>
        <w:t xml:space="preserve">Art. 80. Na forma da legislação fiscal aplicável, as pessoas jurídicas que exerçam atividades pesqueiras, gozarão até o exercício financeiro de 1972, de isenção do </w:t>
      </w:r>
      <w:proofErr w:type="spellStart"/>
      <w:r>
        <w:rPr>
          <w:strike/>
        </w:rPr>
        <w:t>Impôsto</w:t>
      </w:r>
      <w:proofErr w:type="spellEnd"/>
      <w:r>
        <w:rPr>
          <w:strike/>
        </w:rPr>
        <w:t xml:space="preserve"> de Renda e quaisquer adicionais a que estiverem sujeitas, com elação aos resultados financeiros obtidos de empreendimentos econômicos, cujos planos tenham sido aprovados pela SUDEPE.    </w:t>
      </w:r>
      <w:proofErr w:type="gramStart"/>
      <w:r>
        <w:rPr>
          <w:strike/>
        </w:rPr>
        <w:t xml:space="preserve">  </w:t>
      </w:r>
      <w:proofErr w:type="gramEnd"/>
      <w:r>
        <w:rPr>
          <w:rStyle w:val="apple-converted-space"/>
          <w:strike/>
        </w:rPr>
        <w:t> </w:t>
      </w:r>
      <w:hyperlink r:id="rId479" w:anchor="art1" w:history="1">
        <w:r>
          <w:rPr>
            <w:rStyle w:val="Hyperlink"/>
            <w:strike/>
            <w:color w:val="auto"/>
          </w:rPr>
          <w:t>(Vide Decreto-Lei nº 1.217, de 1972)</w:t>
        </w:r>
      </w:hyperlink>
      <w:r>
        <w:rPr>
          <w:strike/>
        </w:rPr>
        <w:t>     </w:t>
      </w:r>
      <w:r>
        <w:rPr>
          <w:rStyle w:val="apple-converted-space"/>
          <w:strike/>
        </w:rPr>
        <w:t> </w:t>
      </w:r>
      <w:hyperlink r:id="rId480" w:anchor="art1" w:history="1">
        <w:r>
          <w:rPr>
            <w:rStyle w:val="Hyperlink"/>
            <w:strike/>
            <w:color w:val="auto"/>
          </w:rPr>
          <w:t>(Prorrogado pelo Decreto-Lei nº 1.594, de 1977)</w:t>
        </w:r>
      </w:hyperlink>
      <w:r>
        <w:rPr>
          <w:strike/>
        </w:rPr>
        <w:t>     </w:t>
      </w:r>
      <w:r>
        <w:rPr>
          <w:rStyle w:val="apple-converted-space"/>
          <w:strike/>
        </w:rPr>
        <w:t> </w:t>
      </w:r>
      <w:hyperlink r:id="rId481" w:anchor="art2" w:history="1">
        <w:r>
          <w:rPr>
            <w:rStyle w:val="Hyperlink"/>
            <w:strike/>
            <w:color w:val="auto"/>
          </w:rPr>
          <w:t>(Prorrogado pelo Decreto-Lei nº 1.898, de 1981)</w:t>
        </w:r>
      </w:hyperlink>
      <w:r>
        <w:rPr>
          <w:strike/>
        </w:rPr>
        <w:t>      </w:t>
      </w:r>
      <w:r>
        <w:rPr>
          <w:rStyle w:val="apple-converted-space"/>
          <w:strike/>
        </w:rPr>
        <w:t> </w:t>
      </w:r>
      <w:hyperlink r:id="rId482" w:anchor="art1" w:history="1">
        <w:r>
          <w:rPr>
            <w:rStyle w:val="Hyperlink"/>
            <w:strike/>
            <w:color w:val="auto"/>
          </w:rPr>
          <w:t>(Prorrogado pelo Decreto-Lei nº 2.134, de 1984)</w:t>
        </w:r>
      </w:hyperlink>
      <w:r>
        <w:rPr>
          <w:strike/>
        </w:rPr>
        <w:t>     </w:t>
      </w:r>
      <w:r>
        <w:rPr>
          <w:rStyle w:val="apple-converted-space"/>
          <w:strike/>
        </w:rPr>
        <w:t> </w:t>
      </w:r>
      <w:hyperlink r:id="rId483" w:anchor="art58" w:history="1">
        <w:r>
          <w:rPr>
            <w:rStyle w:val="Hyperlink"/>
            <w:strike/>
            <w:color w:val="auto"/>
          </w:rPr>
          <w:t>(Prorrogado pela Lei nº 7.450, de 1985)</w:t>
        </w:r>
      </w:hyperlink>
      <w:r>
        <w:rPr>
          <w:strike/>
        </w:rPr>
        <w:t>   </w:t>
      </w:r>
      <w:r>
        <w:rPr>
          <w:rStyle w:val="apple-converted-space"/>
          <w:strike/>
        </w:rPr>
        <w:t> </w:t>
      </w:r>
      <w:r>
        <w:t>   </w:t>
      </w:r>
      <w:r>
        <w:rPr>
          <w:rStyle w:val="apple-converted-space"/>
        </w:rPr>
        <w:t> </w:t>
      </w:r>
      <w:hyperlink r:id="rId484"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lastRenderedPageBreak/>
        <w:t xml:space="preserve">§ 1º O valor de qualquer das isenções amparadas por </w:t>
      </w:r>
      <w:proofErr w:type="spellStart"/>
      <w:r>
        <w:rPr>
          <w:strike/>
        </w:rPr>
        <w:t>êste</w:t>
      </w:r>
      <w:proofErr w:type="spellEnd"/>
      <w:r>
        <w:rPr>
          <w:strike/>
        </w:rPr>
        <w:t xml:space="preserve"> artigo deverá ser incorporado ao capital da pessoa jurídica beneficiada, até o fim do exercício financeiro seguinte àquele em que tiver sido gozado o incentivo fiscal, isento do pagamento de quaisquer impostos ou taxas federais e mantida em conta denominada "Fundo para Aumento de Capital", a fração do valor nominal das ações ou valor da isenção que não possa ser </w:t>
      </w:r>
      <w:proofErr w:type="spellStart"/>
      <w:r>
        <w:rPr>
          <w:strike/>
        </w:rPr>
        <w:t>cômodamente</w:t>
      </w:r>
      <w:proofErr w:type="spellEnd"/>
      <w:r>
        <w:rPr>
          <w:strike/>
        </w:rPr>
        <w:t xml:space="preserve"> distribuída entre os acionistas. </w:t>
      </w:r>
      <w:r>
        <w:rPr>
          <w:rStyle w:val="apple-converted-space"/>
          <w:strike/>
        </w:rPr>
        <w:t> </w:t>
      </w:r>
      <w:hyperlink r:id="rId48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2º A falta de integralização do capital da pessoa jurídica não impedirá a capitalização prevista no parágrafo anterior. </w:t>
      </w:r>
      <w:r>
        <w:rPr>
          <w:rStyle w:val="apple-converted-space"/>
          <w:strike/>
        </w:rPr>
        <w:t> </w:t>
      </w:r>
      <w:hyperlink r:id="rId48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3º A isenção de que trata </w:t>
      </w:r>
      <w:proofErr w:type="spellStart"/>
      <w:r>
        <w:rPr>
          <w:strike/>
        </w:rPr>
        <w:t>êste</w:t>
      </w:r>
      <w:proofErr w:type="spellEnd"/>
      <w:r>
        <w:rPr>
          <w:strike/>
        </w:rPr>
        <w:t xml:space="preserve"> artigo só será reconhecida pela autoridade fiscal competente à vista de declaração emitida pela SUDEPE, de que a empreendimento satisfaz às condições exigidas pelo presente decreto-lei. </w:t>
      </w:r>
      <w:hyperlink r:id="rId48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4º O recebimento de ações, quotas e quinhões de capital, em decorrência de capitalização prevista neste artigo não sofrerá incidência do </w:t>
      </w:r>
      <w:proofErr w:type="spellStart"/>
      <w:r>
        <w:rPr>
          <w:strike/>
        </w:rPr>
        <w:t>impôsto</w:t>
      </w:r>
      <w:proofErr w:type="spellEnd"/>
      <w:r>
        <w:rPr>
          <w:strike/>
        </w:rPr>
        <w:t xml:space="preserve"> de renda. </w:t>
      </w:r>
      <w:r>
        <w:rPr>
          <w:rStyle w:val="apple-converted-space"/>
          <w:strike/>
        </w:rPr>
        <w:t> </w:t>
      </w:r>
      <w:hyperlink r:id="rId48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87" w:name="art81"/>
      <w:bookmarkEnd w:id="87"/>
      <w:r>
        <w:rPr>
          <w:strike/>
        </w:rPr>
        <w:t xml:space="preserve">Art. 81. </w:t>
      </w:r>
      <w:proofErr w:type="spellStart"/>
      <w:r>
        <w:rPr>
          <w:strike/>
        </w:rPr>
        <w:t>Tôdas</w:t>
      </w:r>
      <w:proofErr w:type="spellEnd"/>
      <w:r>
        <w:rPr>
          <w:strike/>
        </w:rPr>
        <w:t xml:space="preserve"> as pessoas jurídicas registradas no país, poderão deduzir no </w:t>
      </w:r>
      <w:proofErr w:type="spellStart"/>
      <w:r>
        <w:rPr>
          <w:strike/>
        </w:rPr>
        <w:t>impôsto</w:t>
      </w:r>
      <w:proofErr w:type="spellEnd"/>
      <w:r>
        <w:rPr>
          <w:strike/>
        </w:rPr>
        <w:t xml:space="preserve"> de renda e seus adicionais, até o exercício financeiro de 1972, o máximo de 25% (vinte e cinco por cento) do valor, do </w:t>
      </w:r>
      <w:proofErr w:type="spellStart"/>
      <w:r>
        <w:rPr>
          <w:strike/>
        </w:rPr>
        <w:t>impôsto</w:t>
      </w:r>
      <w:proofErr w:type="spellEnd"/>
      <w:r>
        <w:rPr>
          <w:strike/>
        </w:rPr>
        <w:t xml:space="preserve"> devido para inversão em projetos de atividades pesqueiras que a SUDEPE declare, para fins expressos neste artigo, de </w:t>
      </w:r>
      <w:proofErr w:type="spellStart"/>
      <w:r>
        <w:rPr>
          <w:strike/>
        </w:rPr>
        <w:t>interêsse</w:t>
      </w:r>
      <w:proofErr w:type="spellEnd"/>
      <w:r>
        <w:rPr>
          <w:strike/>
        </w:rPr>
        <w:t xml:space="preserve"> para o desenvolvimento da pesca no país.     </w:t>
      </w:r>
      <w:r>
        <w:rPr>
          <w:rStyle w:val="apple-converted-space"/>
          <w:strike/>
        </w:rPr>
        <w:t> </w:t>
      </w:r>
      <w:hyperlink r:id="rId489" w:anchor="art5" w:history="1">
        <w:r>
          <w:rPr>
            <w:rStyle w:val="Hyperlink"/>
            <w:strike/>
            <w:color w:val="auto"/>
          </w:rPr>
          <w:t>(Vide Decreto-Lei nº 1.106, de 1970)</w:t>
        </w:r>
      </w:hyperlink>
      <w:r>
        <w:rPr>
          <w:strike/>
        </w:rPr>
        <w:t>    </w:t>
      </w:r>
      <w:r>
        <w:rPr>
          <w:rStyle w:val="apple-converted-space"/>
          <w:strike/>
        </w:rPr>
        <w:t> </w:t>
      </w:r>
      <w:hyperlink r:id="rId490" w:anchor="art1" w:history="1">
        <w:r>
          <w:rPr>
            <w:rStyle w:val="Hyperlink"/>
            <w:strike/>
            <w:color w:val="auto"/>
          </w:rPr>
          <w:t>(Vide Decreto-Lei nº 1.217, de 1972)</w:t>
        </w:r>
      </w:hyperlink>
      <w:r>
        <w:rPr>
          <w:strike/>
        </w:rPr>
        <w:t>       </w:t>
      </w:r>
      <w:r>
        <w:rPr>
          <w:rStyle w:val="apple-converted-space"/>
          <w:strike/>
        </w:rPr>
        <w:t> </w:t>
      </w:r>
      <w:hyperlink r:id="rId491" w:anchor="art1" w:history="1">
        <w:r>
          <w:rPr>
            <w:rStyle w:val="Hyperlink"/>
            <w:strike/>
            <w:color w:val="auto"/>
          </w:rPr>
          <w:t>(Prorrogado pelo Decreto-Lei nº 1.594, de 1977)</w:t>
        </w:r>
      </w:hyperlink>
      <w:r>
        <w:rPr>
          <w:strike/>
        </w:rPr>
        <w:t>    </w:t>
      </w:r>
      <w:proofErr w:type="gramStart"/>
      <w:r>
        <w:rPr>
          <w:strike/>
        </w:rPr>
        <w:t xml:space="preserve">  </w:t>
      </w:r>
      <w:proofErr w:type="gramEnd"/>
      <w:r>
        <w:rPr>
          <w:strike/>
        </w:rPr>
        <w:t>  </w:t>
      </w:r>
      <w:r>
        <w:rPr>
          <w:rStyle w:val="apple-converted-space"/>
          <w:strike/>
        </w:rPr>
        <w:t> </w:t>
      </w:r>
      <w:hyperlink r:id="rId492" w:anchor="art2" w:history="1">
        <w:r>
          <w:rPr>
            <w:rStyle w:val="Hyperlink"/>
            <w:strike/>
            <w:color w:val="auto"/>
          </w:rPr>
          <w:t>(Prorrogado pelo Decreto-Lei nº 1.898, de 1981)</w:t>
        </w:r>
      </w:hyperlink>
      <w:r>
        <w:rPr>
          <w:strike/>
        </w:rPr>
        <w:t>       </w:t>
      </w:r>
      <w:r>
        <w:rPr>
          <w:rStyle w:val="apple-converted-space"/>
          <w:strike/>
        </w:rPr>
        <w:t> </w:t>
      </w:r>
      <w:hyperlink r:id="rId493" w:anchor="art1" w:history="1">
        <w:r>
          <w:rPr>
            <w:rStyle w:val="Hyperlink"/>
            <w:strike/>
            <w:color w:val="auto"/>
          </w:rPr>
          <w:t>(Prorrogado pelo Decreto-Lei nº 2.134, de 1984)</w:t>
        </w:r>
      </w:hyperlink>
      <w:r>
        <w:t>          </w:t>
      </w:r>
      <w:hyperlink r:id="rId494" w:anchor="art37" w:history="1">
        <w:r>
          <w:rPr>
            <w:rStyle w:val="Hyperlink"/>
            <w:color w:val="auto"/>
          </w:rPr>
          <w:t>(Revogado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1º As atividades pesqueiras referidas no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incluem a captura, industrialização transporte e comercialização de pescado. </w:t>
      </w:r>
      <w:r>
        <w:rPr>
          <w:rStyle w:val="apple-converted-space"/>
          <w:strike/>
        </w:rPr>
        <w:t> </w:t>
      </w:r>
      <w:hyperlink r:id="rId495"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2º Os benefícios de que trata 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somente serão concedidos se o contribuinte que os pretender ou a </w:t>
      </w:r>
      <w:proofErr w:type="spellStart"/>
      <w:r>
        <w:rPr>
          <w:strike/>
        </w:rPr>
        <w:t>emprêsa</w:t>
      </w:r>
      <w:proofErr w:type="spellEnd"/>
      <w:r>
        <w:rPr>
          <w:strike/>
        </w:rPr>
        <w:t xml:space="preserve"> </w:t>
      </w:r>
      <w:proofErr w:type="spellStart"/>
      <w:r>
        <w:rPr>
          <w:strike/>
        </w:rPr>
        <w:t>benefíciária</w:t>
      </w:r>
      <w:proofErr w:type="spellEnd"/>
      <w:r>
        <w:rPr>
          <w:strike/>
        </w:rPr>
        <w:t xml:space="preserve"> da aplicação satisfeitas as demais exigências </w:t>
      </w:r>
      <w:proofErr w:type="spellStart"/>
      <w:r>
        <w:rPr>
          <w:strike/>
        </w:rPr>
        <w:t>dêste</w:t>
      </w:r>
      <w:proofErr w:type="spellEnd"/>
      <w:r>
        <w:rPr>
          <w:strike/>
        </w:rPr>
        <w:t xml:space="preserve"> decreto-lei, concorrerem efetivamente para o financiamento das inversões totais do projeto com recursos próprios nunca inferiores a 1/3 (um </w:t>
      </w:r>
      <w:proofErr w:type="spellStart"/>
      <w:r>
        <w:rPr>
          <w:strike/>
        </w:rPr>
        <w:t>têrço</w:t>
      </w:r>
      <w:proofErr w:type="spellEnd"/>
      <w:r>
        <w:rPr>
          <w:strike/>
        </w:rPr>
        <w:t xml:space="preserve">) do montante dos recursos oriundos </w:t>
      </w:r>
      <w:proofErr w:type="spellStart"/>
      <w:r>
        <w:rPr>
          <w:strike/>
        </w:rPr>
        <w:t>dêste</w:t>
      </w:r>
      <w:proofErr w:type="spellEnd"/>
      <w:r>
        <w:rPr>
          <w:strike/>
        </w:rPr>
        <w:t xml:space="preserve"> artigo aplicados ou investidos no projeto, devendo a proporcionalidade de participação ser fixada pelo Regulamento. </w:t>
      </w:r>
      <w:r>
        <w:rPr>
          <w:rStyle w:val="apple-converted-space"/>
          <w:strike/>
        </w:rPr>
        <w:t> </w:t>
      </w:r>
      <w:hyperlink r:id="rId496"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3º Para pleitear os benefícios de que trata 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a pessoa jurídica deverá, preliminarmente, indicar, na sua declaração de rendimentos, que pretende obter os fatores do presente decreto lei. </w:t>
      </w:r>
      <w:r>
        <w:rPr>
          <w:rStyle w:val="apple-converted-space"/>
          <w:strike/>
        </w:rPr>
        <w:t> </w:t>
      </w:r>
      <w:hyperlink r:id="rId497"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4º A pessoa jurídica deverá em seguida, depositar no Banco do Brasil S.A. as quantias que deduzir do seu </w:t>
      </w:r>
      <w:proofErr w:type="spellStart"/>
      <w:r>
        <w:rPr>
          <w:strike/>
        </w:rPr>
        <w:t>impôsto</w:t>
      </w:r>
      <w:proofErr w:type="spellEnd"/>
      <w:r>
        <w:rPr>
          <w:strike/>
        </w:rPr>
        <w:t xml:space="preserve"> de renda e </w:t>
      </w:r>
      <w:proofErr w:type="gramStart"/>
      <w:r>
        <w:rPr>
          <w:strike/>
        </w:rPr>
        <w:t xml:space="preserve">adicionais, em conta bloqueada, sem juros, que somente poderá ser movimentada após a aprovação de projeto específico na forma </w:t>
      </w:r>
      <w:proofErr w:type="spellStart"/>
      <w:r>
        <w:rPr>
          <w:strike/>
        </w:rPr>
        <w:t>dêste</w:t>
      </w:r>
      <w:proofErr w:type="spellEnd"/>
      <w:proofErr w:type="gramEnd"/>
      <w:r>
        <w:rPr>
          <w:strike/>
        </w:rPr>
        <w:t xml:space="preserve"> decreto-lei. </w:t>
      </w:r>
      <w:r>
        <w:rPr>
          <w:rStyle w:val="apple-converted-space"/>
          <w:strike/>
        </w:rPr>
        <w:t> </w:t>
      </w:r>
      <w:hyperlink r:id="rId498"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5º A análise dos projetos e programas que absorvem recursos dos incentivos fiscais previstos neste decreto-lei poderá ser executada pela SUDEP ou por entidades financeiras ou técnicas que tenham contrato ou delegação da SUDEPE para a prestação </w:t>
      </w:r>
      <w:proofErr w:type="spellStart"/>
      <w:r>
        <w:rPr>
          <w:strike/>
        </w:rPr>
        <w:t>dêste</w:t>
      </w:r>
      <w:proofErr w:type="spellEnd"/>
      <w:r>
        <w:rPr>
          <w:strike/>
        </w:rPr>
        <w:t xml:space="preserve"> serviço. </w:t>
      </w:r>
      <w:r>
        <w:rPr>
          <w:rStyle w:val="apple-converted-space"/>
          <w:strike/>
        </w:rPr>
        <w:t> </w:t>
      </w:r>
      <w:hyperlink r:id="rId49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6º Os títulos de qualquer natureza, ações, quotas ou quinhões de capital, representativos dos investimentos de correntes da utilização do beneficio fiscal de que trata </w:t>
      </w:r>
      <w:proofErr w:type="spellStart"/>
      <w:r>
        <w:rPr>
          <w:strike/>
        </w:rPr>
        <w:t>êste</w:t>
      </w:r>
      <w:proofErr w:type="spellEnd"/>
      <w:r>
        <w:rPr>
          <w:strike/>
        </w:rPr>
        <w:t xml:space="preserve"> artigo, terão sempre a forma nominativa e não poderão ser transferidos durante </w:t>
      </w:r>
      <w:r>
        <w:rPr>
          <w:strike/>
        </w:rPr>
        <w:lastRenderedPageBreak/>
        <w:t>o prazo de cinco (5) anos, a partir da data da subscrição. </w:t>
      </w:r>
      <w:r>
        <w:rPr>
          <w:rStyle w:val="apple-converted-space"/>
          <w:strike/>
        </w:rPr>
        <w:t> </w:t>
      </w:r>
      <w:hyperlink r:id="rId50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7º Excepcionalmente, poderá a SUDEPE admitir que os depósitos a que se refere 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sejam aplicados no projeto beneficiado, sob a forma de créditos em nome da pessoa jurídica depositante, registrados em conta especial e </w:t>
      </w:r>
      <w:proofErr w:type="spellStart"/>
      <w:r>
        <w:rPr>
          <w:strike/>
        </w:rPr>
        <w:t>sòmente</w:t>
      </w:r>
      <w:proofErr w:type="spellEnd"/>
      <w:r>
        <w:rPr>
          <w:strike/>
        </w:rPr>
        <w:t xml:space="preserve"> exigíveis em prestações anuais não inferiores a 20%, cada uma, depois de expirado o prazo de 5 (cinco) anos previsto no parágrafo anterior </w:t>
      </w:r>
      <w:proofErr w:type="spellStart"/>
      <w:r>
        <w:rPr>
          <w:strike/>
        </w:rPr>
        <w:t>dêste</w:t>
      </w:r>
      <w:proofErr w:type="spellEnd"/>
      <w:r>
        <w:rPr>
          <w:strike/>
        </w:rPr>
        <w:t xml:space="preserve"> artigo. </w:t>
      </w:r>
      <w:r>
        <w:rPr>
          <w:rStyle w:val="apple-converted-space"/>
          <w:strike/>
        </w:rPr>
        <w:t> </w:t>
      </w:r>
      <w:hyperlink r:id="rId501"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8º O mesmo contribuinte poderá utilizar a dedução de que trata 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em mais de um projeto, aprovado na forma do presente decreto-lei, ou efetuar novos descontos em exercício financeiro </w:t>
      </w:r>
      <w:proofErr w:type="spellStart"/>
      <w:r>
        <w:rPr>
          <w:strike/>
        </w:rPr>
        <w:t>subseqüente</w:t>
      </w:r>
      <w:proofErr w:type="spellEnd"/>
      <w:r>
        <w:rPr>
          <w:strike/>
        </w:rPr>
        <w:t>, para aplicação no mesmo projeto. </w:t>
      </w:r>
      <w:r>
        <w:rPr>
          <w:rStyle w:val="apple-converted-space"/>
          <w:strike/>
        </w:rPr>
        <w:t> </w:t>
      </w:r>
      <w:hyperlink r:id="rId502"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 9º Verificado que a pessoa jurídica não está aplicando, no projeto aprovado, os recursos liberados, ou que </w:t>
      </w:r>
      <w:proofErr w:type="spellStart"/>
      <w:r>
        <w:rPr>
          <w:strike/>
        </w:rPr>
        <w:t>êste</w:t>
      </w:r>
      <w:proofErr w:type="spellEnd"/>
      <w:r>
        <w:rPr>
          <w:strike/>
        </w:rPr>
        <w:t xml:space="preserve"> esta sendo executado diferentemente das especificações com que foi aprovado, poderá a SUDEPE tornar sem efeito os atos que reconheceram o direito da </w:t>
      </w:r>
      <w:proofErr w:type="spellStart"/>
      <w:r>
        <w:rPr>
          <w:strike/>
        </w:rPr>
        <w:t>emprêsa</w:t>
      </w:r>
      <w:proofErr w:type="spellEnd"/>
      <w:r>
        <w:rPr>
          <w:strike/>
        </w:rPr>
        <w:t xml:space="preserve"> aos favores </w:t>
      </w:r>
      <w:proofErr w:type="spellStart"/>
      <w:r>
        <w:rPr>
          <w:strike/>
        </w:rPr>
        <w:t>dêste</w:t>
      </w:r>
      <w:proofErr w:type="spellEnd"/>
      <w:r>
        <w:rPr>
          <w:strike/>
        </w:rPr>
        <w:t xml:space="preserve"> decreto-lei e tomar as providências para a recuperação dos valores correspondentes aos benefícios já utilizados. </w:t>
      </w:r>
      <w:r>
        <w:rPr>
          <w:rStyle w:val="apple-converted-space"/>
          <w:strike/>
        </w:rPr>
        <w:t> </w:t>
      </w:r>
      <w:hyperlink r:id="rId50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10. Conforme a gravidade da infração a que se refere o paragrafo anterior, caberão as seguintes penalidades, a critério da SUDEPE: </w:t>
      </w:r>
      <w:r>
        <w:rPr>
          <w:rStyle w:val="apple-converted-space"/>
          <w:strike/>
        </w:rPr>
        <w:t> </w:t>
      </w:r>
      <w:hyperlink r:id="rId504"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 multa de até 10% (dez por cento) </w:t>
      </w:r>
      <w:proofErr w:type="spellStart"/>
      <w:r>
        <w:rPr>
          <w:strike/>
        </w:rPr>
        <w:t>sôbre</w:t>
      </w:r>
      <w:proofErr w:type="spellEnd"/>
      <w:r>
        <w:rPr>
          <w:strike/>
        </w:rPr>
        <w:t xml:space="preserve"> os recursos liberados e juros legais no caso de inobservância de especificações </w:t>
      </w:r>
      <w:proofErr w:type="spellStart"/>
      <w:r>
        <w:rPr>
          <w:strike/>
        </w:rPr>
        <w:t>tecnicas</w:t>
      </w:r>
      <w:proofErr w:type="spellEnd"/>
      <w:r>
        <w:rPr>
          <w:strike/>
        </w:rPr>
        <w:t>; </w:t>
      </w:r>
      <w:r>
        <w:rPr>
          <w:rStyle w:val="apple-converted-space"/>
          <w:strike/>
        </w:rPr>
        <w:t> </w:t>
      </w:r>
      <w:hyperlink r:id="rId50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multa mínima de 50% (</w:t>
      </w:r>
      <w:proofErr w:type="spellStart"/>
      <w:r>
        <w:rPr>
          <w:strike/>
        </w:rPr>
        <w:t>cinqüenta</w:t>
      </w:r>
      <w:proofErr w:type="spellEnd"/>
      <w:r>
        <w:rPr>
          <w:strike/>
        </w:rPr>
        <w:t xml:space="preserve"> por cento) e máxima de 100% (cem por cento) </w:t>
      </w:r>
      <w:proofErr w:type="spellStart"/>
      <w:r>
        <w:rPr>
          <w:strike/>
        </w:rPr>
        <w:t>sôbre</w:t>
      </w:r>
      <w:proofErr w:type="spellEnd"/>
      <w:r>
        <w:rPr>
          <w:strike/>
        </w:rPr>
        <w:t xml:space="preserve"> os recursos liberados nos casos de mudança integral da natureza do projeto ou do desvio dos recursos para aplicação em projeto ou atividade diversa da aprovada.  </w:t>
      </w:r>
      <w:r>
        <w:rPr>
          <w:rStyle w:val="apple-converted-space"/>
          <w:strike/>
        </w:rPr>
        <w:t> </w:t>
      </w:r>
      <w:hyperlink r:id="rId50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11. No processo de subscrição do capital de </w:t>
      </w:r>
      <w:proofErr w:type="spellStart"/>
      <w:r>
        <w:rPr>
          <w:strike/>
        </w:rPr>
        <w:t>emprêsas</w:t>
      </w:r>
      <w:proofErr w:type="spellEnd"/>
      <w:r>
        <w:rPr>
          <w:strike/>
        </w:rPr>
        <w:t xml:space="preserve"> beneficiárias dos recursos financeiros de que trata 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w:t>
      </w:r>
      <w:r>
        <w:rPr>
          <w:rStyle w:val="apple-converted-space"/>
          <w:strike/>
        </w:rPr>
        <w:t> </w:t>
      </w:r>
      <w:hyperlink r:id="rId507"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 não prevalecera para a pessoa jurídica depositante a exigência de pagamento de 10% (dez por cento) do capital, ou seu respectivo </w:t>
      </w:r>
      <w:proofErr w:type="gramStart"/>
      <w:r>
        <w:rPr>
          <w:strike/>
        </w:rPr>
        <w:t>deposito,</w:t>
      </w:r>
      <w:proofErr w:type="gramEnd"/>
      <w:r>
        <w:rPr>
          <w:strike/>
        </w:rPr>
        <w:t xml:space="preserve"> prevista nos</w:t>
      </w:r>
      <w:r>
        <w:rPr>
          <w:rStyle w:val="apple-converted-space"/>
          <w:strike/>
        </w:rPr>
        <w:t> </w:t>
      </w:r>
      <w:hyperlink r:id="rId508" w:anchor="art38i" w:history="1">
        <w:r>
          <w:rPr>
            <w:rStyle w:val="Hyperlink"/>
            <w:strike/>
            <w:color w:val="auto"/>
          </w:rPr>
          <w:t>incisos 2º e 3º do artigo 38, do Decreto-lei nº 2.627, de 26 de setembro de 1940</w:t>
        </w:r>
      </w:hyperlink>
      <w:r>
        <w:rPr>
          <w:strike/>
        </w:rPr>
        <w:t>; </w:t>
      </w:r>
      <w:r>
        <w:rPr>
          <w:rStyle w:val="apple-converted-space"/>
          <w:strike/>
        </w:rPr>
        <w:t> </w:t>
      </w:r>
      <w:hyperlink r:id="rId509"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b) 50% (</w:t>
      </w:r>
      <w:proofErr w:type="spellStart"/>
      <w:r>
        <w:rPr>
          <w:strike/>
        </w:rPr>
        <w:t>cinqüenta</w:t>
      </w:r>
      <w:proofErr w:type="spellEnd"/>
      <w:r>
        <w:rPr>
          <w:strike/>
        </w:rPr>
        <w:t xml:space="preserve"> por cento) pelo menos, das ações representativas da referida subscrição serão preferenciais, sem direito a voto independentemente do limite estabelecido no</w:t>
      </w:r>
      <w:r>
        <w:rPr>
          <w:rStyle w:val="apple-converted-space"/>
          <w:strike/>
        </w:rPr>
        <w:t> </w:t>
      </w:r>
      <w:hyperlink r:id="rId510" w:anchor="art3" w:history="1">
        <w:r>
          <w:rPr>
            <w:rStyle w:val="Hyperlink"/>
            <w:strike/>
            <w:color w:val="auto"/>
          </w:rPr>
          <w:t xml:space="preserve">parágrafo </w:t>
        </w:r>
        <w:proofErr w:type="spellStart"/>
        <w:r>
          <w:rPr>
            <w:rStyle w:val="Hyperlink"/>
            <w:strike/>
            <w:color w:val="auto"/>
          </w:rPr>
          <w:t>unico</w:t>
        </w:r>
        <w:proofErr w:type="spellEnd"/>
        <w:r>
          <w:rPr>
            <w:rStyle w:val="Hyperlink"/>
            <w:strike/>
            <w:color w:val="auto"/>
          </w:rPr>
          <w:t xml:space="preserve"> do art. 3º do Decreto-lei número 2.627, de 26 de setembro de 1940</w:t>
        </w:r>
      </w:hyperlink>
      <w:r>
        <w:rPr>
          <w:strike/>
        </w:rPr>
        <w:t>; </w:t>
      </w:r>
      <w:r>
        <w:rPr>
          <w:rStyle w:val="apple-converted-space"/>
          <w:strike/>
        </w:rPr>
        <w:t> </w:t>
      </w:r>
      <w:hyperlink r:id="rId51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 12. Os descontos previstos no </w:t>
      </w:r>
      <w:proofErr w:type="gramStart"/>
      <w:r>
        <w:rPr>
          <w:strike/>
        </w:rPr>
        <w:t xml:space="preserve">" </w:t>
      </w:r>
      <w:proofErr w:type="gramEnd"/>
      <w:r>
        <w:rPr>
          <w:strike/>
        </w:rPr>
        <w:t xml:space="preserve">caput " </w:t>
      </w:r>
      <w:proofErr w:type="spellStart"/>
      <w:r>
        <w:rPr>
          <w:strike/>
        </w:rPr>
        <w:t>dêste</w:t>
      </w:r>
      <w:proofErr w:type="spellEnd"/>
      <w:r>
        <w:rPr>
          <w:strike/>
        </w:rPr>
        <w:t xml:space="preserve"> artigo não poderão exceder, isolada ou conjuntamente em cada exercício financeiro, de 50% (</w:t>
      </w:r>
      <w:proofErr w:type="spellStart"/>
      <w:r>
        <w:rPr>
          <w:strike/>
        </w:rPr>
        <w:t>cinqüenta</w:t>
      </w:r>
      <w:proofErr w:type="spellEnd"/>
      <w:r>
        <w:rPr>
          <w:strike/>
        </w:rPr>
        <w:t xml:space="preserve"> por cento) do valor total do </w:t>
      </w:r>
      <w:proofErr w:type="spellStart"/>
      <w:r>
        <w:rPr>
          <w:strike/>
        </w:rPr>
        <w:t>impôsto</w:t>
      </w:r>
      <w:proofErr w:type="spellEnd"/>
      <w:r>
        <w:rPr>
          <w:strike/>
        </w:rPr>
        <w:t xml:space="preserve"> de renda e adicionais a que estiver sujeita a pessoa </w:t>
      </w:r>
      <w:proofErr w:type="spellStart"/>
      <w:r>
        <w:rPr>
          <w:strike/>
        </w:rPr>
        <w:t>juridica</w:t>
      </w:r>
      <w:proofErr w:type="spellEnd"/>
      <w:r>
        <w:rPr>
          <w:strike/>
        </w:rPr>
        <w:t xml:space="preserve"> interessada. </w:t>
      </w:r>
      <w:r>
        <w:rPr>
          <w:rStyle w:val="apple-converted-space"/>
          <w:strike/>
        </w:rPr>
        <w:t> </w:t>
      </w:r>
      <w:hyperlink r:id="rId512"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82. A SUDEPE poderá firmar convênio com a Superintendência de Desenvolvimento da Amazônia (SUDAM) e com a Superintendência de Desenvolvimento do Nordeste (SUDENE) objetivando simplificar a análise técnica e aprovação dos projetos e programas relacionados com atividades pesqueiras nas </w:t>
      </w:r>
      <w:proofErr w:type="spellStart"/>
      <w:r>
        <w:rPr>
          <w:strike/>
        </w:rPr>
        <w:t>areas</w:t>
      </w:r>
      <w:proofErr w:type="spellEnd"/>
      <w:r>
        <w:rPr>
          <w:strike/>
        </w:rPr>
        <w:t xml:space="preserve"> de ação </w:t>
      </w:r>
      <w:proofErr w:type="spellStart"/>
      <w:r>
        <w:rPr>
          <w:strike/>
        </w:rPr>
        <w:t>dêstes</w:t>
      </w:r>
      <w:proofErr w:type="spellEnd"/>
      <w:r>
        <w:rPr>
          <w:strike/>
        </w:rPr>
        <w:t xml:space="preserve"> organismos de desenvolvimento regional, que utilizem recursos provenientes das deduções do </w:t>
      </w:r>
      <w:proofErr w:type="spellStart"/>
      <w:r>
        <w:rPr>
          <w:strike/>
        </w:rPr>
        <w:t>Impôsto</w:t>
      </w:r>
      <w:proofErr w:type="spellEnd"/>
      <w:r>
        <w:rPr>
          <w:strike/>
        </w:rPr>
        <w:t xml:space="preserve"> de Renda. </w:t>
      </w:r>
      <w:hyperlink r:id="rId51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lastRenderedPageBreak/>
        <w:t xml:space="preserve">Art. 83. Para aplicar os recursos deduzidos na forma do art. 81 </w:t>
      </w:r>
      <w:proofErr w:type="spellStart"/>
      <w:r>
        <w:rPr>
          <w:strike/>
        </w:rPr>
        <w:t>dêste</w:t>
      </w:r>
      <w:proofErr w:type="spellEnd"/>
      <w:r>
        <w:rPr>
          <w:strike/>
        </w:rPr>
        <w:t xml:space="preserve"> Decreto-lei a pessoa jurídica depositante deverá ate </w:t>
      </w:r>
      <w:proofErr w:type="gramStart"/>
      <w:r>
        <w:rPr>
          <w:strike/>
        </w:rPr>
        <w:t>6</w:t>
      </w:r>
      <w:proofErr w:type="gramEnd"/>
      <w:r>
        <w:rPr>
          <w:strike/>
        </w:rPr>
        <w:t xml:space="preserve"> (seis) meses após a data do último recolhimento do </w:t>
      </w:r>
      <w:proofErr w:type="spellStart"/>
      <w:r>
        <w:rPr>
          <w:strike/>
        </w:rPr>
        <w:t>impôsto</w:t>
      </w:r>
      <w:proofErr w:type="spellEnd"/>
      <w:r>
        <w:rPr>
          <w:strike/>
        </w:rPr>
        <w:t xml:space="preserve"> de renda que estava obrigada: </w:t>
      </w:r>
      <w:hyperlink r:id="rId514"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 apresentar de conformidade com o § 5º do art. 81, dentro das normas estabelecidas pela SUDEPE, projeto próprio para investir o </w:t>
      </w:r>
      <w:proofErr w:type="spellStart"/>
      <w:r>
        <w:rPr>
          <w:strike/>
        </w:rPr>
        <w:t>impôsto</w:t>
      </w:r>
      <w:proofErr w:type="spellEnd"/>
      <w:r>
        <w:rPr>
          <w:strike/>
        </w:rPr>
        <w:t xml:space="preserve"> devido; </w:t>
      </w:r>
      <w:r>
        <w:rPr>
          <w:rStyle w:val="apple-converted-space"/>
          <w:strike/>
        </w:rPr>
        <w:t> </w:t>
      </w:r>
      <w:hyperlink r:id="rId515"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b) ou, indicar o projeto já aprovado na forma do presente decreto-lei, para investir </w:t>
      </w:r>
      <w:proofErr w:type="spellStart"/>
      <w:r>
        <w:rPr>
          <w:strike/>
        </w:rPr>
        <w:t>êsses</w:t>
      </w:r>
      <w:proofErr w:type="spellEnd"/>
      <w:r>
        <w:rPr>
          <w:strike/>
        </w:rPr>
        <w:t xml:space="preserve"> recursos. </w:t>
      </w:r>
      <w:r>
        <w:rPr>
          <w:rStyle w:val="apple-converted-space"/>
          <w:strike/>
        </w:rPr>
        <w:t> </w:t>
      </w:r>
      <w:hyperlink r:id="rId51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84. Se até o dia 31 de dezembro do ano seguinte à data do último recolhimento a que estava obrigada a pessoa jurídica não houver </w:t>
      </w:r>
      <w:proofErr w:type="gramStart"/>
      <w:r>
        <w:rPr>
          <w:strike/>
        </w:rPr>
        <w:t>vinculada os recursos deduzidos</w:t>
      </w:r>
      <w:proofErr w:type="gramEnd"/>
      <w:r>
        <w:rPr>
          <w:strike/>
        </w:rPr>
        <w:t xml:space="preserve"> na forma do artigo 81 </w:t>
      </w:r>
      <w:proofErr w:type="spellStart"/>
      <w:r>
        <w:rPr>
          <w:strike/>
        </w:rPr>
        <w:t>dêste</w:t>
      </w:r>
      <w:proofErr w:type="spellEnd"/>
      <w:r>
        <w:rPr>
          <w:strike/>
        </w:rPr>
        <w:t xml:space="preserve"> decreto-lei, serão </w:t>
      </w:r>
      <w:proofErr w:type="spellStart"/>
      <w:r>
        <w:rPr>
          <w:strike/>
        </w:rPr>
        <w:t>êstes</w:t>
      </w:r>
      <w:proofErr w:type="spellEnd"/>
      <w:r>
        <w:rPr>
          <w:strike/>
        </w:rPr>
        <w:t xml:space="preserve"> recolhidos ao Tesouro Nacional por iniciativa da SUDEPE. </w:t>
      </w:r>
      <w:r>
        <w:rPr>
          <w:rStyle w:val="apple-converted-space"/>
          <w:strike/>
        </w:rPr>
        <w:t> </w:t>
      </w:r>
      <w:hyperlink r:id="rId517"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85. As pessoas jurídicas poderão deduzir como operacionais as despesas que: </w:t>
      </w:r>
      <w:r>
        <w:rPr>
          <w:rStyle w:val="apple-converted-space"/>
          <w:strike/>
        </w:rPr>
        <w:t> </w:t>
      </w:r>
      <w:hyperlink r:id="rId51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88" w:name="art85a"/>
      <w:bookmarkEnd w:id="88"/>
      <w:r>
        <w:rPr>
          <w:strike/>
        </w:rPr>
        <w:t>a) efetuarem direta ou indiretamente na pesquisa de recursos pesqueiros desde que realizadas de acordo com o projeto aprovado pela SUDEPE; </w:t>
      </w:r>
      <w:r>
        <w:rPr>
          <w:rStyle w:val="apple-converted-space"/>
          <w:strike/>
        </w:rPr>
        <w:t> </w:t>
      </w:r>
      <w:hyperlink r:id="rId519"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89" w:name="art85b"/>
      <w:bookmarkEnd w:id="89"/>
      <w:r>
        <w:rPr>
          <w:strike/>
        </w:rPr>
        <w:t xml:space="preserve">b) </w:t>
      </w:r>
      <w:proofErr w:type="gramStart"/>
      <w:r>
        <w:rPr>
          <w:strike/>
        </w:rPr>
        <w:t>fizerem,</w:t>
      </w:r>
      <w:proofErr w:type="gramEnd"/>
      <w:r>
        <w:rPr>
          <w:strike/>
        </w:rPr>
        <w:t xml:space="preserve"> como doações a instituições especializadas, públicas ou privadas sem fins lucrativos para a realização de programas especiais de ensino tecnológico da pesca ou de pesquisas de recursos pesqueiros, aprovados pela SUDEPE. </w:t>
      </w:r>
      <w:r>
        <w:rPr>
          <w:rStyle w:val="apple-converted-space"/>
          <w:strike/>
        </w:rPr>
        <w:t> </w:t>
      </w:r>
      <w:hyperlink r:id="rId520"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bookmarkStart w:id="90" w:name="art86"/>
      <w:bookmarkEnd w:id="90"/>
      <w:r>
        <w:rPr>
          <w:strike/>
        </w:rPr>
        <w:t xml:space="preserve">Art. 86. As pessoas físicas poderão abater da renda bruta de suas declarações de rendimentos, as quantias correspondentes às despesas prevista no art. 85, relativas ao ano-base do exercício financeiro em que o </w:t>
      </w:r>
      <w:proofErr w:type="spellStart"/>
      <w:r>
        <w:rPr>
          <w:strike/>
        </w:rPr>
        <w:t>impôsto</w:t>
      </w:r>
      <w:proofErr w:type="spellEnd"/>
      <w:r>
        <w:rPr>
          <w:strike/>
        </w:rPr>
        <w:t xml:space="preserve"> </w:t>
      </w:r>
      <w:proofErr w:type="spellStart"/>
      <w:r>
        <w:rPr>
          <w:strike/>
        </w:rPr>
        <w:t>fôr</w:t>
      </w:r>
      <w:proofErr w:type="spellEnd"/>
      <w:r>
        <w:rPr>
          <w:strike/>
        </w:rPr>
        <w:t xml:space="preserve"> devido, observado o disposto no art. 9º da</w:t>
      </w:r>
      <w:r>
        <w:rPr>
          <w:rStyle w:val="apple-converted-space"/>
          <w:strike/>
        </w:rPr>
        <w:t> </w:t>
      </w:r>
      <w:hyperlink r:id="rId521" w:history="1">
        <w:r>
          <w:rPr>
            <w:rStyle w:val="Hyperlink"/>
            <w:strike/>
            <w:color w:val="auto"/>
          </w:rPr>
          <w:t>Lei nº 4.506, de 30 de novembro de 1964.</w:t>
        </w:r>
        <w:r>
          <w:rPr>
            <w:rStyle w:val="apple-converted-space"/>
            <w:strike/>
          </w:rPr>
          <w:t> </w:t>
        </w:r>
      </w:hyperlink>
      <w:hyperlink r:id="rId522" w:anchor="art9ii" w:history="1">
        <w:r>
          <w:rPr>
            <w:rStyle w:val="Hyperlink"/>
            <w:strike/>
            <w:color w:val="auto"/>
          </w:rPr>
          <w:t>(Revogado pelo Decreto-Lei nº 1.641, de 1978)</w:t>
        </w:r>
      </w:hyperlink>
      <w:r>
        <w:rPr>
          <w:strike/>
        </w:rPr>
        <w:t>  </w:t>
      </w:r>
      <w:r>
        <w:rPr>
          <w:rStyle w:val="apple-converted-space"/>
          <w:strike/>
        </w:rPr>
        <w:t> </w:t>
      </w:r>
      <w:hyperlink r:id="rId52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87. Os titulares das Delegacias do </w:t>
      </w:r>
      <w:proofErr w:type="spellStart"/>
      <w:r>
        <w:rPr>
          <w:strike/>
        </w:rPr>
        <w:t>Impôsto</w:t>
      </w:r>
      <w:proofErr w:type="spellEnd"/>
      <w:r>
        <w:rPr>
          <w:strike/>
        </w:rPr>
        <w:t xml:space="preserve"> de Renda nas áreas de suas respectivas jurisdições</w:t>
      </w:r>
      <w:proofErr w:type="gramStart"/>
      <w:r>
        <w:rPr>
          <w:strike/>
        </w:rPr>
        <w:t>, são</w:t>
      </w:r>
      <w:proofErr w:type="gramEnd"/>
      <w:r>
        <w:rPr>
          <w:strike/>
        </w:rPr>
        <w:t xml:space="preserve"> também competentes para reconhecer os benefícios fiscais respectivos de que trata o presente decreto-lei. </w:t>
      </w:r>
      <w:hyperlink r:id="rId524"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88. Ressalvados os casos de pendência administrativa ou judicial, deverão os contribuintes não ter débitos relativos </w:t>
      </w:r>
      <w:proofErr w:type="gramStart"/>
      <w:r>
        <w:rPr>
          <w:strike/>
        </w:rPr>
        <w:t>a</w:t>
      </w:r>
      <w:proofErr w:type="gramEnd"/>
      <w:r>
        <w:rPr>
          <w:strike/>
        </w:rPr>
        <w:t xml:space="preserve"> </w:t>
      </w:r>
      <w:proofErr w:type="spellStart"/>
      <w:r>
        <w:rPr>
          <w:strike/>
        </w:rPr>
        <w:t>impôsto</w:t>
      </w:r>
      <w:proofErr w:type="spellEnd"/>
      <w:r>
        <w:rPr>
          <w:strike/>
        </w:rPr>
        <w:t xml:space="preserve"> de renda e adicionais para poder gozar das isenções asseguradas pelo presente decreto-lei ou aplicar os recursos financeiros deduzidos na forma do art. 81. </w:t>
      </w:r>
      <w:r>
        <w:rPr>
          <w:rStyle w:val="apple-converted-space"/>
          <w:strike/>
        </w:rPr>
        <w:t> </w:t>
      </w:r>
      <w:hyperlink r:id="rId525"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 xml:space="preserve">Art. 89. As deduções do </w:t>
      </w:r>
      <w:proofErr w:type="spellStart"/>
      <w:r>
        <w:rPr>
          <w:strike/>
        </w:rPr>
        <w:t>Impôsto</w:t>
      </w:r>
      <w:proofErr w:type="spellEnd"/>
      <w:r>
        <w:rPr>
          <w:strike/>
        </w:rPr>
        <w:t xml:space="preserve"> de Renda previstas neste decreto-lei e na legislação dos incentivos fiscais da SUDENE e da SUDAM poderão, no mesmo exercício, a critério do contribuinte, ser divididas desde que não ultrapassem, no total, os seguintes limites: </w:t>
      </w:r>
      <w:r>
        <w:rPr>
          <w:rStyle w:val="apple-converted-space"/>
          <w:strike/>
        </w:rPr>
        <w:t> </w:t>
      </w:r>
      <w:hyperlink r:id="rId526"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50% (</w:t>
      </w:r>
      <w:proofErr w:type="spellStart"/>
      <w:r>
        <w:rPr>
          <w:strike/>
        </w:rPr>
        <w:t>cinqüenta</w:t>
      </w:r>
      <w:proofErr w:type="spellEnd"/>
      <w:r>
        <w:rPr>
          <w:strike/>
        </w:rPr>
        <w:t xml:space="preserve"> por cento) do </w:t>
      </w:r>
      <w:proofErr w:type="spellStart"/>
      <w:r>
        <w:rPr>
          <w:strike/>
        </w:rPr>
        <w:t>impôsto</w:t>
      </w:r>
      <w:proofErr w:type="spellEnd"/>
      <w:r>
        <w:rPr>
          <w:strike/>
        </w:rPr>
        <w:t xml:space="preserve"> devido, quando as deduções incluírem a aplicação mínima de 25% (vinte e cinco por cento) nas áreas da SUDAM ou SUDENE isolada ou conjuntamente; </w:t>
      </w:r>
      <w:r>
        <w:rPr>
          <w:rStyle w:val="apple-converted-space"/>
          <w:strike/>
        </w:rPr>
        <w:t> </w:t>
      </w:r>
      <w:hyperlink r:id="rId52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b) 25% (vinte e cinco por cento) do </w:t>
      </w:r>
      <w:proofErr w:type="spellStart"/>
      <w:r>
        <w:rPr>
          <w:strike/>
        </w:rPr>
        <w:t>impôsto</w:t>
      </w:r>
      <w:proofErr w:type="spellEnd"/>
      <w:r>
        <w:rPr>
          <w:strike/>
        </w:rPr>
        <w:t xml:space="preserve"> devido quando as deduções se destinarem </w:t>
      </w:r>
      <w:proofErr w:type="spellStart"/>
      <w:r>
        <w:rPr>
          <w:strike/>
        </w:rPr>
        <w:t>únicamente</w:t>
      </w:r>
      <w:proofErr w:type="spellEnd"/>
      <w:r>
        <w:rPr>
          <w:strike/>
        </w:rPr>
        <w:t>, à aplicação fora das áreas da SUDAM e SUDENE. </w:t>
      </w:r>
      <w:r>
        <w:rPr>
          <w:rStyle w:val="apple-converted-space"/>
          <w:strike/>
        </w:rPr>
        <w:t> </w:t>
      </w:r>
      <w:hyperlink r:id="rId528"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90. Ressalvadas as competências próprias de fiscalização dos tributos federais, a SUDEPE controlará o fiel cumprimento </w:t>
      </w:r>
      <w:proofErr w:type="spellStart"/>
      <w:r>
        <w:rPr>
          <w:strike/>
        </w:rPr>
        <w:t>dêste</w:t>
      </w:r>
      <w:proofErr w:type="spellEnd"/>
      <w:r>
        <w:rPr>
          <w:strike/>
        </w:rPr>
        <w:t xml:space="preserve"> Decreto-lei. </w:t>
      </w:r>
      <w:r>
        <w:rPr>
          <w:rStyle w:val="apple-converted-space"/>
          <w:strike/>
        </w:rPr>
        <w:t> </w:t>
      </w:r>
      <w:hyperlink r:id="rId529" w:anchor="art37" w:history="1">
        <w:r>
          <w:rPr>
            <w:rStyle w:val="Hyperlink"/>
            <w:color w:val="auto"/>
          </w:rPr>
          <w:t> (Revogado pela Lei nº 11.959, de 2009)</w:t>
        </w:r>
        <w:proofErr w:type="gramStart"/>
      </w:hyperlink>
      <w:proofErr w:type="gramEnd"/>
    </w:p>
    <w:p w:rsidR="0050065F" w:rsidRDefault="0050065F" w:rsidP="0050065F">
      <w:pPr>
        <w:pStyle w:val="NormalWeb"/>
        <w:jc w:val="both"/>
      </w:pPr>
      <w:r>
        <w:t>CAPÍTULO IX</w:t>
      </w:r>
      <w:r>
        <w:rPr>
          <w:rStyle w:val="apple-converted-space"/>
        </w:rPr>
        <w:t> </w:t>
      </w:r>
      <w:r>
        <w:br/>
        <w:t>Disposições Finais</w:t>
      </w:r>
    </w:p>
    <w:p w:rsidR="0050065F" w:rsidRDefault="0050065F" w:rsidP="0050065F">
      <w:pPr>
        <w:pStyle w:val="NormalWeb"/>
        <w:spacing w:before="0" w:beforeAutospacing="0" w:after="0" w:afterAutospacing="0"/>
        <w:ind w:firstLine="450"/>
        <w:jc w:val="both"/>
      </w:pPr>
      <w:r>
        <w:rPr>
          <w:strike/>
        </w:rPr>
        <w:lastRenderedPageBreak/>
        <w:t>Art. 91. O Poder Público estimulará e providenciará: </w:t>
      </w:r>
      <w:r>
        <w:rPr>
          <w:rStyle w:val="apple-converted-space"/>
          <w:strike/>
        </w:rPr>
        <w:t> </w:t>
      </w:r>
      <w:hyperlink r:id="rId53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a) a criação de cooperativas de pesca nos núcleos pesqueiros, ou junto às atuais Colônias de Pescadores; </w:t>
      </w:r>
      <w:r>
        <w:rPr>
          <w:rStyle w:val="apple-converted-space"/>
          <w:strike/>
        </w:rPr>
        <w:t> </w:t>
      </w:r>
      <w:hyperlink r:id="rId531"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b) a criação de postos e entrepostos de pesca nas principais cidades litorâneas ou ribeirinhas. </w:t>
      </w:r>
      <w:r>
        <w:rPr>
          <w:rStyle w:val="apple-converted-space"/>
          <w:strike/>
        </w:rPr>
        <w:t> </w:t>
      </w:r>
      <w:hyperlink r:id="rId53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Parágrafo único. Os planos e os regulamentos dos Postos e Entrepostos de Pesca serão elaborados com a audiência da SUDEPE. </w:t>
      </w:r>
      <w:r>
        <w:rPr>
          <w:rStyle w:val="apple-converted-space"/>
          <w:strike/>
        </w:rPr>
        <w:t> </w:t>
      </w:r>
      <w:hyperlink r:id="rId53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92. Quando o </w:t>
      </w:r>
      <w:proofErr w:type="spellStart"/>
      <w:r>
        <w:rPr>
          <w:strike/>
        </w:rPr>
        <w:t>interêsse</w:t>
      </w:r>
      <w:proofErr w:type="spellEnd"/>
      <w:r>
        <w:rPr>
          <w:strike/>
        </w:rPr>
        <w:t xml:space="preserve"> público o exigir, será determinada a obrigatoriedade da comercialização do pescado através dos postos e entrepostos de pesca. </w:t>
      </w:r>
      <w:r>
        <w:rPr>
          <w:rStyle w:val="apple-converted-space"/>
          <w:strike/>
        </w:rPr>
        <w:t> </w:t>
      </w:r>
      <w:hyperlink r:id="rId534" w:anchor="art37" w:history="1">
        <w:r>
          <w:rPr>
            <w:rStyle w:val="Hyperlink"/>
            <w:color w:val="auto"/>
          </w:rPr>
          <w:t> (Revogado pela Lei nº 11.959, de 2009)</w:t>
        </w:r>
        <w:proofErr w:type="gramStart"/>
      </w:hyperlink>
      <w:proofErr w:type="gramEnd"/>
    </w:p>
    <w:p w:rsidR="0050065F" w:rsidRDefault="0050065F" w:rsidP="0050065F">
      <w:pPr>
        <w:pStyle w:val="NormalWeb"/>
        <w:ind w:firstLine="450"/>
        <w:jc w:val="both"/>
      </w:pPr>
      <w:bookmarkStart w:id="91" w:name="art93"/>
      <w:bookmarkEnd w:id="91"/>
      <w:r>
        <w:t>Art. 93. Fica instituído o Registro Geral da Pesca, sob a responsabilidade da SUDEPE.</w:t>
      </w:r>
    </w:p>
    <w:p w:rsidR="0050065F" w:rsidRDefault="0050065F" w:rsidP="0050065F">
      <w:pPr>
        <w:pStyle w:val="NormalWeb"/>
        <w:ind w:firstLine="450"/>
        <w:jc w:val="both"/>
      </w:pPr>
      <w:r>
        <w:rPr>
          <w:strike/>
        </w:rPr>
        <w:t>Parágrafo único. O registro dos armadores de pesca e das indústrias que se dediquem à transformação e comercialização do pescado será feito mediante o pagamento de uma taxa anual correspondente a um salário mínimo mensal vigente na Capital da República.</w:t>
      </w:r>
    </w:p>
    <w:p w:rsidR="0050065F" w:rsidRDefault="0050065F" w:rsidP="0050065F">
      <w:pPr>
        <w:pStyle w:val="NormalWeb"/>
        <w:ind w:firstLine="450"/>
        <w:jc w:val="both"/>
      </w:pPr>
      <w:bookmarkStart w:id="92" w:name="art93p"/>
      <w:bookmarkEnd w:id="92"/>
      <w:r>
        <w:t xml:space="preserve">Parágrafo único. O registro dos armadores de pesca será feito mediante o pagamento de uma taxa anual correspondente a 20 </w:t>
      </w:r>
      <w:proofErr w:type="spellStart"/>
      <w:r>
        <w:t>OTNs</w:t>
      </w:r>
      <w:proofErr w:type="spellEnd"/>
      <w:r>
        <w:t>.</w:t>
      </w:r>
      <w:r>
        <w:rPr>
          <w:rStyle w:val="apple-converted-space"/>
        </w:rPr>
        <w:t> </w:t>
      </w:r>
      <w:hyperlink r:id="rId535" w:anchor="art1" w:history="1">
        <w:r>
          <w:rPr>
            <w:rStyle w:val="Hyperlink"/>
            <w:color w:val="auto"/>
          </w:rPr>
          <w:t>(Redação dada pelo Decreto-Lei nº 2.467, de 1988)</w:t>
        </w:r>
      </w:hyperlink>
      <w:r>
        <w:t>    </w:t>
      </w:r>
      <w:r>
        <w:rPr>
          <w:rStyle w:val="apple-converted-space"/>
        </w:rPr>
        <w:t> </w:t>
      </w:r>
      <w:hyperlink r:id="rId536" w:anchor="art3" w:history="1">
        <w:r>
          <w:rPr>
            <w:rStyle w:val="Hyperlink"/>
            <w:color w:val="auto"/>
          </w:rPr>
          <w:t>(Produção de efeito)</w:t>
        </w:r>
        <w:proofErr w:type="gramStart"/>
      </w:hyperlink>
      <w:proofErr w:type="gramEnd"/>
    </w:p>
    <w:p w:rsidR="0050065F" w:rsidRDefault="0050065F" w:rsidP="0050065F">
      <w:pPr>
        <w:pStyle w:val="NormalWeb"/>
        <w:spacing w:before="0" w:beforeAutospacing="0" w:after="0" w:afterAutospacing="0"/>
        <w:ind w:firstLine="450"/>
        <w:jc w:val="both"/>
      </w:pPr>
      <w:bookmarkStart w:id="93" w:name="art94"/>
      <w:bookmarkEnd w:id="93"/>
      <w:r>
        <w:rPr>
          <w:strike/>
        </w:rPr>
        <w:t>Art. 94. As Colônias de Pescadores, as Federações e a Confederação Nacional dos Pescadores, serão reorganizadas e suas atividades regulamentadas por ato do Poder Executivo.  </w:t>
      </w:r>
      <w:r>
        <w:rPr>
          <w:rStyle w:val="apple-converted-space"/>
          <w:strike/>
        </w:rPr>
        <w:t> </w:t>
      </w:r>
      <w:hyperlink r:id="rId537"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Parágrafo único. Até que seja definida a nova jurisdição e regulamentado o funcionamento das Colônias de Pescadores, Federações e Confederação dos Pescadores</w:t>
      </w:r>
      <w:proofErr w:type="gramStart"/>
      <w:r>
        <w:rPr>
          <w:strike/>
        </w:rPr>
        <w:t>, poderão</w:t>
      </w:r>
      <w:proofErr w:type="gramEnd"/>
      <w:r>
        <w:rPr>
          <w:strike/>
        </w:rPr>
        <w:t xml:space="preserve"> ser destinadas, através da SUDEPE, verbas específicas no Orçamento da União, para a manutenção e execução dos programas de assistência médica e educacional, propiciados por essas entidades aos pescadores profissionais e suas famílias. </w:t>
      </w:r>
      <w:r>
        <w:rPr>
          <w:rStyle w:val="apple-converted-space"/>
          <w:strike/>
        </w:rPr>
        <w:t> </w:t>
      </w:r>
      <w:hyperlink r:id="rId538"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bookmarkStart w:id="94" w:name="art95"/>
      <w:bookmarkEnd w:id="94"/>
      <w:r>
        <w:rPr>
          <w:strike/>
        </w:rPr>
        <w:t xml:space="preserve">Art. 95. A SUDEPE poderá doar </w:t>
      </w:r>
      <w:proofErr w:type="gramStart"/>
      <w:r>
        <w:rPr>
          <w:strike/>
        </w:rPr>
        <w:t>à</w:t>
      </w:r>
      <w:proofErr w:type="gramEnd"/>
      <w:r>
        <w:rPr>
          <w:strike/>
        </w:rPr>
        <w:t xml:space="preserve"> órgãos federais, estaduais, municipais, paraestatais e associações profissionais de pescadores, seus hospitais e materiais hospitalares ou, mediante convênios, acordos ou ajustes, outorgar a administração dos mesmos a essas entidades. </w:t>
      </w:r>
      <w:r>
        <w:rPr>
          <w:rStyle w:val="apple-converted-space"/>
          <w:strike/>
        </w:rPr>
        <w:t> </w:t>
      </w:r>
      <w:hyperlink r:id="rId539" w:anchor="art37" w:history="1">
        <w:r>
          <w:rPr>
            <w:rStyle w:val="Hyperlink"/>
            <w:color w:val="auto"/>
          </w:rPr>
          <w:t> (Revogado pela Lei nº 11.959, de 2009)</w:t>
        </w:r>
      </w:hyperlink>
    </w:p>
    <w:p w:rsidR="0050065F" w:rsidRDefault="0050065F" w:rsidP="0050065F">
      <w:pPr>
        <w:pStyle w:val="NormalWeb"/>
        <w:spacing w:before="0" w:beforeAutospacing="0" w:after="0" w:afterAutospacing="0"/>
        <w:ind w:firstLine="450"/>
        <w:jc w:val="both"/>
      </w:pPr>
      <w:r>
        <w:rPr>
          <w:strike/>
        </w:rPr>
        <w:t>Art. 96. A SUDEPE poderá fazer a revenda de embarcações, motores e equipamentos destinados à pesca e conceder empréstimo para a aquisição dos mesmos, aos pescadores individualmente, às Colônias e às Cooperativas de Pescadores. </w:t>
      </w:r>
      <w:r>
        <w:rPr>
          <w:rStyle w:val="apple-converted-space"/>
          <w:strike/>
        </w:rPr>
        <w:t> </w:t>
      </w:r>
      <w:hyperlink r:id="rId540"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97. Fica extinta a taxa de 3% (três por cento) </w:t>
      </w:r>
      <w:proofErr w:type="spellStart"/>
      <w:r>
        <w:rPr>
          <w:strike/>
        </w:rPr>
        <w:t>sôbre</w:t>
      </w:r>
      <w:proofErr w:type="spellEnd"/>
      <w:r>
        <w:rPr>
          <w:strike/>
        </w:rPr>
        <w:t xml:space="preserve"> o valor de venda do pescado nos Entrepostos e Postos de recepção, criada pelo</w:t>
      </w:r>
      <w:r>
        <w:rPr>
          <w:rStyle w:val="apple-converted-space"/>
          <w:strike/>
        </w:rPr>
        <w:t> </w:t>
      </w:r>
      <w:hyperlink r:id="rId541" w:history="1">
        <w:r>
          <w:rPr>
            <w:rStyle w:val="Hyperlink"/>
            <w:strike/>
            <w:color w:val="auto"/>
          </w:rPr>
          <w:t>Decreto-lei nº 9.022, de 28 de fevereiro de 1946</w:t>
        </w:r>
      </w:hyperlink>
      <w:r>
        <w:rPr>
          <w:strike/>
        </w:rPr>
        <w:t>. </w:t>
      </w:r>
      <w:r>
        <w:rPr>
          <w:rStyle w:val="apple-converted-space"/>
          <w:strike/>
        </w:rPr>
        <w:t> </w:t>
      </w:r>
      <w:hyperlink r:id="rId542"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r>
        <w:rPr>
          <w:strike/>
        </w:rPr>
        <w:t xml:space="preserve">Art. 98. O Poder Executivo regulamentará o presente decreto-lei, no que </w:t>
      </w:r>
      <w:proofErr w:type="spellStart"/>
      <w:r>
        <w:rPr>
          <w:strike/>
        </w:rPr>
        <w:t>fôr</w:t>
      </w:r>
      <w:proofErr w:type="spellEnd"/>
      <w:r>
        <w:rPr>
          <w:strike/>
        </w:rPr>
        <w:t xml:space="preserve"> julgado necessário à sua execução. </w:t>
      </w:r>
      <w:r>
        <w:rPr>
          <w:rStyle w:val="apple-converted-space"/>
          <w:strike/>
        </w:rPr>
        <w:t> </w:t>
      </w:r>
      <w:hyperlink r:id="rId543" w:anchor="art37" w:history="1">
        <w:r>
          <w:rPr>
            <w:rStyle w:val="Hyperlink"/>
            <w:color w:val="auto"/>
          </w:rPr>
          <w:t> (Revogado pela Lei nº 11.959, de 2009)</w:t>
        </w:r>
        <w:proofErr w:type="gramStart"/>
      </w:hyperlink>
      <w:proofErr w:type="gramEnd"/>
    </w:p>
    <w:p w:rsidR="0050065F" w:rsidRDefault="0050065F" w:rsidP="0050065F">
      <w:pPr>
        <w:pStyle w:val="NormalWeb"/>
        <w:spacing w:before="0" w:beforeAutospacing="0" w:after="0" w:afterAutospacing="0"/>
        <w:ind w:firstLine="450"/>
        <w:jc w:val="both"/>
      </w:pPr>
      <w:bookmarkStart w:id="95" w:name="art99"/>
      <w:bookmarkEnd w:id="95"/>
      <w:r>
        <w:rPr>
          <w:strike/>
        </w:rPr>
        <w:t xml:space="preserve">Art. 99. </w:t>
      </w:r>
      <w:proofErr w:type="spellStart"/>
      <w:r>
        <w:rPr>
          <w:strike/>
        </w:rPr>
        <w:t>Êste</w:t>
      </w:r>
      <w:proofErr w:type="spellEnd"/>
      <w:r>
        <w:rPr>
          <w:strike/>
        </w:rPr>
        <w:t xml:space="preserve"> decreto-lei entrará em </w:t>
      </w:r>
      <w:proofErr w:type="gramStart"/>
      <w:r>
        <w:rPr>
          <w:strike/>
        </w:rPr>
        <w:t>vigor na data de sua publicação revogados</w:t>
      </w:r>
      <w:proofErr w:type="gramEnd"/>
      <w:r>
        <w:rPr>
          <w:strike/>
        </w:rPr>
        <w:t xml:space="preserve"> os</w:t>
      </w:r>
      <w:r>
        <w:rPr>
          <w:rStyle w:val="apple-converted-space"/>
          <w:strike/>
        </w:rPr>
        <w:t> </w:t>
      </w:r>
      <w:hyperlink r:id="rId544" w:history="1">
        <w:r>
          <w:rPr>
            <w:rStyle w:val="Hyperlink"/>
            <w:strike/>
            <w:color w:val="auto"/>
          </w:rPr>
          <w:t>Decretos-lei nº 794 de 19 de outubro de 1938</w:t>
        </w:r>
      </w:hyperlink>
      <w:r>
        <w:rPr>
          <w:strike/>
        </w:rPr>
        <w:t>,</w:t>
      </w:r>
      <w:r>
        <w:rPr>
          <w:rStyle w:val="apple-converted-space"/>
          <w:strike/>
        </w:rPr>
        <w:t> </w:t>
      </w:r>
      <w:hyperlink r:id="rId545" w:history="1">
        <w:r>
          <w:rPr>
            <w:rStyle w:val="Hyperlink"/>
            <w:strike/>
            <w:color w:val="auto"/>
          </w:rPr>
          <w:t>nº 1.631 de 27 de setembro de 1939</w:t>
        </w:r>
      </w:hyperlink>
      <w:r>
        <w:rPr>
          <w:rStyle w:val="apple-converted-space"/>
          <w:strike/>
        </w:rPr>
        <w:t> </w:t>
      </w:r>
      <w:r>
        <w:rPr>
          <w:strike/>
        </w:rPr>
        <w:t>e demais disposições em contrário. </w:t>
      </w:r>
      <w:r>
        <w:rPr>
          <w:rStyle w:val="apple-converted-space"/>
          <w:strike/>
        </w:rPr>
        <w:t> </w:t>
      </w:r>
      <w:hyperlink r:id="rId546" w:anchor="art37" w:history="1">
        <w:r>
          <w:rPr>
            <w:rStyle w:val="Hyperlink"/>
            <w:color w:val="auto"/>
          </w:rPr>
          <w:t> (Revogado pela Lei nº 11.959, de 2009)</w:t>
        </w:r>
      </w:hyperlink>
    </w:p>
    <w:p w:rsidR="0050065F" w:rsidRDefault="0050065F" w:rsidP="0050065F">
      <w:pPr>
        <w:pStyle w:val="NormalWeb"/>
        <w:ind w:firstLine="450"/>
        <w:jc w:val="both"/>
      </w:pPr>
      <w:r>
        <w:lastRenderedPageBreak/>
        <w:t xml:space="preserve">Brasília, 28 de fevereiro de 1967; 146º da Independência e 79º da </w:t>
      </w:r>
      <w:proofErr w:type="gramStart"/>
      <w:r>
        <w:t>República</w:t>
      </w:r>
      <w:proofErr w:type="gramEnd"/>
    </w:p>
    <w:p w:rsidR="007D67E0" w:rsidRPr="007D67E0" w:rsidRDefault="007D67E0" w:rsidP="007D67E0">
      <w:pPr>
        <w:rPr>
          <w:rFonts w:ascii="Times New Roman" w:hAnsi="Times New Roman" w:cs="Times New Roman"/>
          <w:color w:val="FF0000"/>
          <w:sz w:val="24"/>
          <w:szCs w:val="24"/>
        </w:rPr>
      </w:pPr>
      <w:r w:rsidRPr="007D67E0">
        <w:rPr>
          <w:rFonts w:ascii="Times New Roman" w:hAnsi="Times New Roman" w:cs="Times New Roman"/>
          <w:color w:val="FF0000"/>
          <w:sz w:val="24"/>
          <w:szCs w:val="24"/>
          <w:highlight w:val="yellow"/>
        </w:rPr>
        <w:t>Fonte de consulta:</w:t>
      </w:r>
      <w:r w:rsidRPr="007D67E0">
        <w:rPr>
          <w:rFonts w:ascii="Times New Roman" w:hAnsi="Times New Roman" w:cs="Times New Roman"/>
          <w:color w:val="FF0000"/>
          <w:sz w:val="24"/>
          <w:szCs w:val="24"/>
        </w:rPr>
        <w:t xml:space="preserve"> </w:t>
      </w:r>
      <w:r w:rsidRPr="007D67E0">
        <w:rPr>
          <w:rFonts w:ascii="Times New Roman" w:hAnsi="Times New Roman" w:cs="Times New Roman"/>
          <w:color w:val="FF0000"/>
          <w:sz w:val="24"/>
          <w:szCs w:val="24"/>
        </w:rPr>
        <w:br w:type="page"/>
      </w:r>
    </w:p>
    <w:p w:rsidR="0050065F" w:rsidRPr="007D67E0" w:rsidRDefault="007D67E0" w:rsidP="00451F22">
      <w:pPr>
        <w:pStyle w:val="NormalWeb"/>
        <w:jc w:val="both"/>
        <w:rPr>
          <w:color w:val="FF0000"/>
        </w:rPr>
      </w:pPr>
      <w:commentRangeStart w:id="96"/>
      <w:r w:rsidRPr="007D67E0">
        <w:rPr>
          <w:color w:val="FF0000"/>
          <w:highlight w:val="cyan"/>
        </w:rPr>
        <w:lastRenderedPageBreak/>
        <w:t xml:space="preserve">Continue a seguir, anexo todo em negrito, inserir fonte de consulta e quebra de página no final da lei ou </w:t>
      </w:r>
      <w:commentRangeStart w:id="97"/>
      <w:r w:rsidRPr="007D67E0">
        <w:rPr>
          <w:color w:val="FF0000"/>
          <w:highlight w:val="cyan"/>
        </w:rPr>
        <w:t>decreto</w:t>
      </w:r>
      <w:commentRangeEnd w:id="97"/>
      <w:proofErr w:type="gramStart"/>
      <w:r>
        <w:rPr>
          <w:rStyle w:val="Refdecomentrio"/>
          <w:rFonts w:asciiTheme="minorHAnsi" w:eastAsiaTheme="minorHAnsi" w:hAnsiTheme="minorHAnsi" w:cstheme="minorBidi"/>
          <w:lang w:eastAsia="en-US"/>
        </w:rPr>
        <w:commentReference w:id="97"/>
      </w:r>
      <w:commentRangeEnd w:id="96"/>
      <w:r>
        <w:rPr>
          <w:rStyle w:val="Refdecomentrio"/>
          <w:rFonts w:asciiTheme="minorHAnsi" w:eastAsiaTheme="minorHAnsi" w:hAnsiTheme="minorHAnsi" w:cstheme="minorBidi"/>
          <w:lang w:eastAsia="en-US"/>
        </w:rPr>
        <w:commentReference w:id="96"/>
      </w:r>
      <w:proofErr w:type="gramEnd"/>
    </w:p>
    <w:p w:rsidR="0050065F" w:rsidRDefault="00887A5C" w:rsidP="00451F22">
      <w:pPr>
        <w:pStyle w:val="Ttulo2"/>
      </w:pPr>
      <w:bookmarkStart w:id="99" w:name="_Toc415268384"/>
      <w:r>
        <w:t>Anexo</w:t>
      </w:r>
      <w:r w:rsidR="0050065F">
        <w:t xml:space="preserve"> 5</w:t>
      </w:r>
      <w:r w:rsidR="00451F22">
        <w:t xml:space="preserve">- </w:t>
      </w:r>
      <w:hyperlink r:id="rId547" w:history="1">
        <w:r w:rsidR="0050065F" w:rsidRPr="00451F22">
          <w:rPr>
            <w:rStyle w:val="Forte"/>
          </w:rPr>
          <w:t>LEI No</w:t>
        </w:r>
        <w:r w:rsidR="0050065F" w:rsidRPr="00451F22">
          <w:rPr>
            <w:rStyle w:val="apple-converted-space"/>
            <w:b w:val="0"/>
            <w:bCs w:val="0"/>
          </w:rPr>
          <w:t> </w:t>
        </w:r>
        <w:r w:rsidR="0050065F" w:rsidRPr="00451F22">
          <w:rPr>
            <w:rStyle w:val="Forte"/>
          </w:rPr>
          <w:t xml:space="preserve">10.779, DE 25 DE NOVEMBRO DE </w:t>
        </w:r>
        <w:proofErr w:type="gramStart"/>
        <w:r w:rsidR="0050065F" w:rsidRPr="00451F22">
          <w:rPr>
            <w:rStyle w:val="Forte"/>
          </w:rPr>
          <w:t>2003.</w:t>
        </w:r>
        <w:bookmarkEnd w:id="99"/>
        <w:proofErr w:type="gramEnd"/>
      </w:hyperlink>
    </w:p>
    <w:p w:rsidR="0050065F" w:rsidRDefault="0050065F" w:rsidP="0050065F">
      <w:pPr>
        <w:pStyle w:val="NormalWeb"/>
        <w:jc w:val="both"/>
      </w:pPr>
      <w:r>
        <w:rPr>
          <w:b/>
          <w:bCs/>
        </w:rPr>
        <w:t xml:space="preserve">        </w:t>
      </w:r>
      <w:proofErr w:type="gramStart"/>
      <w:r>
        <w:rPr>
          <w:b/>
          <w:bCs/>
        </w:rPr>
        <w:t>O PRESIDENTE DA REPÚBLICA</w:t>
      </w:r>
      <w:r>
        <w:rPr>
          <w:rStyle w:val="apple-converted-space"/>
          <w:b/>
          <w:bCs/>
        </w:rPr>
        <w:t> </w:t>
      </w:r>
      <w:r>
        <w:t>Faço</w:t>
      </w:r>
      <w:proofErr w:type="gramEnd"/>
      <w:r>
        <w:t xml:space="preserve"> saber que o Congresso Nacional decreta e eu sanciono a seguinte Lei:</w:t>
      </w:r>
    </w:p>
    <w:p w:rsidR="0050065F" w:rsidRDefault="0050065F" w:rsidP="0050065F">
      <w:pPr>
        <w:pStyle w:val="NormalWeb"/>
        <w:jc w:val="both"/>
      </w:pPr>
      <w:r>
        <w:t>       </w:t>
      </w:r>
      <w:r>
        <w:rPr>
          <w:rStyle w:val="apple-converted-space"/>
        </w:rPr>
        <w:t> </w:t>
      </w:r>
      <w:r>
        <w:t>Art. 1</w:t>
      </w:r>
      <w:r>
        <w:rPr>
          <w:u w:val="single"/>
          <w:vertAlign w:val="superscript"/>
        </w:rPr>
        <w:t>o</w:t>
      </w:r>
      <w:r>
        <w:rPr>
          <w:rStyle w:val="apple-converted-space"/>
        </w:rPr>
        <w:t> </w:t>
      </w:r>
      <w:r>
        <w:t>O pescador profissional que exerça sua atividade de forma artesanal, individualmente ou em regime de economia familiar, ainda que com o auxílio eventual de parceiros, fará jus ao benefício de seguro-desemprego, no valor de um salário-mínimo mensal, durante o período de defeso de atividade pesqueira para a preservação da espécie.</w:t>
      </w:r>
      <w:r>
        <w:rPr>
          <w:rStyle w:val="apple-converted-space"/>
        </w:rPr>
        <w:t> </w:t>
      </w:r>
      <w:hyperlink r:id="rId548" w:anchor="art2" w:history="1">
        <w:r>
          <w:rPr>
            <w:rStyle w:val="Hyperlink"/>
            <w:color w:val="auto"/>
          </w:rPr>
          <w:t>(Vide Medida Provisória nº 665, de 2014)</w:t>
        </w:r>
      </w:hyperlink>
      <w:r>
        <w:t> </w:t>
      </w:r>
      <w:r>
        <w:rPr>
          <w:rStyle w:val="apple-converted-space"/>
        </w:rPr>
        <w:t> </w:t>
      </w:r>
      <w:r>
        <w:t> </w:t>
      </w:r>
      <w:hyperlink r:id="rId549" w:anchor="art3i" w:history="1">
        <w:r>
          <w:rPr>
            <w:rStyle w:val="Hyperlink"/>
            <w:color w:val="auto"/>
          </w:rPr>
          <w:t>(Vigência)</w:t>
        </w:r>
        <w:proofErr w:type="gramStart"/>
      </w:hyperlink>
      <w:proofErr w:type="gramEnd"/>
    </w:p>
    <w:p w:rsidR="0050065F" w:rsidRDefault="0050065F" w:rsidP="0050065F">
      <w:pPr>
        <w:pStyle w:val="NormalWeb"/>
        <w:jc w:val="both"/>
      </w:pPr>
      <w:r>
        <w:t>        § 1</w:t>
      </w:r>
      <w:r>
        <w:rPr>
          <w:u w:val="single"/>
          <w:vertAlign w:val="superscript"/>
        </w:rPr>
        <w:t>o</w:t>
      </w:r>
      <w:r>
        <w:rPr>
          <w:rStyle w:val="apple-converted-space"/>
        </w:rPr>
        <w:t> </w:t>
      </w:r>
      <w:r>
        <w:t>Entende-se como regime de economia familiar o trabalho dos membros da mesma família, indispensável à própria subsistência e exercido em condições de mútua dependência e colaboração, sem a utilização de empregados.</w:t>
      </w:r>
    </w:p>
    <w:p w:rsidR="0050065F" w:rsidRDefault="0050065F" w:rsidP="0050065F">
      <w:pPr>
        <w:pStyle w:val="NormalWeb"/>
        <w:jc w:val="both"/>
      </w:pPr>
      <w:r>
        <w:t>        § 2</w:t>
      </w:r>
      <w:r>
        <w:rPr>
          <w:u w:val="single"/>
          <w:vertAlign w:val="superscript"/>
        </w:rPr>
        <w:t>o</w:t>
      </w:r>
      <w:r>
        <w:rPr>
          <w:rStyle w:val="apple-converted-space"/>
        </w:rPr>
        <w:t> </w:t>
      </w:r>
      <w:r>
        <w:t>O período de defeso de atividade pesqueira é o fixado pelo Instituto Brasileiro do Meio Ambiente e dos Recursos Naturais Renováveis - IBAMA, em relação à espécie marinha, fluvial ou lacustre a cuja captura o pescador se dedique.</w:t>
      </w:r>
    </w:p>
    <w:p w:rsidR="0050065F" w:rsidRDefault="0050065F" w:rsidP="0050065F">
      <w:pPr>
        <w:pStyle w:val="NormalWeb"/>
        <w:jc w:val="both"/>
      </w:pPr>
      <w:r>
        <w:t>       </w:t>
      </w:r>
      <w:r>
        <w:rPr>
          <w:rStyle w:val="apple-converted-space"/>
        </w:rPr>
        <w:t> </w:t>
      </w:r>
      <w:r>
        <w:t>Art. 2</w:t>
      </w:r>
      <w:r>
        <w:rPr>
          <w:u w:val="single"/>
          <w:vertAlign w:val="superscript"/>
        </w:rPr>
        <w:t>o</w:t>
      </w:r>
      <w:r>
        <w:rPr>
          <w:rStyle w:val="apple-converted-space"/>
        </w:rPr>
        <w:t> </w:t>
      </w:r>
      <w:r>
        <w:t>Para se habilitar ao benefício, o pescador deverá apresentar ao órgão competente do Ministério do Trabalho e Emprego os seguintes documentos:</w:t>
      </w:r>
      <w:r>
        <w:rPr>
          <w:rStyle w:val="apple-converted-space"/>
        </w:rPr>
        <w:t> </w:t>
      </w:r>
      <w:hyperlink r:id="rId550" w:anchor="art2" w:history="1">
        <w:r>
          <w:rPr>
            <w:rStyle w:val="Hyperlink"/>
            <w:color w:val="auto"/>
          </w:rPr>
          <w:t>(Vide Medida Provisória nº 665, de 2014)</w:t>
        </w:r>
      </w:hyperlink>
      <w:r>
        <w:t>  </w:t>
      </w:r>
      <w:r>
        <w:rPr>
          <w:rStyle w:val="apple-converted-space"/>
        </w:rPr>
        <w:t> </w:t>
      </w:r>
      <w:hyperlink r:id="rId551" w:anchor="art3i" w:history="1">
        <w:r>
          <w:rPr>
            <w:rStyle w:val="Hyperlink"/>
            <w:color w:val="auto"/>
          </w:rPr>
          <w:t>(Vigência)</w:t>
        </w:r>
        <w:proofErr w:type="gramStart"/>
      </w:hyperlink>
      <w:proofErr w:type="gramEnd"/>
    </w:p>
    <w:p w:rsidR="0050065F" w:rsidRDefault="0050065F" w:rsidP="0050065F">
      <w:pPr>
        <w:pStyle w:val="NormalWeb"/>
        <w:jc w:val="both"/>
      </w:pPr>
      <w:r>
        <w:t xml:space="preserve">        I - registro de pescador profissional devidamente atualizado, emitido pela Secretaria Especial de </w:t>
      </w:r>
      <w:proofErr w:type="spellStart"/>
      <w:r>
        <w:t>Aqüicultura</w:t>
      </w:r>
      <w:proofErr w:type="spellEnd"/>
      <w:r>
        <w:t xml:space="preserve"> e Pesca da Presidência da República, com antecedência mínima de um ano da data do início do defeso;</w:t>
      </w:r>
    </w:p>
    <w:p w:rsidR="0050065F" w:rsidRDefault="0050065F" w:rsidP="0050065F">
      <w:pPr>
        <w:pStyle w:val="NormalWeb"/>
        <w:jc w:val="both"/>
      </w:pPr>
      <w:r>
        <w:t>        II - comprovante de inscrição no Instituto Nacional do Seguro Social - INSS como pescador, e do pagamento da contribuição previdenciária;</w:t>
      </w:r>
    </w:p>
    <w:p w:rsidR="0050065F" w:rsidRDefault="0050065F" w:rsidP="0050065F">
      <w:pPr>
        <w:pStyle w:val="NormalWeb"/>
        <w:jc w:val="both"/>
      </w:pPr>
      <w:r>
        <w:t xml:space="preserve">        III - comprovante de que não está em gozo de nenhum benefício de prestação continuada da Previdência ou da Assistência Social, exceto auxílio acidente e pensão por morte; </w:t>
      </w:r>
      <w:proofErr w:type="gramStart"/>
      <w:r>
        <w:t>e</w:t>
      </w:r>
      <w:proofErr w:type="gramEnd"/>
    </w:p>
    <w:p w:rsidR="0050065F" w:rsidRDefault="0050065F" w:rsidP="0050065F">
      <w:pPr>
        <w:pStyle w:val="NormalWeb"/>
        <w:jc w:val="both"/>
      </w:pPr>
      <w:r>
        <w:t>        IV - atestado da Colônia de Pescadores a que esteja filiado, com jurisdição sobre a área onde atue o pescador artesanal, que comprove:</w:t>
      </w:r>
    </w:p>
    <w:p w:rsidR="0050065F" w:rsidRDefault="0050065F" w:rsidP="0050065F">
      <w:pPr>
        <w:pStyle w:val="NormalWeb"/>
        <w:jc w:val="both"/>
      </w:pPr>
      <w:r>
        <w:t xml:space="preserve">        a) o exercício da profissão, na forma do art. </w:t>
      </w:r>
      <w:proofErr w:type="spellStart"/>
      <w:r>
        <w:t>l</w:t>
      </w:r>
      <w:r>
        <w:rPr>
          <w:u w:val="single"/>
          <w:vertAlign w:val="superscript"/>
        </w:rPr>
        <w:t>o</w:t>
      </w:r>
      <w:proofErr w:type="spellEnd"/>
      <w:r>
        <w:rPr>
          <w:rStyle w:val="apple-converted-space"/>
        </w:rPr>
        <w:t> </w:t>
      </w:r>
      <w:r>
        <w:t>desta Lei;</w:t>
      </w:r>
    </w:p>
    <w:p w:rsidR="0050065F" w:rsidRDefault="0050065F" w:rsidP="0050065F">
      <w:pPr>
        <w:pStyle w:val="NormalWeb"/>
        <w:jc w:val="both"/>
      </w:pPr>
      <w:r>
        <w:t xml:space="preserve">        b) que se dedicou à pesca, em caráter ininterrupto, durante o período compreendido entre o defeso anterior e o em curso; </w:t>
      </w:r>
      <w:proofErr w:type="gramStart"/>
      <w:r>
        <w:t>e</w:t>
      </w:r>
      <w:proofErr w:type="gramEnd"/>
    </w:p>
    <w:p w:rsidR="0050065F" w:rsidRDefault="0050065F" w:rsidP="0050065F">
      <w:pPr>
        <w:pStyle w:val="NormalWeb"/>
        <w:jc w:val="both"/>
      </w:pPr>
      <w:r>
        <w:t>        c) que não dispõe de outra fonte de renda diversa da decorrente da atividade pesqueira.</w:t>
      </w:r>
    </w:p>
    <w:p w:rsidR="0050065F" w:rsidRDefault="0050065F" w:rsidP="0050065F">
      <w:pPr>
        <w:pStyle w:val="NormalWeb"/>
        <w:jc w:val="both"/>
      </w:pPr>
      <w:r>
        <w:lastRenderedPageBreak/>
        <w:t>       </w:t>
      </w:r>
      <w:r>
        <w:rPr>
          <w:rStyle w:val="apple-converted-space"/>
        </w:rPr>
        <w:t> </w:t>
      </w:r>
      <w:bookmarkStart w:id="100" w:name="art2p"/>
      <w:bookmarkEnd w:id="100"/>
      <w:r>
        <w:t>Parágrafo único. O Ministério do Trabalho e Emprego poderá, quando julgar necessário, exigir outros documentos para a habilitação do benefício.</w:t>
      </w:r>
      <w:r>
        <w:rPr>
          <w:rStyle w:val="apple-converted-space"/>
        </w:rPr>
        <w:t> </w:t>
      </w:r>
      <w:hyperlink r:id="rId552" w:anchor="art4iv" w:history="1">
        <w:r>
          <w:rPr>
            <w:rStyle w:val="Hyperlink"/>
            <w:color w:val="auto"/>
          </w:rPr>
          <w:t>(Vide Medida Provisória nº 665, de 2014)</w:t>
        </w:r>
      </w:hyperlink>
      <w:r>
        <w:rPr>
          <w:rStyle w:val="apple-converted-space"/>
        </w:rPr>
        <w:t> </w:t>
      </w:r>
      <w:hyperlink r:id="rId553" w:anchor="art3" w:history="1">
        <w:r>
          <w:rPr>
            <w:rStyle w:val="Hyperlink"/>
            <w:color w:val="auto"/>
          </w:rPr>
          <w:t> (Vigência)</w:t>
        </w:r>
        <w:proofErr w:type="gramStart"/>
      </w:hyperlink>
      <w:proofErr w:type="gramEnd"/>
    </w:p>
    <w:p w:rsidR="0050065F" w:rsidRDefault="0050065F" w:rsidP="0050065F">
      <w:pPr>
        <w:pStyle w:val="NormalWeb"/>
        <w:jc w:val="both"/>
      </w:pPr>
      <w:r>
        <w:t>        Art. 3</w:t>
      </w:r>
      <w:r>
        <w:rPr>
          <w:u w:val="single"/>
          <w:vertAlign w:val="superscript"/>
        </w:rPr>
        <w:t>o</w:t>
      </w:r>
      <w:r>
        <w:rPr>
          <w:rStyle w:val="apple-converted-space"/>
        </w:rPr>
        <w:t> </w:t>
      </w:r>
      <w:r>
        <w:t>Sem prejuízo das sanções civis e penais cabíveis, todo aquele que fornecer ou beneficiar-se de atestado falso para o fim de obtenção do benefício de que trata esta Lei estará sujeito:</w:t>
      </w:r>
    </w:p>
    <w:p w:rsidR="0050065F" w:rsidRDefault="0050065F" w:rsidP="0050065F">
      <w:pPr>
        <w:pStyle w:val="NormalWeb"/>
        <w:jc w:val="both"/>
      </w:pPr>
      <w:r>
        <w:t xml:space="preserve">        I - a demissão do cargo que </w:t>
      </w:r>
      <w:proofErr w:type="gramStart"/>
      <w:r>
        <w:t>ocupa,</w:t>
      </w:r>
      <w:proofErr w:type="gramEnd"/>
      <w:r>
        <w:t xml:space="preserve"> se servidor público;</w:t>
      </w:r>
    </w:p>
    <w:p w:rsidR="0050065F" w:rsidRDefault="0050065F" w:rsidP="0050065F">
      <w:pPr>
        <w:pStyle w:val="NormalWeb"/>
        <w:jc w:val="both"/>
      </w:pPr>
      <w:r>
        <w:t>        II - a suspensão de sua atividade, com cancelamento do seu registro, por dois anos, se pescador profissional.</w:t>
      </w:r>
    </w:p>
    <w:p w:rsidR="0050065F" w:rsidRDefault="0050065F" w:rsidP="0050065F">
      <w:pPr>
        <w:pStyle w:val="NormalWeb"/>
        <w:jc w:val="both"/>
      </w:pPr>
      <w:r>
        <w:t>        Art. 4</w:t>
      </w:r>
      <w:r>
        <w:rPr>
          <w:u w:val="single"/>
          <w:vertAlign w:val="superscript"/>
        </w:rPr>
        <w:t>o</w:t>
      </w:r>
      <w:r>
        <w:rPr>
          <w:rStyle w:val="apple-converted-space"/>
        </w:rPr>
        <w:t> </w:t>
      </w:r>
      <w:r>
        <w:t>O benefício de que trata esta Lei será cancelado nas seguintes hipóteses:</w:t>
      </w:r>
    </w:p>
    <w:p w:rsidR="0050065F" w:rsidRDefault="0050065F" w:rsidP="0050065F">
      <w:pPr>
        <w:pStyle w:val="NormalWeb"/>
        <w:jc w:val="both"/>
      </w:pPr>
      <w:r>
        <w:t>        I - início de atividade remunerada;</w:t>
      </w:r>
    </w:p>
    <w:p w:rsidR="0050065F" w:rsidRDefault="0050065F" w:rsidP="0050065F">
      <w:pPr>
        <w:pStyle w:val="NormalWeb"/>
        <w:jc w:val="both"/>
      </w:pPr>
      <w:r>
        <w:t>        II - início de percepção de outra renda;</w:t>
      </w:r>
    </w:p>
    <w:p w:rsidR="0050065F" w:rsidRDefault="0050065F" w:rsidP="0050065F">
      <w:pPr>
        <w:pStyle w:val="NormalWeb"/>
        <w:jc w:val="both"/>
      </w:pPr>
      <w:r>
        <w:t>        III - morte do beneficiário;</w:t>
      </w:r>
    </w:p>
    <w:p w:rsidR="0050065F" w:rsidRDefault="0050065F" w:rsidP="0050065F">
      <w:pPr>
        <w:pStyle w:val="NormalWeb"/>
        <w:jc w:val="both"/>
      </w:pPr>
      <w:r>
        <w:t xml:space="preserve">        IV - desrespeito ao período de defeso; </w:t>
      </w:r>
      <w:proofErr w:type="gramStart"/>
      <w:r>
        <w:t>ou</w:t>
      </w:r>
      <w:proofErr w:type="gramEnd"/>
    </w:p>
    <w:p w:rsidR="0050065F" w:rsidRDefault="0050065F" w:rsidP="0050065F">
      <w:pPr>
        <w:pStyle w:val="NormalWeb"/>
        <w:jc w:val="both"/>
      </w:pPr>
      <w:r>
        <w:t>        V - comprovação de falsidade nas informações prestadas para a obtenção do benefício.</w:t>
      </w:r>
    </w:p>
    <w:p w:rsidR="0050065F" w:rsidRDefault="0050065F" w:rsidP="0050065F">
      <w:pPr>
        <w:pStyle w:val="NormalWeb"/>
        <w:jc w:val="both"/>
      </w:pPr>
      <w:r>
        <w:t>        Art. 5</w:t>
      </w:r>
      <w:r>
        <w:rPr>
          <w:u w:val="single"/>
          <w:vertAlign w:val="superscript"/>
        </w:rPr>
        <w:t>o</w:t>
      </w:r>
      <w:r>
        <w:rPr>
          <w:rStyle w:val="apple-converted-space"/>
        </w:rPr>
        <w:t> </w:t>
      </w:r>
      <w:r>
        <w:t>O benefício do seguro-desemprego a que se refere esta Lei será pago à conta do Fundo de Amparo ao Trabalhador - FAT, instituído pela</w:t>
      </w:r>
      <w:r>
        <w:rPr>
          <w:rStyle w:val="apple-converted-space"/>
        </w:rPr>
        <w:t> </w:t>
      </w:r>
      <w:hyperlink r:id="rId554" w:history="1">
        <w:r>
          <w:rPr>
            <w:rStyle w:val="Hyperlink"/>
            <w:color w:val="auto"/>
          </w:rPr>
          <w:t>Lei n</w:t>
        </w:r>
        <w:r>
          <w:rPr>
            <w:rStyle w:val="Hyperlink"/>
            <w:color w:val="auto"/>
            <w:vertAlign w:val="superscript"/>
          </w:rPr>
          <w:t>o</w:t>
        </w:r>
        <w:r>
          <w:rPr>
            <w:rStyle w:val="apple-converted-space"/>
          </w:rPr>
          <w:t> </w:t>
        </w:r>
        <w:r>
          <w:rPr>
            <w:rStyle w:val="Hyperlink"/>
            <w:color w:val="auto"/>
          </w:rPr>
          <w:t>7.998, de 11 de janeiro de 1990</w:t>
        </w:r>
      </w:hyperlink>
      <w:r>
        <w:t>.</w:t>
      </w:r>
    </w:p>
    <w:p w:rsidR="0050065F" w:rsidRDefault="0050065F" w:rsidP="0050065F">
      <w:pPr>
        <w:pStyle w:val="NormalWeb"/>
        <w:jc w:val="both"/>
      </w:pPr>
      <w:r>
        <w:t>        Art. 6</w:t>
      </w:r>
      <w:r>
        <w:rPr>
          <w:u w:val="single"/>
          <w:vertAlign w:val="superscript"/>
        </w:rPr>
        <w:t>o</w:t>
      </w:r>
      <w:r>
        <w:rPr>
          <w:rStyle w:val="apple-converted-space"/>
        </w:rPr>
        <w:t> </w:t>
      </w:r>
      <w:r>
        <w:t>Esta Lei entra em vigor na data de sua publicação.</w:t>
      </w:r>
    </w:p>
    <w:p w:rsidR="0050065F" w:rsidRDefault="0050065F" w:rsidP="0050065F">
      <w:pPr>
        <w:pStyle w:val="NormalWeb"/>
        <w:jc w:val="both"/>
      </w:pPr>
      <w:r>
        <w:t>       </w:t>
      </w:r>
      <w:r>
        <w:rPr>
          <w:rStyle w:val="apple-converted-space"/>
        </w:rPr>
        <w:t> </w:t>
      </w:r>
      <w:r>
        <w:t>Art. 7</w:t>
      </w:r>
      <w:r>
        <w:rPr>
          <w:u w:val="single"/>
          <w:vertAlign w:val="superscript"/>
        </w:rPr>
        <w:t>o</w:t>
      </w:r>
      <w:r>
        <w:rPr>
          <w:rStyle w:val="apple-converted-space"/>
        </w:rPr>
        <w:t> </w:t>
      </w:r>
      <w:r>
        <w:t>Fica revogada a</w:t>
      </w:r>
      <w:r>
        <w:rPr>
          <w:rStyle w:val="apple-converted-space"/>
        </w:rPr>
        <w:t> </w:t>
      </w:r>
      <w:hyperlink r:id="rId555" w:history="1">
        <w:r>
          <w:rPr>
            <w:rStyle w:val="Hyperlink"/>
            <w:color w:val="auto"/>
          </w:rPr>
          <w:t>Lei n</w:t>
        </w:r>
        <w:r>
          <w:rPr>
            <w:rStyle w:val="Hyperlink"/>
            <w:strike/>
            <w:color w:val="auto"/>
          </w:rPr>
          <w:t>º</w:t>
        </w:r>
        <w:r>
          <w:rPr>
            <w:rStyle w:val="apple-converted-space"/>
          </w:rPr>
          <w:t> </w:t>
        </w:r>
        <w:r>
          <w:rPr>
            <w:rStyle w:val="Hyperlink"/>
            <w:color w:val="auto"/>
          </w:rPr>
          <w:t>8.287, de 20 de dezembro de 1991</w:t>
        </w:r>
      </w:hyperlink>
      <w:r>
        <w:t>.</w:t>
      </w:r>
    </w:p>
    <w:p w:rsidR="0050065F" w:rsidRDefault="0050065F" w:rsidP="0050065F">
      <w:pPr>
        <w:pStyle w:val="NormalWeb"/>
        <w:jc w:val="both"/>
      </w:pPr>
      <w:r>
        <w:t>        Brasília, 25 de novembro de 2003; 182</w:t>
      </w:r>
      <w:r>
        <w:rPr>
          <w:u w:val="single"/>
          <w:vertAlign w:val="superscript"/>
        </w:rPr>
        <w:t>o</w:t>
      </w:r>
      <w:r>
        <w:rPr>
          <w:rStyle w:val="apple-converted-space"/>
        </w:rPr>
        <w:t> </w:t>
      </w:r>
      <w:r>
        <w:t>da Independência e 115</w:t>
      </w:r>
      <w:r>
        <w:rPr>
          <w:u w:val="single"/>
          <w:vertAlign w:val="superscript"/>
        </w:rPr>
        <w:t>o</w:t>
      </w:r>
      <w:r>
        <w:rPr>
          <w:rStyle w:val="apple-converted-space"/>
        </w:rPr>
        <w:t> </w:t>
      </w:r>
      <w:r>
        <w:t>da República.</w:t>
      </w:r>
    </w:p>
    <w:p w:rsidR="0050065F" w:rsidRDefault="0050065F" w:rsidP="0050065F">
      <w:pPr>
        <w:pStyle w:val="NormalWeb"/>
        <w:jc w:val="both"/>
      </w:pPr>
      <w:r>
        <w:t> </w:t>
      </w:r>
    </w:p>
    <w:p w:rsidR="0050065F" w:rsidRDefault="0050065F" w:rsidP="0050065F">
      <w:pPr>
        <w:pStyle w:val="NormalWeb"/>
        <w:jc w:val="both"/>
      </w:pPr>
      <w:r>
        <w:t xml:space="preserve">Anexo </w:t>
      </w:r>
      <w:proofErr w:type="gramStart"/>
      <w:r>
        <w:t>6</w:t>
      </w:r>
      <w:proofErr w:type="gramEnd"/>
    </w:p>
    <w:p w:rsidR="0050065F" w:rsidRDefault="00E07748" w:rsidP="0050065F">
      <w:pPr>
        <w:pStyle w:val="NormalWeb"/>
        <w:jc w:val="both"/>
      </w:pPr>
      <w:hyperlink r:id="rId556" w:history="1">
        <w:r w:rsidR="0050065F">
          <w:rPr>
            <w:rStyle w:val="Hyperlink"/>
            <w:b/>
            <w:bCs/>
            <w:color w:val="auto"/>
          </w:rPr>
          <w:t xml:space="preserve">LEI Nº 11.959, DE 29 DE JUNHO DE </w:t>
        </w:r>
        <w:proofErr w:type="gramStart"/>
        <w:r w:rsidR="0050065F">
          <w:rPr>
            <w:rStyle w:val="Hyperlink"/>
            <w:b/>
            <w:bCs/>
            <w:color w:val="auto"/>
          </w:rPr>
          <w:t>2009.</w:t>
        </w:r>
        <w:proofErr w:type="gramEnd"/>
      </w:hyperlink>
    </w:p>
    <w:tbl>
      <w:tblPr>
        <w:tblW w:w="5000" w:type="pct"/>
        <w:tblCellSpacing w:w="0" w:type="dxa"/>
        <w:tblCellMar>
          <w:left w:w="0" w:type="dxa"/>
          <w:right w:w="0" w:type="dxa"/>
        </w:tblCellMar>
        <w:tblLook w:val="04A0" w:firstRow="1" w:lastRow="0" w:firstColumn="1" w:lastColumn="0" w:noHBand="0" w:noVBand="1"/>
      </w:tblPr>
      <w:tblGrid>
        <w:gridCol w:w="3997"/>
        <w:gridCol w:w="4507"/>
      </w:tblGrid>
      <w:tr w:rsidR="0050065F" w:rsidTr="0050065F">
        <w:trPr>
          <w:trHeight w:val="480"/>
          <w:tblCellSpacing w:w="0" w:type="dxa"/>
        </w:trPr>
        <w:tc>
          <w:tcPr>
            <w:tcW w:w="2350" w:type="pct"/>
            <w:vAlign w:val="center"/>
            <w:hideMark/>
          </w:tcPr>
          <w:p w:rsidR="0050065F" w:rsidRDefault="0050065F"/>
        </w:tc>
        <w:tc>
          <w:tcPr>
            <w:tcW w:w="2650" w:type="pct"/>
            <w:vAlign w:val="center"/>
            <w:hideMark/>
          </w:tcPr>
          <w:p w:rsidR="0050065F" w:rsidRDefault="0050065F">
            <w:pPr>
              <w:pStyle w:val="NormalWeb"/>
              <w:spacing w:line="276" w:lineRule="auto"/>
              <w:jc w:val="both"/>
              <w:rPr>
                <w:lang w:eastAsia="en-US"/>
              </w:rPr>
            </w:pPr>
            <w:r>
              <w:rPr>
                <w:lang w:eastAsia="en-US"/>
              </w:rPr>
              <w:t>Dispõe sobre a Política Nacional de Desenvolvimento Sustentável da Aquicultura e da Pesca, regula as atividades pesqueiras, revoga a Lei n</w:t>
            </w:r>
            <w:r>
              <w:rPr>
                <w:u w:val="single"/>
                <w:vertAlign w:val="superscript"/>
                <w:lang w:eastAsia="en-US"/>
              </w:rPr>
              <w:t>o</w:t>
            </w:r>
            <w:r>
              <w:rPr>
                <w:rStyle w:val="apple-converted-space"/>
                <w:lang w:eastAsia="en-US"/>
              </w:rPr>
              <w:t> </w:t>
            </w:r>
            <w:r>
              <w:rPr>
                <w:lang w:eastAsia="en-US"/>
              </w:rPr>
              <w:t xml:space="preserve">7.679, de 23 de novembro de 1988, e dispositivos do Decreto-Lei </w:t>
            </w:r>
            <w:proofErr w:type="gramStart"/>
            <w:r>
              <w:rPr>
                <w:lang w:eastAsia="en-US"/>
              </w:rPr>
              <w:t>n</w:t>
            </w:r>
            <w:r>
              <w:rPr>
                <w:u w:val="single"/>
                <w:vertAlign w:val="superscript"/>
                <w:lang w:eastAsia="en-US"/>
              </w:rPr>
              <w:t>o</w:t>
            </w:r>
            <w:r>
              <w:rPr>
                <w:rStyle w:val="apple-converted-space"/>
                <w:lang w:eastAsia="en-US"/>
              </w:rPr>
              <w:t> </w:t>
            </w:r>
            <w:r>
              <w:rPr>
                <w:lang w:eastAsia="en-US"/>
              </w:rPr>
              <w:t>221</w:t>
            </w:r>
            <w:proofErr w:type="gramEnd"/>
            <w:r>
              <w:rPr>
                <w:lang w:eastAsia="en-US"/>
              </w:rPr>
              <w:t>, de 28 de fevereiro de 1967, e dá outras providências.</w:t>
            </w:r>
          </w:p>
        </w:tc>
      </w:tr>
    </w:tbl>
    <w:p w:rsidR="0050065F" w:rsidRDefault="0050065F" w:rsidP="0050065F">
      <w:pPr>
        <w:spacing w:before="100" w:beforeAutospacing="1" w:after="100" w:afterAutospacing="1"/>
        <w:ind w:firstLine="567"/>
        <w:jc w:val="both"/>
        <w:rPr>
          <w:rFonts w:ascii="Times New Roman" w:hAnsi="Times New Roman" w:cs="Times New Roman"/>
          <w:sz w:val="24"/>
          <w:szCs w:val="24"/>
        </w:rPr>
      </w:pPr>
      <w:proofErr w:type="gramStart"/>
      <w:r>
        <w:rPr>
          <w:rFonts w:ascii="Times New Roman" w:hAnsi="Times New Roman" w:cs="Times New Roman"/>
          <w:b/>
          <w:bCs/>
          <w:sz w:val="24"/>
          <w:szCs w:val="24"/>
        </w:rPr>
        <w:lastRenderedPageBreak/>
        <w:t>O PRESIDENTE DA REPÚBLICA</w:t>
      </w:r>
      <w:r>
        <w:rPr>
          <w:rStyle w:val="apple-converted-space"/>
          <w:rFonts w:ascii="Times New Roman" w:hAnsi="Times New Roman" w:cs="Times New Roman"/>
          <w:b/>
          <w:bCs/>
          <w:sz w:val="24"/>
          <w:szCs w:val="24"/>
        </w:rPr>
        <w:t> </w:t>
      </w:r>
      <w:r>
        <w:rPr>
          <w:rFonts w:ascii="Times New Roman" w:hAnsi="Times New Roman" w:cs="Times New Roman"/>
          <w:sz w:val="24"/>
          <w:szCs w:val="24"/>
        </w:rPr>
        <w:t>Faço</w:t>
      </w:r>
      <w:proofErr w:type="gramEnd"/>
      <w:r>
        <w:rPr>
          <w:rFonts w:ascii="Times New Roman" w:hAnsi="Times New Roman" w:cs="Times New Roman"/>
          <w:sz w:val="24"/>
          <w:szCs w:val="24"/>
        </w:rPr>
        <w:t xml:space="preserve"> saber que o Congresso Nacional decreta e eu sanciono a seguinte Lei: </w:t>
      </w:r>
    </w:p>
    <w:p w:rsidR="0050065F" w:rsidRDefault="0050065F" w:rsidP="0050065F">
      <w:pPr>
        <w:pStyle w:val="cabea"/>
        <w:jc w:val="both"/>
      </w:pPr>
      <w:r>
        <w:t>CAPÍTULO I</w:t>
      </w:r>
    </w:p>
    <w:p w:rsidR="0050065F" w:rsidRDefault="0050065F" w:rsidP="0050065F">
      <w:pPr>
        <w:pStyle w:val="Corpodetexto"/>
        <w:jc w:val="both"/>
        <w:rPr>
          <w:rFonts w:ascii="Times New Roman" w:hAnsi="Times New Roman" w:cs="Times New Roman"/>
          <w:sz w:val="24"/>
          <w:szCs w:val="24"/>
        </w:rPr>
      </w:pPr>
      <w:r>
        <w:rPr>
          <w:rFonts w:ascii="Times New Roman" w:hAnsi="Times New Roman" w:cs="Times New Roman"/>
          <w:sz w:val="24"/>
          <w:szCs w:val="24"/>
        </w:rPr>
        <w:t>NORMAS GERAIS DA POLÍTICA NACIONAL DE</w:t>
      </w:r>
      <w:r>
        <w:rPr>
          <w:rStyle w:val="apple-converted-space"/>
          <w:rFonts w:ascii="Times New Roman" w:hAnsi="Times New Roman" w:cs="Times New Roman"/>
          <w:sz w:val="24"/>
          <w:szCs w:val="24"/>
        </w:rPr>
        <w:t> </w:t>
      </w:r>
      <w:r>
        <w:rPr>
          <w:rFonts w:ascii="Times New Roman" w:hAnsi="Times New Roman" w:cs="Times New Roman"/>
          <w:sz w:val="24"/>
          <w:szCs w:val="24"/>
        </w:rPr>
        <w:br/>
        <w:t>DESENVOLVIMENTO SUSTENTÁVEL DA AQUICULTURA E </w:t>
      </w:r>
      <w:r>
        <w:rPr>
          <w:rStyle w:val="apple-converted-space"/>
          <w:rFonts w:ascii="Times New Roman" w:hAnsi="Times New Roman" w:cs="Times New Roman"/>
          <w:sz w:val="24"/>
          <w:szCs w:val="24"/>
        </w:rPr>
        <w:t> </w:t>
      </w:r>
      <w:r>
        <w:rPr>
          <w:rFonts w:ascii="Times New Roman" w:hAnsi="Times New Roman" w:cs="Times New Roman"/>
          <w:sz w:val="24"/>
          <w:szCs w:val="24"/>
        </w:rPr>
        <w:br/>
        <w:t>DA PESCA</w:t>
      </w:r>
    </w:p>
    <w:p w:rsidR="0050065F" w:rsidRDefault="0050065F" w:rsidP="0050065F">
      <w:pPr>
        <w:pStyle w:val="texto1"/>
        <w:ind w:firstLine="600"/>
        <w:jc w:val="both"/>
      </w:pPr>
      <w:r>
        <w:t>Art. 1</w:t>
      </w:r>
      <w:r>
        <w:rPr>
          <w:u w:val="single"/>
          <w:vertAlign w:val="superscript"/>
        </w:rPr>
        <w:t>o</w:t>
      </w:r>
      <w:r>
        <w:t>  Esta Lei dispõe sobre a Política Nacional de Desenvolvimento Sustentável da Aquicultura e da Pesca, formulada, coordenada e executada com o objetivo de promover:</w:t>
      </w:r>
    </w:p>
    <w:p w:rsidR="0050065F" w:rsidRDefault="0050065F" w:rsidP="0050065F">
      <w:pPr>
        <w:pStyle w:val="texto1"/>
        <w:ind w:firstLine="600"/>
        <w:jc w:val="both"/>
      </w:pPr>
      <w:r>
        <w:t xml:space="preserve">I – o desenvolvimento sustentável da pesca e da aquicultura como fonte de alimentação, emprego, renda e lazer, garantindo-se o uso sustentável dos recursos pesqueiros, bem como a </w:t>
      </w:r>
      <w:proofErr w:type="gramStart"/>
      <w:r>
        <w:t>otimização</w:t>
      </w:r>
      <w:proofErr w:type="gramEnd"/>
      <w:r>
        <w:t xml:space="preserve"> dos benefícios econômicos decorrentes, em harmonia com a preservação e a conservação do meio ambiente e da biodiversidade;</w:t>
      </w:r>
    </w:p>
    <w:p w:rsidR="0050065F" w:rsidRDefault="0050065F" w:rsidP="0050065F">
      <w:pPr>
        <w:pStyle w:val="texto1"/>
        <w:ind w:firstLine="600"/>
        <w:jc w:val="both"/>
      </w:pPr>
      <w:r>
        <w:t>II – o ordenamento, o fomento e a fiscalização da atividade pesqueira;</w:t>
      </w:r>
    </w:p>
    <w:p w:rsidR="0050065F" w:rsidRDefault="0050065F" w:rsidP="0050065F">
      <w:pPr>
        <w:pStyle w:val="texto1"/>
        <w:ind w:firstLine="600"/>
        <w:jc w:val="both"/>
      </w:pPr>
      <w:r>
        <w:t>III – a preservação, a conservação e a recuperação dos recursos pesqueiros e dos ecossistemas aquáticos;</w:t>
      </w:r>
    </w:p>
    <w:p w:rsidR="0050065F" w:rsidRDefault="0050065F" w:rsidP="0050065F">
      <w:pPr>
        <w:pStyle w:val="texto1"/>
        <w:ind w:firstLine="600"/>
        <w:jc w:val="both"/>
      </w:pPr>
      <w:r>
        <w:t>IV – o desenvolvimento socioeconômico, cultural e profissional dos que exercem a atividade pesqueira, bem como de suas comunidades.</w:t>
      </w:r>
    </w:p>
    <w:p w:rsidR="0050065F" w:rsidRDefault="0050065F" w:rsidP="0050065F">
      <w:pPr>
        <w:pStyle w:val="cabea"/>
        <w:ind w:firstLine="600"/>
        <w:jc w:val="both"/>
      </w:pPr>
      <w:r>
        <w:t>CAPÍTULO II</w:t>
      </w:r>
    </w:p>
    <w:p w:rsidR="0050065F" w:rsidRDefault="0050065F" w:rsidP="0050065F">
      <w:pPr>
        <w:pStyle w:val="cabea"/>
        <w:ind w:firstLine="600"/>
        <w:jc w:val="both"/>
      </w:pPr>
      <w:r>
        <w:t>DEFINIÇÕES</w:t>
      </w:r>
    </w:p>
    <w:p w:rsidR="0050065F" w:rsidRDefault="0050065F" w:rsidP="0050065F">
      <w:pPr>
        <w:pStyle w:val="texto1"/>
        <w:ind w:firstLine="600"/>
        <w:jc w:val="both"/>
      </w:pPr>
      <w:r>
        <w:t>Art. 2</w:t>
      </w:r>
      <w:r>
        <w:rPr>
          <w:u w:val="single"/>
          <w:vertAlign w:val="superscript"/>
        </w:rPr>
        <w:t>o</w:t>
      </w:r>
      <w:r>
        <w:t>  Para os efeitos desta Lei, consideram-se:</w:t>
      </w:r>
    </w:p>
    <w:p w:rsidR="0050065F" w:rsidRDefault="0050065F" w:rsidP="0050065F">
      <w:pPr>
        <w:pStyle w:val="texto1"/>
        <w:ind w:firstLine="600"/>
        <w:jc w:val="both"/>
      </w:pPr>
      <w:r>
        <w:t xml:space="preserve">I – recursos pesqueiros: os animais e os vegetais </w:t>
      </w:r>
      <w:proofErr w:type="spellStart"/>
      <w:r>
        <w:t>hidróbios</w:t>
      </w:r>
      <w:proofErr w:type="spellEnd"/>
      <w:r>
        <w:t xml:space="preserve"> passíveis de exploração, estudo ou pesquisa pela pesca amadora, de subsistência, científica, comercial e pela aquicultura;</w:t>
      </w:r>
    </w:p>
    <w:p w:rsidR="0050065F" w:rsidRDefault="0050065F" w:rsidP="0050065F">
      <w:pPr>
        <w:pStyle w:val="texto1"/>
        <w:ind w:firstLine="600"/>
        <w:jc w:val="both"/>
      </w:pPr>
      <w:r>
        <w:t xml:space="preserve">II – aquicultura: a atividade de cultivo de organismos cujo ciclo de vida em condições naturais se dá total ou parcialmente em meio aquático, implicando a propriedade do estoque </w:t>
      </w:r>
      <w:proofErr w:type="gramStart"/>
      <w:r>
        <w:t>sob cultivo</w:t>
      </w:r>
      <w:proofErr w:type="gramEnd"/>
      <w:r>
        <w:t>, equiparada à atividade agropecuária e classificada nos termos do art. 20 desta Lei;</w:t>
      </w:r>
    </w:p>
    <w:p w:rsidR="0050065F" w:rsidRDefault="0050065F" w:rsidP="0050065F">
      <w:pPr>
        <w:pStyle w:val="texto1"/>
        <w:ind w:firstLine="600"/>
        <w:jc w:val="both"/>
      </w:pPr>
      <w:r>
        <w:t>III – pesca: toda operação, ação ou ato tendente a extrair, colher, apanhar, apreender ou capturar recursos pesqueiros;</w:t>
      </w:r>
    </w:p>
    <w:p w:rsidR="0050065F" w:rsidRDefault="0050065F" w:rsidP="0050065F">
      <w:pPr>
        <w:pStyle w:val="texto1"/>
        <w:ind w:firstLine="600"/>
        <w:jc w:val="both"/>
      </w:pPr>
      <w:r>
        <w:t xml:space="preserve">IV – </w:t>
      </w:r>
      <w:proofErr w:type="spellStart"/>
      <w:r>
        <w:t>aquicultor</w:t>
      </w:r>
      <w:proofErr w:type="spellEnd"/>
      <w:r>
        <w:t>: a pessoa física ou jurídica que, registrada e licenciada pelas autoridades competentes, exerce a aquicultura com fins comerciais;</w:t>
      </w:r>
    </w:p>
    <w:p w:rsidR="0050065F" w:rsidRDefault="0050065F" w:rsidP="0050065F">
      <w:pPr>
        <w:pStyle w:val="texto1"/>
        <w:ind w:firstLine="600"/>
        <w:jc w:val="both"/>
      </w:pPr>
      <w:r>
        <w:t xml:space="preserve">V – armador de pesca: a pessoa física ou jurídica que, registrada e licenciada pelas autoridades competentes, apresta, em seu nome ou sob sua responsabilidade, </w:t>
      </w:r>
      <w:r>
        <w:lastRenderedPageBreak/>
        <w:t>embarcação para ser utilizada na atividade pesqueira pondo-a ou não a operar por sua conta;</w:t>
      </w:r>
    </w:p>
    <w:p w:rsidR="0050065F" w:rsidRDefault="0050065F" w:rsidP="0050065F">
      <w:pPr>
        <w:pStyle w:val="texto1"/>
        <w:ind w:firstLine="600"/>
        <w:jc w:val="both"/>
      </w:pPr>
      <w:r>
        <w:t>VI – empresa pesqueira: a pessoa jurídica que, constituída de acordo com a legislação e devidamente registrada e licenciada pelas autoridades competentes, dedica-se, com fins comerciais, ao exercício da atividade pesqueira prevista nesta Lei;</w:t>
      </w:r>
    </w:p>
    <w:p w:rsidR="0050065F" w:rsidRDefault="0050065F" w:rsidP="0050065F">
      <w:pPr>
        <w:pStyle w:val="texto1"/>
        <w:ind w:firstLine="600"/>
        <w:jc w:val="both"/>
      </w:pPr>
      <w:r>
        <w:t xml:space="preserve">VII – embarcação brasileira de pesca: a pertencente </w:t>
      </w:r>
      <w:proofErr w:type="gramStart"/>
      <w:r>
        <w:t>a</w:t>
      </w:r>
      <w:proofErr w:type="gramEnd"/>
      <w:r>
        <w:t xml:space="preserve"> pessoa natural residente e domiciliada no Brasil ou a pessoa jurídica constituída segundo as leis brasileiras, com sede e administração no País, bem como aquela sob contrato de arrendamento por empresa pesqueira brasileira;</w:t>
      </w:r>
    </w:p>
    <w:p w:rsidR="0050065F" w:rsidRDefault="0050065F" w:rsidP="0050065F">
      <w:pPr>
        <w:pStyle w:val="texto1"/>
        <w:ind w:firstLine="600"/>
        <w:jc w:val="both"/>
      </w:pPr>
      <w:r>
        <w:t xml:space="preserve">VIII – embarcação estrangeira de pesca: a pertencente </w:t>
      </w:r>
      <w:proofErr w:type="gramStart"/>
      <w:r>
        <w:t>a</w:t>
      </w:r>
      <w:proofErr w:type="gramEnd"/>
      <w:r>
        <w:t xml:space="preserve"> pessoa natural residente e domiciliada no exterior ou a pessoa jurídica constituída segundo as leis de outro país, em que tenha sede e administração, ou, ainda, as embarcações brasileiras arrendadas a pessoa física ou jurídica estrangeira;</w:t>
      </w:r>
    </w:p>
    <w:p w:rsidR="0050065F" w:rsidRDefault="0050065F" w:rsidP="0050065F">
      <w:pPr>
        <w:pStyle w:val="texto1"/>
        <w:ind w:firstLine="600"/>
        <w:jc w:val="both"/>
      </w:pPr>
      <w:r>
        <w:t>IX – transbordo do produto da pesca: fase da atividade pesqueira destinada à transferência do pescado e dos seus derivados de embarcação de pesca para outra embarcação;</w:t>
      </w:r>
    </w:p>
    <w:p w:rsidR="0050065F" w:rsidRDefault="0050065F" w:rsidP="0050065F">
      <w:pPr>
        <w:pStyle w:val="texto1"/>
        <w:ind w:firstLine="600"/>
        <w:jc w:val="both"/>
      </w:pPr>
      <w:r>
        <w:t xml:space="preserve">X – áreas de exercício da atividade pesqueira: as águas continentais, interiores, o mar territorial, a plataforma continental, a zona econômica exclusiva brasileira, o alto-mar e outras áreas de pesca, conforme acordos e tratados internacionais firmados pelo Brasil, excetuando-se as áreas demarcadas como unidades de conservação da natureza de proteção integral ou como patrimônio histórico e aquelas definidas como áreas de exclusão para a segurança nacional e para o tráfego </w:t>
      </w:r>
      <w:proofErr w:type="spellStart"/>
      <w:r>
        <w:t>aquaviário</w:t>
      </w:r>
      <w:proofErr w:type="spellEnd"/>
      <w:r>
        <w:t>;</w:t>
      </w:r>
    </w:p>
    <w:p w:rsidR="0050065F" w:rsidRDefault="0050065F" w:rsidP="0050065F">
      <w:pPr>
        <w:pStyle w:val="texto1"/>
        <w:ind w:firstLine="600"/>
        <w:jc w:val="both"/>
      </w:pPr>
      <w:r>
        <w:t>XI – processamento: fase da atividade pesqueira destinada ao aproveitamento do pescado e de seus derivados, provenientes da pesca e da aquicultura;</w:t>
      </w:r>
    </w:p>
    <w:p w:rsidR="0050065F" w:rsidRDefault="0050065F" w:rsidP="0050065F">
      <w:pPr>
        <w:pStyle w:val="texto1"/>
        <w:ind w:firstLine="600"/>
        <w:jc w:val="both"/>
      </w:pPr>
      <w:r>
        <w:t>XII – ordenamento pesqueiro: o conjunto de normas e ações que permitem administrar a atividade pesqueira, com base no conhecimento atualizado dos seus componentes biológico-pesqueiros, ecossistêmico, econômicos e sociais;</w:t>
      </w:r>
    </w:p>
    <w:p w:rsidR="0050065F" w:rsidRDefault="0050065F" w:rsidP="0050065F">
      <w:pPr>
        <w:pStyle w:val="texto1"/>
        <w:ind w:firstLine="600"/>
        <w:jc w:val="both"/>
      </w:pPr>
      <w:r>
        <w:t xml:space="preserve">XIII – águas interiores: as baías, lagunas, braços de mar, canais, estuários, portos, angras, enseadas, ecossistemas de manguezais, ainda que a comunicação com o mar seja sazonal, e as águas </w:t>
      </w:r>
      <w:proofErr w:type="gramStart"/>
      <w:r>
        <w:t>compreendidas entre a costa e a linha de base reta, ressalvado</w:t>
      </w:r>
      <w:proofErr w:type="gramEnd"/>
      <w:r>
        <w:t xml:space="preserve"> o disposto em acordos e tratados de que o Brasil seja parte;</w:t>
      </w:r>
    </w:p>
    <w:p w:rsidR="0050065F" w:rsidRDefault="0050065F" w:rsidP="0050065F">
      <w:pPr>
        <w:pStyle w:val="texto1"/>
        <w:ind w:firstLine="600"/>
        <w:jc w:val="both"/>
      </w:pPr>
      <w:r>
        <w:t>XIV – águas continentais: os rios, bacias, ribeirões, lagos, lagoas, açudes ou quaisquer depósitos de água não marinha, naturais ou artificiais, e os canais que não tenham ligação com o mar;</w:t>
      </w:r>
    </w:p>
    <w:p w:rsidR="0050065F" w:rsidRDefault="0050065F" w:rsidP="0050065F">
      <w:pPr>
        <w:pStyle w:val="texto1"/>
        <w:ind w:firstLine="600"/>
        <w:jc w:val="both"/>
      </w:pPr>
      <w:r>
        <w:t xml:space="preserve">XV – alto-mar: a porção de água do mar não incluída na zona econômica exclusiva, no mar territorial ou nas águas interiores e continentais de outro Estado, nem nas águas </w:t>
      </w:r>
      <w:proofErr w:type="spellStart"/>
      <w:r>
        <w:t>arquipelágicas</w:t>
      </w:r>
      <w:proofErr w:type="spellEnd"/>
      <w:r>
        <w:t xml:space="preserve"> de Estado arquipélago;</w:t>
      </w:r>
    </w:p>
    <w:p w:rsidR="0050065F" w:rsidRDefault="0050065F" w:rsidP="0050065F">
      <w:pPr>
        <w:pStyle w:val="texto1"/>
        <w:ind w:firstLine="600"/>
        <w:jc w:val="both"/>
      </w:pPr>
      <w:r>
        <w:lastRenderedPageBreak/>
        <w:t>XVI – mar territorial: faixa de 12 (doze) milhas marítimas de largura, medida a partir da linha de baixa-mar do litoral continental e insular brasileiro, tal como indicada nas cartas náuticas de grande escala, reconhecidas oficialmente pelo Brasil;</w:t>
      </w:r>
    </w:p>
    <w:p w:rsidR="0050065F" w:rsidRDefault="0050065F" w:rsidP="0050065F">
      <w:pPr>
        <w:pStyle w:val="texto1"/>
        <w:ind w:firstLine="600"/>
        <w:jc w:val="both"/>
      </w:pPr>
      <w:r>
        <w:t>XVII – zona econômica exclusiva: faixa que se estende das 12 (doze) às 200 (duzentas) milhas marítimas, contadas a partir das linhas de base que servem para medir a largura do mar territorial;</w:t>
      </w:r>
    </w:p>
    <w:p w:rsidR="0050065F" w:rsidRDefault="0050065F" w:rsidP="0050065F">
      <w:pPr>
        <w:pStyle w:val="texto1"/>
        <w:ind w:firstLine="600"/>
        <w:jc w:val="both"/>
      </w:pPr>
      <w:r>
        <w:t>XVIII – plataforma continental: o leito e o subsolo das áreas submarinas que se estendem além do mar territorial, em toda a extensão do prolongamento natural do território terrestre, até o bordo exterior da margem continental, ou até uma distância de 200 (duzentas) milhas marítimas das linhas de base, a partir das quais se mede a largura do mar territorial, nos casos em que o bordo exterior da margem continental não atinja essa distância;</w:t>
      </w:r>
    </w:p>
    <w:p w:rsidR="0050065F" w:rsidRDefault="0050065F" w:rsidP="0050065F">
      <w:pPr>
        <w:pStyle w:val="texto1"/>
        <w:ind w:firstLine="600"/>
        <w:jc w:val="both"/>
      </w:pPr>
      <w:r>
        <w:t>XIX – defeso: a paralisação temporária da pesca para a preservação da espécie, tendo como motivação a reprodução e/ou recrutamento, bem como paralisações causadas por fenômenos naturais ou acidentes;</w:t>
      </w:r>
    </w:p>
    <w:p w:rsidR="0050065F" w:rsidRDefault="0050065F" w:rsidP="0050065F">
      <w:pPr>
        <w:pStyle w:val="NormalWeb"/>
        <w:ind w:firstLine="567"/>
        <w:jc w:val="both"/>
      </w:pPr>
      <w:r>
        <w:t>XX –</w:t>
      </w:r>
      <w:r>
        <w:rPr>
          <w:rStyle w:val="apple-converted-space"/>
        </w:rPr>
        <w:t> </w:t>
      </w:r>
      <w:hyperlink r:id="rId557" w:history="1">
        <w:r>
          <w:rPr>
            <w:rStyle w:val="Hyperlink"/>
            <w:color w:val="auto"/>
          </w:rPr>
          <w:t>(VETADO</w:t>
        </w:r>
        <w:proofErr w:type="gramStart"/>
        <w:r>
          <w:rPr>
            <w:rStyle w:val="Hyperlink"/>
            <w:color w:val="auto"/>
          </w:rPr>
          <w:t>);</w:t>
        </w:r>
        <w:proofErr w:type="gramEnd"/>
      </w:hyperlink>
    </w:p>
    <w:p w:rsidR="0050065F" w:rsidRDefault="0050065F" w:rsidP="0050065F">
      <w:pPr>
        <w:pStyle w:val="texto1"/>
        <w:ind w:firstLine="600"/>
        <w:jc w:val="both"/>
      </w:pPr>
      <w:r>
        <w:t>XXI – pescador amador: a pessoa física, brasileira ou estrangeira, que, licenciada pela autoridade competente, pratica a pesca sem fins econômicos;</w:t>
      </w:r>
    </w:p>
    <w:p w:rsidR="0050065F" w:rsidRDefault="0050065F" w:rsidP="0050065F">
      <w:pPr>
        <w:pStyle w:val="texto1"/>
        <w:ind w:firstLine="600"/>
        <w:jc w:val="both"/>
      </w:pPr>
      <w:r>
        <w:t>XXII – pescador profissional: a pessoa física, brasileira ou estrangeira residente no País que, licenciada pelo órgão público competente, exerce a pesca com fins comerciais, atendidos os critérios estabelecidos em legislação específica.</w:t>
      </w:r>
    </w:p>
    <w:p w:rsidR="0050065F" w:rsidRDefault="0050065F" w:rsidP="0050065F">
      <w:pPr>
        <w:pStyle w:val="cabea"/>
        <w:ind w:firstLine="600"/>
        <w:jc w:val="both"/>
      </w:pPr>
      <w:r>
        <w:t>CAPÍTULO III</w:t>
      </w:r>
    </w:p>
    <w:p w:rsidR="0050065F" w:rsidRDefault="0050065F" w:rsidP="0050065F">
      <w:pPr>
        <w:pStyle w:val="cabea"/>
        <w:ind w:firstLine="600"/>
        <w:jc w:val="both"/>
      </w:pPr>
      <w:r>
        <w:t>DA SUSTENTABILIDADE DO USO DOS RECURSOS</w:t>
      </w:r>
      <w:r>
        <w:br/>
        <w:t>         PESQUEIROS E DA ATIVIDADE DE PESCA</w:t>
      </w:r>
    </w:p>
    <w:p w:rsidR="0050065F" w:rsidRDefault="0050065F" w:rsidP="0050065F">
      <w:pPr>
        <w:pStyle w:val="assinatura"/>
        <w:ind w:firstLine="600"/>
        <w:jc w:val="both"/>
      </w:pPr>
      <w:r>
        <w:t>Seção I</w:t>
      </w:r>
    </w:p>
    <w:p w:rsidR="0050065F" w:rsidRDefault="0050065F" w:rsidP="0050065F">
      <w:pPr>
        <w:pStyle w:val="assinatura"/>
        <w:ind w:firstLine="600"/>
        <w:jc w:val="both"/>
      </w:pPr>
      <w:r>
        <w:t>Da Sustentabilidade do Uso dos Recursos Pesqueiros</w:t>
      </w:r>
    </w:p>
    <w:p w:rsidR="0050065F" w:rsidRDefault="0050065F" w:rsidP="0050065F">
      <w:pPr>
        <w:pStyle w:val="texto1"/>
        <w:ind w:firstLine="600"/>
        <w:jc w:val="both"/>
      </w:pPr>
      <w:r>
        <w:t>Art. 3</w:t>
      </w:r>
      <w:r>
        <w:rPr>
          <w:u w:val="single"/>
          <w:vertAlign w:val="superscript"/>
        </w:rPr>
        <w:t>o</w:t>
      </w:r>
      <w:r>
        <w:t xml:space="preserve">  Compete ao poder </w:t>
      </w:r>
      <w:proofErr w:type="gramStart"/>
      <w:r>
        <w:t>público a regulamentação da Política Nacional de Desenvolvimento Sustentável da Atividade Pesqueira, conciliando o equilíbrio entre o princípio da sustentabilidade dos recursos pesqueiros e a obtenção de melhores resultados econômicos e sociais, calculando, autorizando ou estabelecendo, em cada caso</w:t>
      </w:r>
      <w:proofErr w:type="gramEnd"/>
      <w:r>
        <w:t>:</w:t>
      </w:r>
    </w:p>
    <w:p w:rsidR="0050065F" w:rsidRDefault="0050065F" w:rsidP="0050065F">
      <w:pPr>
        <w:pStyle w:val="texto1"/>
        <w:ind w:firstLine="600"/>
        <w:jc w:val="both"/>
      </w:pPr>
      <w:r>
        <w:t>I – os regimes de acesso;</w:t>
      </w:r>
    </w:p>
    <w:p w:rsidR="0050065F" w:rsidRDefault="0050065F" w:rsidP="0050065F">
      <w:pPr>
        <w:pStyle w:val="texto1"/>
        <w:ind w:firstLine="600"/>
        <w:jc w:val="both"/>
      </w:pPr>
      <w:r>
        <w:t>II – a captura total permissível;</w:t>
      </w:r>
    </w:p>
    <w:p w:rsidR="0050065F" w:rsidRDefault="0050065F" w:rsidP="0050065F">
      <w:pPr>
        <w:pStyle w:val="texto1"/>
        <w:ind w:firstLine="600"/>
        <w:jc w:val="both"/>
      </w:pPr>
      <w:r>
        <w:t>III – o esforço de pesca sustentável;</w:t>
      </w:r>
    </w:p>
    <w:p w:rsidR="0050065F" w:rsidRDefault="0050065F" w:rsidP="0050065F">
      <w:pPr>
        <w:pStyle w:val="texto1"/>
        <w:ind w:firstLine="600"/>
        <w:jc w:val="both"/>
      </w:pPr>
      <w:r>
        <w:t>IV – os períodos de defeso;</w:t>
      </w:r>
    </w:p>
    <w:p w:rsidR="0050065F" w:rsidRDefault="0050065F" w:rsidP="0050065F">
      <w:pPr>
        <w:pStyle w:val="texto1"/>
        <w:ind w:firstLine="600"/>
        <w:jc w:val="both"/>
      </w:pPr>
      <w:r>
        <w:lastRenderedPageBreak/>
        <w:t>V – as temporadas de pesca;</w:t>
      </w:r>
    </w:p>
    <w:p w:rsidR="0050065F" w:rsidRDefault="0050065F" w:rsidP="0050065F">
      <w:pPr>
        <w:pStyle w:val="texto1"/>
        <w:ind w:firstLine="600"/>
        <w:jc w:val="both"/>
      </w:pPr>
      <w:r>
        <w:t>VI – os tamanhos de captura;</w:t>
      </w:r>
    </w:p>
    <w:p w:rsidR="0050065F" w:rsidRDefault="0050065F" w:rsidP="0050065F">
      <w:pPr>
        <w:pStyle w:val="texto1"/>
        <w:ind w:firstLine="600"/>
        <w:jc w:val="both"/>
      </w:pPr>
      <w:r>
        <w:t>VII – as áreas interditadas ou de reservas;</w:t>
      </w:r>
    </w:p>
    <w:p w:rsidR="0050065F" w:rsidRDefault="0050065F" w:rsidP="0050065F">
      <w:pPr>
        <w:pStyle w:val="texto1"/>
        <w:ind w:firstLine="600"/>
        <w:jc w:val="both"/>
      </w:pPr>
      <w:r>
        <w:t>VIII – as artes, os aparelhos, os métodos e os sistemas de pesca e cultivo;</w:t>
      </w:r>
    </w:p>
    <w:p w:rsidR="0050065F" w:rsidRDefault="0050065F" w:rsidP="0050065F">
      <w:pPr>
        <w:pStyle w:val="texto1"/>
        <w:ind w:firstLine="600"/>
        <w:jc w:val="both"/>
      </w:pPr>
      <w:r>
        <w:t>IX – a capacidade de suporte dos ambientes;</w:t>
      </w:r>
    </w:p>
    <w:p w:rsidR="0050065F" w:rsidRDefault="0050065F" w:rsidP="0050065F">
      <w:pPr>
        <w:pStyle w:val="texto1"/>
        <w:ind w:firstLine="600"/>
        <w:jc w:val="both"/>
      </w:pPr>
      <w:r>
        <w:t>X – as necessárias ações de monitoramento, controle e fiscalização da atividade;</w:t>
      </w:r>
    </w:p>
    <w:p w:rsidR="0050065F" w:rsidRDefault="0050065F" w:rsidP="0050065F">
      <w:pPr>
        <w:pStyle w:val="texto1"/>
        <w:ind w:firstLine="600"/>
        <w:jc w:val="both"/>
      </w:pPr>
      <w:r>
        <w:t>XI – a proteção de indivíduos em processo de reprodução ou recomposição de estoques.</w:t>
      </w:r>
    </w:p>
    <w:p w:rsidR="0050065F" w:rsidRDefault="0050065F" w:rsidP="0050065F">
      <w:pPr>
        <w:pStyle w:val="texto1"/>
        <w:ind w:firstLine="600"/>
        <w:jc w:val="both"/>
      </w:pPr>
      <w:r>
        <w:t>§ 1</w:t>
      </w:r>
      <w:r>
        <w:rPr>
          <w:u w:val="single"/>
          <w:vertAlign w:val="superscript"/>
        </w:rPr>
        <w:t>o</w:t>
      </w:r>
      <w:r>
        <w:t>  O ordenamento pesqueiro deve considerar as peculiaridades e as necessidades dos pescadores artesanais, de subsistência e da aquicultura familiar, visando a garantir sua permanência e sua continuidade.</w:t>
      </w:r>
    </w:p>
    <w:p w:rsidR="0050065F" w:rsidRDefault="0050065F" w:rsidP="0050065F">
      <w:pPr>
        <w:pStyle w:val="texto1"/>
        <w:ind w:firstLine="600"/>
        <w:jc w:val="both"/>
      </w:pPr>
      <w:r>
        <w:t>§ 2</w:t>
      </w:r>
      <w:r>
        <w:rPr>
          <w:u w:val="single"/>
          <w:vertAlign w:val="superscript"/>
        </w:rPr>
        <w:t>o</w:t>
      </w:r>
      <w:r>
        <w:t xml:space="preserve">  Compete aos Estados e ao Distrito Federal o ordenamento da pesca nas águas continentais de suas respectivas jurisdições, observada a legislação aplicável, podendo o exercício </w:t>
      </w:r>
      <w:proofErr w:type="gramStart"/>
      <w:r>
        <w:t>da atividade ser</w:t>
      </w:r>
      <w:proofErr w:type="gramEnd"/>
      <w:r>
        <w:t xml:space="preserve"> restrita a uma determinada bacia hidrográfica.</w:t>
      </w:r>
    </w:p>
    <w:p w:rsidR="0050065F" w:rsidRDefault="0050065F" w:rsidP="0050065F">
      <w:pPr>
        <w:pStyle w:val="assinatura"/>
        <w:ind w:firstLine="600"/>
        <w:jc w:val="both"/>
      </w:pPr>
      <w:r>
        <w:t>Seção II</w:t>
      </w:r>
    </w:p>
    <w:p w:rsidR="0050065F" w:rsidRDefault="0050065F" w:rsidP="0050065F">
      <w:pPr>
        <w:pStyle w:val="assinatura"/>
        <w:ind w:firstLine="600"/>
        <w:jc w:val="both"/>
      </w:pPr>
      <w:r>
        <w:t>Da Atividade Pesqueira</w:t>
      </w:r>
    </w:p>
    <w:p w:rsidR="0050065F" w:rsidRDefault="0050065F" w:rsidP="0050065F">
      <w:pPr>
        <w:pStyle w:val="texto1"/>
        <w:ind w:firstLine="600"/>
        <w:jc w:val="both"/>
      </w:pPr>
      <w:r>
        <w:t>Art. 4</w:t>
      </w:r>
      <w:r>
        <w:rPr>
          <w:u w:val="single"/>
          <w:vertAlign w:val="superscript"/>
        </w:rPr>
        <w:t>o</w:t>
      </w:r>
      <w:r>
        <w:t xml:space="preserve">  A atividade pesqueira compreende todos os processos de pesca, </w:t>
      </w:r>
      <w:proofErr w:type="spellStart"/>
      <w:r>
        <w:t>explotação</w:t>
      </w:r>
      <w:proofErr w:type="spellEnd"/>
      <w:r>
        <w:t xml:space="preserve"> e exploração, cultivo, conservação, processamento, transporte, comercialização e pesquisa dos recursos pesqueiros.</w:t>
      </w:r>
    </w:p>
    <w:p w:rsidR="0050065F" w:rsidRDefault="0050065F" w:rsidP="0050065F">
      <w:pPr>
        <w:pStyle w:val="texto1"/>
        <w:ind w:firstLine="600"/>
        <w:jc w:val="both"/>
      </w:pPr>
      <w:r>
        <w:t>Parágrafo único.  Consideram-se atividade pesqueira artesanal, para os efeitos desta Lei, os trabalhos de confecção e de reparos de artes e petrechos de pesca, os reparos realizados em embarcações de pequeno porte e o processamento do produto da pesca artesanal.</w:t>
      </w:r>
    </w:p>
    <w:p w:rsidR="0050065F" w:rsidRDefault="0050065F" w:rsidP="0050065F">
      <w:pPr>
        <w:pStyle w:val="texto1"/>
        <w:ind w:firstLine="600"/>
        <w:jc w:val="both"/>
      </w:pPr>
      <w:r>
        <w:t>Art. 5</w:t>
      </w:r>
      <w:r>
        <w:rPr>
          <w:u w:val="single"/>
          <w:vertAlign w:val="superscript"/>
        </w:rPr>
        <w:t>o</w:t>
      </w:r>
      <w:r>
        <w:t>  O exercício da atividade pesqueira somente poderá ser realizado mediante prévio ato autorizativo emitido pela autoridade competente, asseguradas:</w:t>
      </w:r>
    </w:p>
    <w:p w:rsidR="0050065F" w:rsidRDefault="0050065F" w:rsidP="0050065F">
      <w:pPr>
        <w:pStyle w:val="texto1"/>
        <w:ind w:firstLine="600"/>
        <w:jc w:val="both"/>
      </w:pPr>
      <w:r>
        <w:t>I – a proteção dos ecossistemas e a manutenção do equilíbrio ecológico, observados os princípios de preservação da biodiversidade e o uso sustentável dos recursos naturais;</w:t>
      </w:r>
    </w:p>
    <w:p w:rsidR="0050065F" w:rsidRDefault="0050065F" w:rsidP="0050065F">
      <w:pPr>
        <w:pStyle w:val="texto1"/>
        <w:ind w:firstLine="600"/>
        <w:jc w:val="both"/>
      </w:pPr>
      <w:r>
        <w:t>II – a busca de mecanismos para a garantia da proteção e da seguridade do trabalhador e das populações com saberes tradicionais;</w:t>
      </w:r>
    </w:p>
    <w:p w:rsidR="0050065F" w:rsidRDefault="0050065F" w:rsidP="0050065F">
      <w:pPr>
        <w:pStyle w:val="texto1"/>
        <w:ind w:firstLine="600"/>
        <w:jc w:val="both"/>
      </w:pPr>
      <w:r>
        <w:t xml:space="preserve">III – a busca </w:t>
      </w:r>
      <w:proofErr w:type="gramStart"/>
      <w:r>
        <w:t>da segurança alimentar</w:t>
      </w:r>
      <w:proofErr w:type="gramEnd"/>
      <w:r>
        <w:t xml:space="preserve"> e a sanidade dos alimentos produzidos.</w:t>
      </w:r>
    </w:p>
    <w:p w:rsidR="0050065F" w:rsidRDefault="0050065F" w:rsidP="0050065F">
      <w:pPr>
        <w:pStyle w:val="texto1"/>
        <w:ind w:firstLine="600"/>
        <w:jc w:val="both"/>
      </w:pPr>
      <w:r>
        <w:t>Art. 6</w:t>
      </w:r>
      <w:r>
        <w:rPr>
          <w:u w:val="single"/>
          <w:vertAlign w:val="superscript"/>
        </w:rPr>
        <w:t>o</w:t>
      </w:r>
      <w:r>
        <w:t xml:space="preserve">  O exercício da atividade pesqueira poderá ser </w:t>
      </w:r>
      <w:proofErr w:type="gramStart"/>
      <w:r>
        <w:t>proibido transitória, periódica ou permanentemente, nos termos das normas específicas, para proteção</w:t>
      </w:r>
      <w:proofErr w:type="gramEnd"/>
      <w:r>
        <w:t>:</w:t>
      </w:r>
    </w:p>
    <w:p w:rsidR="0050065F" w:rsidRDefault="0050065F" w:rsidP="0050065F">
      <w:pPr>
        <w:pStyle w:val="texto1"/>
        <w:ind w:firstLine="600"/>
        <w:jc w:val="both"/>
      </w:pPr>
      <w:r>
        <w:lastRenderedPageBreak/>
        <w:t>I – de espécies, áreas ou ecossistemas ameaçados;</w:t>
      </w:r>
    </w:p>
    <w:p w:rsidR="0050065F" w:rsidRDefault="0050065F" w:rsidP="0050065F">
      <w:pPr>
        <w:pStyle w:val="texto1"/>
        <w:ind w:firstLine="600"/>
        <w:jc w:val="both"/>
      </w:pPr>
      <w:r>
        <w:t>II – do processo reprodutivo das espécies e de outros processos vitais para a manutenção e a recuperação dos estoques pesqueiros;</w:t>
      </w:r>
    </w:p>
    <w:p w:rsidR="0050065F" w:rsidRDefault="0050065F" w:rsidP="0050065F">
      <w:pPr>
        <w:pStyle w:val="texto1"/>
        <w:ind w:firstLine="600"/>
        <w:jc w:val="both"/>
      </w:pPr>
      <w:r>
        <w:t>III – da saúde pública;</w:t>
      </w:r>
    </w:p>
    <w:p w:rsidR="0050065F" w:rsidRDefault="0050065F" w:rsidP="0050065F">
      <w:pPr>
        <w:pStyle w:val="texto1"/>
        <w:ind w:firstLine="600"/>
        <w:jc w:val="both"/>
      </w:pPr>
      <w:r>
        <w:t>IV – do trabalhador.</w:t>
      </w:r>
    </w:p>
    <w:p w:rsidR="0050065F" w:rsidRDefault="0050065F" w:rsidP="0050065F">
      <w:pPr>
        <w:pStyle w:val="texto1"/>
        <w:ind w:firstLine="600"/>
        <w:jc w:val="both"/>
      </w:pPr>
      <w:r>
        <w:t>§ 1</w:t>
      </w:r>
      <w:r>
        <w:rPr>
          <w:u w:val="single"/>
          <w:vertAlign w:val="superscript"/>
        </w:rPr>
        <w:t>o</w:t>
      </w:r>
      <w:r>
        <w:t>  Sem prejuízo do disposto no</w:t>
      </w:r>
      <w:r>
        <w:rPr>
          <w:rStyle w:val="apple-converted-space"/>
        </w:rPr>
        <w:t> </w:t>
      </w:r>
      <w:r>
        <w:t>caput</w:t>
      </w:r>
      <w:r>
        <w:rPr>
          <w:rStyle w:val="apple-converted-space"/>
          <w:i/>
          <w:iCs/>
        </w:rPr>
        <w:t> </w:t>
      </w:r>
      <w:r>
        <w:t>deste artigo, o exercício da atividade pesqueira é proibido:</w:t>
      </w:r>
    </w:p>
    <w:p w:rsidR="0050065F" w:rsidRDefault="0050065F" w:rsidP="0050065F">
      <w:pPr>
        <w:pStyle w:val="texto1"/>
        <w:ind w:firstLine="600"/>
        <w:jc w:val="both"/>
      </w:pPr>
      <w:r>
        <w:t>I – em épocas e nos locais definidos pelo órgão competente;</w:t>
      </w:r>
    </w:p>
    <w:p w:rsidR="0050065F" w:rsidRDefault="0050065F" w:rsidP="0050065F">
      <w:pPr>
        <w:pStyle w:val="texto1"/>
        <w:ind w:firstLine="600"/>
        <w:jc w:val="both"/>
      </w:pPr>
      <w:r>
        <w:t>II – em relação às espécies que devam ser preservadas ou espécimes com tamanhos não permitidos pelo órgão competente;</w:t>
      </w:r>
    </w:p>
    <w:p w:rsidR="0050065F" w:rsidRDefault="0050065F" w:rsidP="0050065F">
      <w:pPr>
        <w:pStyle w:val="texto1"/>
        <w:ind w:firstLine="600"/>
        <w:jc w:val="both"/>
      </w:pPr>
      <w:r>
        <w:t>III – sem licença, permissão, concessão, autorização ou registro expedido pelo órgão competente;</w:t>
      </w:r>
    </w:p>
    <w:p w:rsidR="0050065F" w:rsidRDefault="0050065F" w:rsidP="0050065F">
      <w:pPr>
        <w:pStyle w:val="texto1"/>
        <w:ind w:firstLine="600"/>
        <w:jc w:val="both"/>
      </w:pPr>
      <w:r>
        <w:t>IV – em quantidade superior à permitida pelo órgão competente;</w:t>
      </w:r>
    </w:p>
    <w:p w:rsidR="0050065F" w:rsidRDefault="0050065F" w:rsidP="0050065F">
      <w:pPr>
        <w:pStyle w:val="texto1"/>
        <w:ind w:firstLine="600"/>
        <w:jc w:val="both"/>
      </w:pPr>
      <w:r>
        <w:t>V – em locais próximos às áreas de lançamento de esgoto nas águas, com distância estabelecida em norma específica;</w:t>
      </w:r>
    </w:p>
    <w:p w:rsidR="0050065F" w:rsidRDefault="0050065F" w:rsidP="0050065F">
      <w:pPr>
        <w:pStyle w:val="texto1"/>
        <w:ind w:firstLine="600"/>
        <w:jc w:val="both"/>
      </w:pPr>
      <w:r>
        <w:t xml:space="preserve">VI – em locais que causem embaraço </w:t>
      </w:r>
      <w:proofErr w:type="gramStart"/>
      <w:r>
        <w:t>à</w:t>
      </w:r>
      <w:proofErr w:type="gramEnd"/>
      <w:r>
        <w:t xml:space="preserve"> navegação;</w:t>
      </w:r>
    </w:p>
    <w:p w:rsidR="0050065F" w:rsidRDefault="0050065F" w:rsidP="0050065F">
      <w:pPr>
        <w:pStyle w:val="texto1"/>
        <w:ind w:firstLine="600"/>
        <w:jc w:val="both"/>
      </w:pPr>
      <w:r>
        <w:t>VII – mediante a utilização de:</w:t>
      </w:r>
    </w:p>
    <w:p w:rsidR="0050065F" w:rsidRDefault="0050065F" w:rsidP="0050065F">
      <w:pPr>
        <w:pStyle w:val="texto1"/>
        <w:ind w:firstLine="600"/>
        <w:jc w:val="both"/>
      </w:pPr>
      <w:r>
        <w:t>a) explosivos;</w:t>
      </w:r>
    </w:p>
    <w:p w:rsidR="0050065F" w:rsidRDefault="0050065F" w:rsidP="0050065F">
      <w:pPr>
        <w:pStyle w:val="texto1"/>
        <w:ind w:firstLine="600"/>
        <w:jc w:val="both"/>
      </w:pPr>
      <w:r>
        <w:t>b) processos, técnicas ou substâncias que, em contato com a água, produzam efeito semelhante ao de explosivos;</w:t>
      </w:r>
    </w:p>
    <w:p w:rsidR="0050065F" w:rsidRDefault="0050065F" w:rsidP="0050065F">
      <w:pPr>
        <w:pStyle w:val="texto1"/>
        <w:ind w:firstLine="600"/>
        <w:jc w:val="both"/>
      </w:pPr>
      <w:r>
        <w:t>c) substâncias tóxicas ou químicas que alterem as condições naturais da água;</w:t>
      </w:r>
    </w:p>
    <w:p w:rsidR="0050065F" w:rsidRDefault="0050065F" w:rsidP="0050065F">
      <w:pPr>
        <w:pStyle w:val="texto1"/>
        <w:ind w:firstLine="600"/>
        <w:jc w:val="both"/>
      </w:pPr>
      <w:r>
        <w:t>d) petrechos, técnicas e métodos não permitidos ou predatórios.</w:t>
      </w:r>
    </w:p>
    <w:p w:rsidR="0050065F" w:rsidRDefault="0050065F" w:rsidP="0050065F">
      <w:pPr>
        <w:pStyle w:val="texto1"/>
        <w:ind w:firstLine="600"/>
        <w:jc w:val="both"/>
      </w:pPr>
      <w:r>
        <w:t>§ 2</w:t>
      </w:r>
      <w:r>
        <w:rPr>
          <w:u w:val="single"/>
          <w:vertAlign w:val="superscript"/>
        </w:rPr>
        <w:t>o</w:t>
      </w:r>
      <w:r>
        <w:t>  São vedados o transporte, a comercialização, o processamento e a industrialização de espécimes provenientes da atividade pesqueira proibida.</w:t>
      </w:r>
    </w:p>
    <w:p w:rsidR="0050065F" w:rsidRDefault="0050065F" w:rsidP="0050065F">
      <w:pPr>
        <w:pStyle w:val="texto1"/>
        <w:ind w:firstLine="600"/>
        <w:jc w:val="both"/>
      </w:pPr>
      <w:r>
        <w:t>Art. 7</w:t>
      </w:r>
      <w:r>
        <w:rPr>
          <w:u w:val="single"/>
          <w:vertAlign w:val="superscript"/>
        </w:rPr>
        <w:t>o</w:t>
      </w:r>
      <w:r>
        <w:t>  O desenvolvimento sustentável da atividade pesqueira dar-se-á mediante:</w:t>
      </w:r>
    </w:p>
    <w:p w:rsidR="0050065F" w:rsidRDefault="0050065F" w:rsidP="0050065F">
      <w:pPr>
        <w:pStyle w:val="texto1"/>
        <w:ind w:firstLine="600"/>
        <w:jc w:val="both"/>
      </w:pPr>
      <w:r>
        <w:t>I – a gestão do acesso e uso dos recursos pesqueiros;</w:t>
      </w:r>
    </w:p>
    <w:p w:rsidR="0050065F" w:rsidRDefault="0050065F" w:rsidP="0050065F">
      <w:pPr>
        <w:pStyle w:val="texto1"/>
        <w:ind w:firstLine="600"/>
        <w:jc w:val="both"/>
      </w:pPr>
      <w:r>
        <w:t>II – a determinação de áreas especialmente protegidas;</w:t>
      </w:r>
    </w:p>
    <w:p w:rsidR="0050065F" w:rsidRDefault="0050065F" w:rsidP="0050065F">
      <w:pPr>
        <w:pStyle w:val="texto1"/>
        <w:ind w:firstLine="600"/>
        <w:jc w:val="both"/>
      </w:pPr>
      <w:r>
        <w:t>III – a participação social;</w:t>
      </w:r>
    </w:p>
    <w:p w:rsidR="0050065F" w:rsidRDefault="0050065F" w:rsidP="0050065F">
      <w:pPr>
        <w:pStyle w:val="texto1"/>
        <w:ind w:firstLine="600"/>
        <w:jc w:val="both"/>
      </w:pPr>
      <w:r>
        <w:t>IV – a capacitação da mão de obra do setor pesqueiro;</w:t>
      </w:r>
    </w:p>
    <w:p w:rsidR="0050065F" w:rsidRDefault="0050065F" w:rsidP="0050065F">
      <w:pPr>
        <w:pStyle w:val="texto1"/>
        <w:ind w:firstLine="600"/>
        <w:jc w:val="both"/>
      </w:pPr>
      <w:r>
        <w:lastRenderedPageBreak/>
        <w:t>V – a educação ambiental;</w:t>
      </w:r>
    </w:p>
    <w:p w:rsidR="0050065F" w:rsidRDefault="0050065F" w:rsidP="0050065F">
      <w:pPr>
        <w:pStyle w:val="texto1"/>
        <w:ind w:firstLine="600"/>
        <w:jc w:val="both"/>
      </w:pPr>
      <w:r>
        <w:t>VI – a construção e a modernização da infraestrutura portuária de terminais portuários, bem como a melhoria dos serviços portuários;</w:t>
      </w:r>
    </w:p>
    <w:p w:rsidR="0050065F" w:rsidRDefault="0050065F" w:rsidP="0050065F">
      <w:pPr>
        <w:pStyle w:val="texto1"/>
        <w:ind w:firstLine="600"/>
        <w:jc w:val="both"/>
      </w:pPr>
      <w:r>
        <w:t>VII – a pesquisa dos recursos, técnicas e métodos pertinentes à atividade pesqueira;</w:t>
      </w:r>
    </w:p>
    <w:p w:rsidR="0050065F" w:rsidRDefault="0050065F" w:rsidP="0050065F">
      <w:pPr>
        <w:pStyle w:val="texto1"/>
        <w:ind w:firstLine="600"/>
        <w:jc w:val="both"/>
      </w:pPr>
      <w:r>
        <w:t>VIII – o sistema de informações sobre a atividade pesqueira;</w:t>
      </w:r>
    </w:p>
    <w:p w:rsidR="0050065F" w:rsidRDefault="0050065F" w:rsidP="0050065F">
      <w:pPr>
        <w:pStyle w:val="texto1"/>
        <w:ind w:firstLine="600"/>
        <w:jc w:val="both"/>
      </w:pPr>
      <w:r>
        <w:t>IX – o controle e a fiscalização da atividade pesqueira;</w:t>
      </w:r>
    </w:p>
    <w:p w:rsidR="0050065F" w:rsidRDefault="0050065F" w:rsidP="0050065F">
      <w:pPr>
        <w:pStyle w:val="texto1"/>
        <w:ind w:firstLine="600"/>
        <w:jc w:val="both"/>
      </w:pPr>
      <w:r>
        <w:t>X – o crédito para fomento ao setor pesqueiro.</w:t>
      </w:r>
    </w:p>
    <w:p w:rsidR="0050065F" w:rsidRDefault="0050065F" w:rsidP="0050065F">
      <w:pPr>
        <w:pStyle w:val="cabea"/>
        <w:ind w:firstLine="600"/>
        <w:jc w:val="both"/>
      </w:pPr>
      <w:r>
        <w:t>CAPÍTULO IV</w:t>
      </w:r>
    </w:p>
    <w:p w:rsidR="0050065F" w:rsidRDefault="0050065F" w:rsidP="0050065F">
      <w:pPr>
        <w:pStyle w:val="cabea"/>
        <w:ind w:firstLine="600"/>
        <w:jc w:val="both"/>
      </w:pPr>
      <w:r>
        <w:t>DA PESCA</w:t>
      </w:r>
    </w:p>
    <w:p w:rsidR="0050065F" w:rsidRDefault="0050065F" w:rsidP="0050065F">
      <w:pPr>
        <w:pStyle w:val="assinatura"/>
        <w:ind w:firstLine="600"/>
        <w:jc w:val="both"/>
      </w:pPr>
      <w:r>
        <w:t>Seção I</w:t>
      </w:r>
    </w:p>
    <w:p w:rsidR="0050065F" w:rsidRDefault="0050065F" w:rsidP="0050065F">
      <w:pPr>
        <w:pStyle w:val="assinatura"/>
        <w:ind w:firstLine="600"/>
        <w:jc w:val="both"/>
      </w:pPr>
      <w:r>
        <w:t>Da Natureza da Pesca</w:t>
      </w:r>
    </w:p>
    <w:p w:rsidR="0050065F" w:rsidRDefault="0050065F" w:rsidP="0050065F">
      <w:pPr>
        <w:pStyle w:val="texto1"/>
        <w:ind w:firstLine="600"/>
        <w:jc w:val="both"/>
      </w:pPr>
      <w:r>
        <w:t>Art. 8</w:t>
      </w:r>
      <w:r>
        <w:rPr>
          <w:u w:val="single"/>
          <w:vertAlign w:val="superscript"/>
        </w:rPr>
        <w:t>o</w:t>
      </w:r>
      <w:r>
        <w:t>  Pesca, para os efeitos desta Lei, classifica-se como:</w:t>
      </w:r>
    </w:p>
    <w:p w:rsidR="0050065F" w:rsidRDefault="0050065F" w:rsidP="0050065F">
      <w:pPr>
        <w:pStyle w:val="texto1"/>
        <w:ind w:firstLine="600"/>
        <w:jc w:val="both"/>
      </w:pPr>
      <w:r>
        <w:t>I – comercial:</w:t>
      </w:r>
    </w:p>
    <w:p w:rsidR="0050065F" w:rsidRDefault="0050065F" w:rsidP="0050065F">
      <w:pPr>
        <w:pStyle w:val="texto1"/>
        <w:ind w:firstLine="600"/>
        <w:jc w:val="both"/>
      </w:pPr>
      <w:r>
        <w:t>a) artesanal: quando praticada diretamente por pescador profissional, de forma autônoma ou em regime de economia familiar, com meios de produção próprios ou mediante contrato de parceria, desembarcado, podendo utilizar embarcações de pequeno porte;</w:t>
      </w:r>
    </w:p>
    <w:p w:rsidR="0050065F" w:rsidRDefault="0050065F" w:rsidP="0050065F">
      <w:pPr>
        <w:pStyle w:val="texto1"/>
        <w:ind w:firstLine="600"/>
        <w:jc w:val="both"/>
      </w:pPr>
      <w:r>
        <w:t>b) industrial: quando praticada por pessoa física ou jurídica e envolver pescadores profissionais, empregados ou em regime de parceria por cotas-partes, utilizando embarcações de pequeno, médio ou grande porte, com finalidade comercial;</w:t>
      </w:r>
    </w:p>
    <w:p w:rsidR="0050065F" w:rsidRDefault="0050065F" w:rsidP="0050065F">
      <w:pPr>
        <w:pStyle w:val="texto1"/>
        <w:ind w:firstLine="600"/>
        <w:jc w:val="both"/>
      </w:pPr>
      <w:r>
        <w:t>II – não comercial:</w:t>
      </w:r>
    </w:p>
    <w:p w:rsidR="0050065F" w:rsidRDefault="0050065F" w:rsidP="0050065F">
      <w:pPr>
        <w:pStyle w:val="texto1"/>
        <w:ind w:firstLine="600"/>
        <w:jc w:val="both"/>
      </w:pPr>
      <w:r>
        <w:t>a) científica: quando praticada por pessoa física ou jurídica, com a finalidade de pesquisa científica;</w:t>
      </w:r>
    </w:p>
    <w:p w:rsidR="0050065F" w:rsidRDefault="0050065F" w:rsidP="0050065F">
      <w:pPr>
        <w:pStyle w:val="texto1"/>
        <w:ind w:firstLine="600"/>
        <w:jc w:val="both"/>
      </w:pPr>
      <w:r>
        <w:t>b) amadora: quando praticada por brasileiro ou estrangeiro, com equipamentos ou petrechos previstos em legislação específica, tendo por finalidade o lazer ou o desporto;</w:t>
      </w:r>
    </w:p>
    <w:p w:rsidR="0050065F" w:rsidRDefault="0050065F" w:rsidP="0050065F">
      <w:pPr>
        <w:pStyle w:val="texto1"/>
        <w:ind w:firstLine="600"/>
        <w:jc w:val="both"/>
      </w:pPr>
      <w:r>
        <w:t>c) de subsistência: quando praticada com fins de consumo doméstico ou escambo sem fins de lucro e utilizando petrechos previstos em legislação específica.</w:t>
      </w:r>
    </w:p>
    <w:p w:rsidR="0050065F" w:rsidRDefault="0050065F" w:rsidP="0050065F">
      <w:pPr>
        <w:pStyle w:val="assinatura"/>
        <w:ind w:firstLine="600"/>
        <w:jc w:val="both"/>
      </w:pPr>
      <w:r>
        <w:t>Seção II</w:t>
      </w:r>
    </w:p>
    <w:p w:rsidR="0050065F" w:rsidRDefault="0050065F" w:rsidP="0050065F">
      <w:pPr>
        <w:pStyle w:val="assinatura"/>
        <w:ind w:firstLine="600"/>
        <w:jc w:val="both"/>
      </w:pPr>
      <w:r>
        <w:t>Das Embarcações de Pesca</w:t>
      </w:r>
    </w:p>
    <w:p w:rsidR="0050065F" w:rsidRDefault="0050065F" w:rsidP="0050065F">
      <w:pPr>
        <w:pStyle w:val="texto1"/>
        <w:ind w:firstLine="600"/>
        <w:jc w:val="both"/>
      </w:pPr>
      <w:r>
        <w:lastRenderedPageBreak/>
        <w:t>Art. 9</w:t>
      </w:r>
      <w:r>
        <w:rPr>
          <w:u w:val="single"/>
          <w:vertAlign w:val="superscript"/>
        </w:rPr>
        <w:t>o</w:t>
      </w:r>
      <w:r>
        <w:t xml:space="preserve">  Podem exercer a atividade pesqueira em áreas </w:t>
      </w:r>
      <w:proofErr w:type="gramStart"/>
      <w:r>
        <w:t>sob jurisdição</w:t>
      </w:r>
      <w:proofErr w:type="gramEnd"/>
      <w:r>
        <w:t xml:space="preserve"> brasileira:</w:t>
      </w:r>
    </w:p>
    <w:p w:rsidR="0050065F" w:rsidRDefault="0050065F" w:rsidP="0050065F">
      <w:pPr>
        <w:pStyle w:val="texto1"/>
        <w:ind w:firstLine="600"/>
        <w:jc w:val="both"/>
      </w:pPr>
      <w:r>
        <w:t>I – as embarcações brasileiras de pesca;</w:t>
      </w:r>
    </w:p>
    <w:p w:rsidR="0050065F" w:rsidRDefault="0050065F" w:rsidP="0050065F">
      <w:pPr>
        <w:pStyle w:val="texto1"/>
        <w:ind w:firstLine="600"/>
        <w:jc w:val="both"/>
      </w:pPr>
      <w:r>
        <w:t xml:space="preserve">II – as embarcações </w:t>
      </w:r>
      <w:proofErr w:type="gramStart"/>
      <w:r>
        <w:t>estrangeiras de pesca cobertas por acordos ou tratados internacionais firmados pelo Brasil, nas condições neles estabelecidas e na legislação específica</w:t>
      </w:r>
      <w:proofErr w:type="gramEnd"/>
      <w:r>
        <w:t>;</w:t>
      </w:r>
    </w:p>
    <w:p w:rsidR="0050065F" w:rsidRDefault="0050065F" w:rsidP="0050065F">
      <w:pPr>
        <w:pStyle w:val="texto1"/>
        <w:ind w:firstLine="600"/>
        <w:jc w:val="both"/>
      </w:pPr>
      <w:r>
        <w:t>III – as embarcações estrangeiras de pesca arrendadas por empresas, armadores e cooperativas brasileiras de produção de pesca, nos termos e condições estabelecidos em legislação específica.</w:t>
      </w:r>
    </w:p>
    <w:p w:rsidR="0050065F" w:rsidRDefault="0050065F" w:rsidP="0050065F">
      <w:pPr>
        <w:pStyle w:val="texto1"/>
        <w:ind w:firstLine="600"/>
        <w:jc w:val="both"/>
      </w:pPr>
      <w:r>
        <w:t>§ 1</w:t>
      </w:r>
      <w:r>
        <w:rPr>
          <w:u w:val="single"/>
          <w:vertAlign w:val="superscript"/>
        </w:rPr>
        <w:t>o</w:t>
      </w:r>
      <w:r>
        <w:t>  Para os efeitos desta Lei, consideram-se equiparadas às embarcações brasileiras de pesca as embarcações estrangeiras de pesca arrendadas por pessoa física ou jurídica brasileira.</w:t>
      </w:r>
    </w:p>
    <w:p w:rsidR="0050065F" w:rsidRDefault="0050065F" w:rsidP="0050065F">
      <w:pPr>
        <w:pStyle w:val="texto1"/>
        <w:ind w:firstLine="600"/>
        <w:jc w:val="both"/>
      </w:pPr>
      <w:r>
        <w:t>§ 2</w:t>
      </w:r>
      <w:r>
        <w:rPr>
          <w:u w:val="single"/>
          <w:vertAlign w:val="superscript"/>
        </w:rPr>
        <w:t>o</w:t>
      </w:r>
      <w:r>
        <w:t>  A pesca amadora ou esportiva somente poderá utilizar embarcações classificadas pela autoridade marítima na categoria de esporte e recreio.</w:t>
      </w:r>
    </w:p>
    <w:p w:rsidR="0050065F" w:rsidRDefault="0050065F" w:rsidP="0050065F">
      <w:pPr>
        <w:pStyle w:val="texto1"/>
        <w:ind w:firstLine="600"/>
        <w:jc w:val="both"/>
      </w:pPr>
      <w:r>
        <w:t xml:space="preserve">Art. 10.  Embarcação de pesca, para os fins desta Lei, é aquela que, </w:t>
      </w:r>
      <w:proofErr w:type="spellStart"/>
      <w:r>
        <w:t>permissionada</w:t>
      </w:r>
      <w:proofErr w:type="spellEnd"/>
      <w:r>
        <w:t xml:space="preserve"> e registrada perante as autoridades competentes, na forma da legislação específica, opera, com exclusividade, em uma ou mais das seguintes atividades:</w:t>
      </w:r>
    </w:p>
    <w:p w:rsidR="0050065F" w:rsidRDefault="0050065F" w:rsidP="0050065F">
      <w:pPr>
        <w:pStyle w:val="texto1"/>
        <w:ind w:firstLine="600"/>
        <w:jc w:val="both"/>
      </w:pPr>
      <w:r>
        <w:t>I – na pesca;</w:t>
      </w:r>
    </w:p>
    <w:p w:rsidR="0050065F" w:rsidRDefault="0050065F" w:rsidP="0050065F">
      <w:pPr>
        <w:pStyle w:val="texto1"/>
        <w:ind w:firstLine="600"/>
        <w:jc w:val="both"/>
      </w:pPr>
      <w:r>
        <w:t>II – na aquicultura;</w:t>
      </w:r>
    </w:p>
    <w:p w:rsidR="0050065F" w:rsidRDefault="0050065F" w:rsidP="0050065F">
      <w:pPr>
        <w:pStyle w:val="texto1"/>
        <w:ind w:firstLine="600"/>
        <w:jc w:val="both"/>
      </w:pPr>
      <w:r>
        <w:t>III – na conservação do pescado;</w:t>
      </w:r>
    </w:p>
    <w:p w:rsidR="0050065F" w:rsidRDefault="0050065F" w:rsidP="0050065F">
      <w:pPr>
        <w:pStyle w:val="texto1"/>
        <w:ind w:firstLine="600"/>
        <w:jc w:val="both"/>
      </w:pPr>
      <w:r>
        <w:t>IV – no processamento do pescado;</w:t>
      </w:r>
    </w:p>
    <w:p w:rsidR="0050065F" w:rsidRDefault="0050065F" w:rsidP="0050065F">
      <w:pPr>
        <w:pStyle w:val="texto1"/>
        <w:ind w:firstLine="600"/>
        <w:jc w:val="both"/>
      </w:pPr>
      <w:r>
        <w:t>V – no transporte do pescado;</w:t>
      </w:r>
    </w:p>
    <w:p w:rsidR="0050065F" w:rsidRDefault="0050065F" w:rsidP="0050065F">
      <w:pPr>
        <w:pStyle w:val="texto1"/>
        <w:ind w:firstLine="600"/>
        <w:jc w:val="both"/>
      </w:pPr>
      <w:r>
        <w:t>VI – na pesquisa de recursos pesqueiros.</w:t>
      </w:r>
    </w:p>
    <w:p w:rsidR="0050065F" w:rsidRDefault="0050065F" w:rsidP="0050065F">
      <w:pPr>
        <w:pStyle w:val="texto1"/>
        <w:ind w:firstLine="600"/>
        <w:jc w:val="both"/>
      </w:pPr>
      <w:r>
        <w:t>§ 1</w:t>
      </w:r>
      <w:r>
        <w:rPr>
          <w:u w:val="single"/>
          <w:vertAlign w:val="superscript"/>
        </w:rPr>
        <w:t>o</w:t>
      </w:r>
      <w:r>
        <w:t>  As embarcações que operam na pesca comercial se classificam em:</w:t>
      </w:r>
    </w:p>
    <w:p w:rsidR="0050065F" w:rsidRDefault="0050065F" w:rsidP="0050065F">
      <w:pPr>
        <w:pStyle w:val="texto1"/>
        <w:ind w:firstLine="600"/>
        <w:jc w:val="both"/>
      </w:pPr>
      <w:r>
        <w:t>I – de pequeno porte: quando possui arqueação bruta - AB igual ou menor que 20 (vinte);</w:t>
      </w:r>
    </w:p>
    <w:p w:rsidR="0050065F" w:rsidRDefault="0050065F" w:rsidP="0050065F">
      <w:pPr>
        <w:pStyle w:val="texto1"/>
        <w:ind w:firstLine="600"/>
        <w:jc w:val="both"/>
      </w:pPr>
      <w:r>
        <w:t>II – de médio porte: quando possui arqueação bruta - AB maior que 20 (vinte) e menor que 100 (cem);</w:t>
      </w:r>
    </w:p>
    <w:p w:rsidR="0050065F" w:rsidRDefault="0050065F" w:rsidP="0050065F">
      <w:pPr>
        <w:pStyle w:val="texto1"/>
        <w:ind w:firstLine="600"/>
        <w:jc w:val="both"/>
      </w:pPr>
      <w:r>
        <w:t>III – de grande porte: quando possui arqueação bruta - AB igual ou maior que 100 (cem).</w:t>
      </w:r>
    </w:p>
    <w:p w:rsidR="0050065F" w:rsidRDefault="0050065F" w:rsidP="0050065F">
      <w:pPr>
        <w:pStyle w:val="texto1"/>
        <w:ind w:firstLine="600"/>
        <w:jc w:val="both"/>
      </w:pPr>
      <w:r>
        <w:t>§ 2</w:t>
      </w:r>
      <w:r>
        <w:rPr>
          <w:u w:val="single"/>
          <w:vertAlign w:val="superscript"/>
        </w:rPr>
        <w:t>o</w:t>
      </w:r>
      <w:r>
        <w:t>  Para fins creditícios, são considerados bens de produção as embarcações, as redes e os demais petrechos utilizados na pesca ou na aquicultura comercial.</w:t>
      </w:r>
    </w:p>
    <w:p w:rsidR="0050065F" w:rsidRDefault="0050065F" w:rsidP="0050065F">
      <w:pPr>
        <w:pStyle w:val="texto1"/>
        <w:ind w:firstLine="600"/>
        <w:jc w:val="both"/>
      </w:pPr>
      <w:r>
        <w:lastRenderedPageBreak/>
        <w:t>§ 3</w:t>
      </w:r>
      <w:r>
        <w:rPr>
          <w:u w:val="single"/>
          <w:vertAlign w:val="superscript"/>
        </w:rPr>
        <w:t>o</w:t>
      </w:r>
      <w:r>
        <w:t>  Para fins creditícios, são considerados instrumentos de trabalho as embarcações, as redes e os demais petrechos e equipamentos utilizados na pesca artesanal.</w:t>
      </w:r>
    </w:p>
    <w:p w:rsidR="0050065F" w:rsidRDefault="0050065F" w:rsidP="0050065F">
      <w:pPr>
        <w:pStyle w:val="texto1"/>
        <w:ind w:firstLine="600"/>
        <w:jc w:val="both"/>
      </w:pPr>
      <w:r>
        <w:t>§ 4</w:t>
      </w:r>
      <w:r>
        <w:rPr>
          <w:u w:val="single"/>
          <w:vertAlign w:val="superscript"/>
        </w:rPr>
        <w:t>o</w:t>
      </w:r>
      <w:r>
        <w:t xml:space="preserve">  A embarcação utilizada na pesca artesanal, quando não estiver envolvida na atividade pesqueira, poderá transportar as famílias dos pescadores, os produtos da pequena lavoura e da indústria doméstica, observadas as normas da autoridade </w:t>
      </w:r>
      <w:proofErr w:type="gramStart"/>
      <w:r>
        <w:t>marítima aplicáveis ao tipo de embarcação</w:t>
      </w:r>
      <w:proofErr w:type="gramEnd"/>
      <w:r>
        <w:t>.</w:t>
      </w:r>
    </w:p>
    <w:p w:rsidR="0050065F" w:rsidRDefault="0050065F" w:rsidP="0050065F">
      <w:pPr>
        <w:pStyle w:val="texto1"/>
        <w:ind w:firstLine="600"/>
        <w:jc w:val="both"/>
      </w:pPr>
      <w:r>
        <w:t>§ 5</w:t>
      </w:r>
      <w:r>
        <w:rPr>
          <w:u w:val="single"/>
          <w:vertAlign w:val="superscript"/>
        </w:rPr>
        <w:t>o</w:t>
      </w:r>
      <w:r>
        <w:t>  É permitida a admissão, em embarcações pesqueiras, de menores a partir de 14 (catorze) anos de idade, na condição de aprendizes de pesca, observadas as legislações trabalhista, previdenciária e de proteção à criança e ao adolescente, bem como as normas da autoridade marítima.</w:t>
      </w:r>
    </w:p>
    <w:p w:rsidR="0050065F" w:rsidRDefault="0050065F" w:rsidP="0050065F">
      <w:pPr>
        <w:pStyle w:val="texto1"/>
        <w:ind w:firstLine="600"/>
        <w:jc w:val="both"/>
      </w:pPr>
      <w:r>
        <w:t>Art. 11.  As embarcações brasileiras de pesca terão, no curso normal de suas atividades, prioridades no acesso aos portos e aos terminais pesqueiros nacionais, sem prejuízo da exigência de prévia autorização, podendo a descarga de pescado ser feita pela tripulação da embarcação de pesca.</w:t>
      </w:r>
    </w:p>
    <w:p w:rsidR="0050065F" w:rsidRDefault="0050065F" w:rsidP="0050065F">
      <w:pPr>
        <w:pStyle w:val="texto1"/>
        <w:ind w:firstLine="600"/>
        <w:jc w:val="both"/>
      </w:pPr>
      <w:r>
        <w:t xml:space="preserve">Parágrafo único.  Não se aplicam à embarcação brasileira de pesca ou estrangeira de pesca arrendada por empresa brasileira as normas reguladoras do tráfego de cabotagem e as referentes à </w:t>
      </w:r>
      <w:proofErr w:type="spellStart"/>
      <w:r>
        <w:t>praticagem</w:t>
      </w:r>
      <w:proofErr w:type="spellEnd"/>
      <w:r>
        <w:t>.</w:t>
      </w:r>
    </w:p>
    <w:p w:rsidR="0050065F" w:rsidRDefault="0050065F" w:rsidP="0050065F">
      <w:pPr>
        <w:pStyle w:val="texto1"/>
        <w:ind w:firstLine="600"/>
        <w:jc w:val="both"/>
      </w:pPr>
      <w:r>
        <w:t>Art. 12.  O transbordo do produto da pesca, desde que previamente autorizado, poderá ser feito nos termos da regulamentação específica.</w:t>
      </w:r>
    </w:p>
    <w:p w:rsidR="0050065F" w:rsidRDefault="0050065F" w:rsidP="0050065F">
      <w:pPr>
        <w:pStyle w:val="texto1"/>
        <w:ind w:firstLine="600"/>
        <w:jc w:val="both"/>
      </w:pPr>
      <w:r>
        <w:t>§ 1</w:t>
      </w:r>
      <w:r>
        <w:rPr>
          <w:u w:val="single"/>
          <w:vertAlign w:val="superscript"/>
        </w:rPr>
        <w:t>o</w:t>
      </w:r>
      <w:r>
        <w:t>  O transbordo será permitido, independentemente de autorização, em caso de acidente ou defeito mecânico que implique o risco de perda do produto da pesca ou seu derivado.</w:t>
      </w:r>
    </w:p>
    <w:p w:rsidR="0050065F" w:rsidRDefault="0050065F" w:rsidP="0050065F">
      <w:pPr>
        <w:pStyle w:val="texto1"/>
        <w:ind w:firstLine="600"/>
        <w:jc w:val="both"/>
      </w:pPr>
      <w:r>
        <w:t>§ 2</w:t>
      </w:r>
      <w:r>
        <w:rPr>
          <w:u w:val="single"/>
          <w:vertAlign w:val="superscript"/>
        </w:rPr>
        <w:t>o</w:t>
      </w:r>
      <w:r>
        <w:t>  O transbordo de pescado em área portuária, para embarcação de transporte, poderá ser realizado mediante autorização da autoridade competente, nas condições nela estabelecidas.</w:t>
      </w:r>
    </w:p>
    <w:p w:rsidR="0050065F" w:rsidRDefault="0050065F" w:rsidP="0050065F">
      <w:pPr>
        <w:pStyle w:val="texto1"/>
        <w:ind w:firstLine="600"/>
        <w:jc w:val="both"/>
      </w:pPr>
      <w:r>
        <w:t>§ 3</w:t>
      </w:r>
      <w:r>
        <w:rPr>
          <w:u w:val="single"/>
          <w:vertAlign w:val="superscript"/>
        </w:rPr>
        <w:t>o</w:t>
      </w:r>
      <w:r>
        <w:t>  As embarcações pesqueiras brasileiras poderão desembarcar o produto da pesca em portos de países que mantenham acordo com o Brasil e que permitam tais operações na forma do regulamento desta Lei.</w:t>
      </w:r>
    </w:p>
    <w:p w:rsidR="0050065F" w:rsidRDefault="0050065F" w:rsidP="0050065F">
      <w:pPr>
        <w:pStyle w:val="texto1"/>
        <w:ind w:firstLine="600"/>
        <w:jc w:val="both"/>
      </w:pPr>
      <w:r>
        <w:t>§ 4</w:t>
      </w:r>
      <w:r>
        <w:rPr>
          <w:u w:val="single"/>
          <w:vertAlign w:val="superscript"/>
        </w:rPr>
        <w:t>o</w:t>
      </w:r>
      <w:r>
        <w:t>  O produto pesqueiro ou seu derivado oriundo de embarcação brasileira ou de embarcação estrangeira de pesca arrendada à pessoa jurídica brasileira é considerado produto brasileiro.</w:t>
      </w:r>
    </w:p>
    <w:p w:rsidR="0050065F" w:rsidRDefault="0050065F" w:rsidP="0050065F">
      <w:pPr>
        <w:pStyle w:val="texto1"/>
        <w:ind w:firstLine="600"/>
        <w:jc w:val="both"/>
      </w:pPr>
      <w:r>
        <w:t xml:space="preserve">Art. 13.  A construção e a transformação de embarcação brasileira de pesca, assim como a importação ou arrendamento de embarcação estrangeira de pesca, dependem de autorização </w:t>
      </w:r>
      <w:proofErr w:type="gramStart"/>
      <w:r>
        <w:t>prévia das autoridades competentes, observados</w:t>
      </w:r>
      <w:proofErr w:type="gramEnd"/>
      <w:r>
        <w:t xml:space="preserve"> os critérios definidos na regulamentação pertinente.</w:t>
      </w:r>
    </w:p>
    <w:p w:rsidR="0050065F" w:rsidRDefault="0050065F" w:rsidP="0050065F">
      <w:pPr>
        <w:pStyle w:val="texto1"/>
        <w:ind w:firstLine="600"/>
        <w:jc w:val="both"/>
      </w:pPr>
      <w:r>
        <w:t>§ 1</w:t>
      </w:r>
      <w:r>
        <w:rPr>
          <w:u w:val="single"/>
          <w:vertAlign w:val="superscript"/>
        </w:rPr>
        <w:t>o</w:t>
      </w:r>
      <w:r>
        <w:t>  A autoridade competente poderá dispensar, nos termos da legislação específica, a exigência de que trata o</w:t>
      </w:r>
      <w:r>
        <w:rPr>
          <w:rStyle w:val="apple-converted-space"/>
        </w:rPr>
        <w:t> </w:t>
      </w:r>
      <w:r>
        <w:t>caput</w:t>
      </w:r>
      <w:r>
        <w:rPr>
          <w:rStyle w:val="apple-converted-space"/>
        </w:rPr>
        <w:t> </w:t>
      </w:r>
      <w:r>
        <w:t xml:space="preserve">deste artigo para a construção e </w:t>
      </w:r>
      <w:r>
        <w:lastRenderedPageBreak/>
        <w:t xml:space="preserve">transformação de embarcação </w:t>
      </w:r>
      <w:proofErr w:type="gramStart"/>
      <w:r>
        <w:t>utilizada nas pescas artesanal e de subsistência, atendidas</w:t>
      </w:r>
      <w:proofErr w:type="gramEnd"/>
      <w:r>
        <w:t xml:space="preserve"> as diretrizes relativas à gestão dos recursos pesqueiros.</w:t>
      </w:r>
    </w:p>
    <w:p w:rsidR="0050065F" w:rsidRDefault="0050065F" w:rsidP="0050065F">
      <w:pPr>
        <w:pStyle w:val="texto1"/>
        <w:ind w:firstLine="600"/>
        <w:jc w:val="both"/>
      </w:pPr>
      <w:r>
        <w:t>§ 2</w:t>
      </w:r>
      <w:r>
        <w:rPr>
          <w:u w:val="single"/>
          <w:vertAlign w:val="superscript"/>
        </w:rPr>
        <w:t>o</w:t>
      </w:r>
      <w:r>
        <w:t>  A licença de construção, de alteração ou de reclassificação da embarcação de pesca expedida pela autoridade marítima está condicionada à apresentação da Permissão Prévia de Pesca expedida pelo órgão federal competente, conforme parâmetros mínimos definidos em regulamento conjunto desses órgãos.</w:t>
      </w:r>
    </w:p>
    <w:p w:rsidR="0050065F" w:rsidRDefault="0050065F" w:rsidP="0050065F">
      <w:pPr>
        <w:pStyle w:val="assinatura"/>
        <w:ind w:firstLine="600"/>
        <w:jc w:val="both"/>
      </w:pPr>
      <w:r>
        <w:t>Seção III</w:t>
      </w:r>
    </w:p>
    <w:p w:rsidR="0050065F" w:rsidRDefault="0050065F" w:rsidP="0050065F">
      <w:pPr>
        <w:pStyle w:val="assinatura"/>
        <w:ind w:firstLine="600"/>
        <w:jc w:val="both"/>
      </w:pPr>
      <w:r>
        <w:t>Dos Pescadores</w:t>
      </w:r>
    </w:p>
    <w:p w:rsidR="0050065F" w:rsidRDefault="0050065F" w:rsidP="0050065F">
      <w:pPr>
        <w:pStyle w:val="texto1"/>
        <w:ind w:firstLine="600"/>
        <w:jc w:val="both"/>
      </w:pPr>
      <w:r>
        <w:t>Art. 14. </w:t>
      </w:r>
      <w:r>
        <w:rPr>
          <w:rStyle w:val="apple-converted-space"/>
        </w:rPr>
        <w:t> </w:t>
      </w:r>
      <w:hyperlink r:id="rId558" w:history="1">
        <w:r>
          <w:rPr>
            <w:rStyle w:val="Hyperlink"/>
            <w:color w:val="auto"/>
          </w:rPr>
          <w:t>(VETADO)</w:t>
        </w:r>
      </w:hyperlink>
    </w:p>
    <w:p w:rsidR="0050065F" w:rsidRDefault="0050065F" w:rsidP="0050065F">
      <w:pPr>
        <w:pStyle w:val="texto1"/>
        <w:ind w:firstLine="600"/>
        <w:jc w:val="both"/>
      </w:pPr>
      <w:r>
        <w:t>Art. 15. </w:t>
      </w:r>
      <w:hyperlink r:id="rId559" w:history="1">
        <w:r>
          <w:rPr>
            <w:rStyle w:val="apple-converted-space"/>
          </w:rPr>
          <w:t> </w:t>
        </w:r>
        <w:r>
          <w:rPr>
            <w:rStyle w:val="Hyperlink"/>
            <w:color w:val="auto"/>
          </w:rPr>
          <w:t>(VETADO)</w:t>
        </w:r>
      </w:hyperlink>
    </w:p>
    <w:p w:rsidR="0050065F" w:rsidRDefault="0050065F" w:rsidP="0050065F">
      <w:pPr>
        <w:pStyle w:val="texto1"/>
        <w:ind w:firstLine="600"/>
        <w:jc w:val="both"/>
      </w:pPr>
      <w:r>
        <w:t>Art. 16. </w:t>
      </w:r>
      <w:r>
        <w:rPr>
          <w:rStyle w:val="apple-converted-space"/>
        </w:rPr>
        <w:t> </w:t>
      </w:r>
      <w:hyperlink r:id="rId560" w:history="1">
        <w:r>
          <w:rPr>
            <w:rStyle w:val="Hyperlink"/>
            <w:color w:val="auto"/>
          </w:rPr>
          <w:t>(VETADO)</w:t>
        </w:r>
      </w:hyperlink>
    </w:p>
    <w:p w:rsidR="0050065F" w:rsidRDefault="0050065F" w:rsidP="0050065F">
      <w:pPr>
        <w:pStyle w:val="texto1"/>
        <w:ind w:firstLine="600"/>
        <w:jc w:val="both"/>
      </w:pPr>
      <w:r>
        <w:t>Art. 17. </w:t>
      </w:r>
      <w:r>
        <w:rPr>
          <w:rStyle w:val="apple-converted-space"/>
        </w:rPr>
        <w:t> </w:t>
      </w:r>
      <w:hyperlink r:id="rId561" w:history="1">
        <w:r>
          <w:rPr>
            <w:rStyle w:val="Hyperlink"/>
            <w:color w:val="auto"/>
          </w:rPr>
          <w:t>(VETADO)</w:t>
        </w:r>
      </w:hyperlink>
    </w:p>
    <w:p w:rsidR="0050065F" w:rsidRDefault="0050065F" w:rsidP="0050065F">
      <w:pPr>
        <w:pStyle w:val="cabea"/>
        <w:ind w:firstLine="600"/>
        <w:jc w:val="both"/>
      </w:pPr>
      <w:r>
        <w:t>CAPÍTULO V</w:t>
      </w:r>
    </w:p>
    <w:p w:rsidR="0050065F" w:rsidRDefault="0050065F" w:rsidP="0050065F">
      <w:pPr>
        <w:pStyle w:val="cabea"/>
        <w:ind w:firstLine="600"/>
        <w:jc w:val="both"/>
      </w:pPr>
      <w:r>
        <w:t>Da Aquicultura</w:t>
      </w:r>
    </w:p>
    <w:p w:rsidR="0050065F" w:rsidRDefault="0050065F" w:rsidP="0050065F">
      <w:pPr>
        <w:pStyle w:val="texto1"/>
        <w:ind w:firstLine="600"/>
        <w:jc w:val="both"/>
      </w:pPr>
      <w:r>
        <w:t xml:space="preserve">Art. 18.  O </w:t>
      </w:r>
      <w:proofErr w:type="spellStart"/>
      <w:r>
        <w:t>aquicultor</w:t>
      </w:r>
      <w:proofErr w:type="spellEnd"/>
      <w:r>
        <w:t xml:space="preserve"> poderá </w:t>
      </w:r>
      <w:proofErr w:type="gramStart"/>
      <w:r>
        <w:t>coletar,</w:t>
      </w:r>
      <w:proofErr w:type="gramEnd"/>
      <w:r>
        <w:t xml:space="preserve"> capturar e transportar organismos aquáticos silvestres, com finalidade técnico-científica ou comercial, desde que previamente autorizado pelo órgão competente, nos seguintes casos:</w:t>
      </w:r>
    </w:p>
    <w:p w:rsidR="0050065F" w:rsidRDefault="0050065F" w:rsidP="0050065F">
      <w:pPr>
        <w:pStyle w:val="texto1"/>
        <w:ind w:firstLine="600"/>
        <w:jc w:val="both"/>
      </w:pPr>
      <w:r>
        <w:t>I – reposição de plantel de reprodutores;</w:t>
      </w:r>
    </w:p>
    <w:p w:rsidR="0050065F" w:rsidRDefault="0050065F" w:rsidP="0050065F">
      <w:pPr>
        <w:pStyle w:val="texto1"/>
        <w:ind w:firstLine="600"/>
        <w:jc w:val="both"/>
      </w:pPr>
      <w:r>
        <w:t>II – cultivo de moluscos aquáticos e de macroalgas disciplinado em legislação específica.</w:t>
      </w:r>
    </w:p>
    <w:p w:rsidR="0050065F" w:rsidRDefault="0050065F" w:rsidP="0050065F">
      <w:pPr>
        <w:pStyle w:val="texto1"/>
        <w:ind w:firstLine="600"/>
        <w:jc w:val="both"/>
      </w:pPr>
      <w:r>
        <w:t>Art. 19.  A aquicultura é classificada como:</w:t>
      </w:r>
    </w:p>
    <w:p w:rsidR="0050065F" w:rsidRDefault="0050065F" w:rsidP="0050065F">
      <w:pPr>
        <w:pStyle w:val="texto1"/>
        <w:ind w:firstLine="600"/>
        <w:jc w:val="both"/>
      </w:pPr>
      <w:r>
        <w:t>I – comercial: quando praticada com finalidade econômica, por pessoa física ou jurídica;</w:t>
      </w:r>
    </w:p>
    <w:p w:rsidR="0050065F" w:rsidRDefault="0050065F" w:rsidP="0050065F">
      <w:pPr>
        <w:pStyle w:val="texto1"/>
        <w:ind w:firstLine="600"/>
        <w:jc w:val="both"/>
      </w:pPr>
      <w:r>
        <w:t>II – científica ou demonstrativa: quando praticada unicamente com fins de pesquisa, estudos ou demonstração por pessoa jurídica legalmente habilitada para essas finalidades;</w:t>
      </w:r>
    </w:p>
    <w:p w:rsidR="0050065F" w:rsidRDefault="0050065F" w:rsidP="0050065F">
      <w:pPr>
        <w:pStyle w:val="texto1"/>
        <w:ind w:firstLine="600"/>
        <w:jc w:val="both"/>
      </w:pPr>
      <w:r>
        <w:t>III – recomposição ambiental: quando praticada sem finalidade econômica, com o objetivo de repovoamento, por pessoa física ou jurídica legalmente habilitada;</w:t>
      </w:r>
    </w:p>
    <w:p w:rsidR="0050065F" w:rsidRDefault="0050065F" w:rsidP="0050065F">
      <w:pPr>
        <w:pStyle w:val="texto1"/>
        <w:ind w:firstLine="600"/>
        <w:jc w:val="both"/>
      </w:pPr>
      <w:r>
        <w:t>IV – familiar: quando praticada por unidade unifamiliar, nos termos da</w:t>
      </w:r>
      <w:r>
        <w:rPr>
          <w:rStyle w:val="apple-converted-space"/>
        </w:rPr>
        <w:t> </w:t>
      </w:r>
      <w:hyperlink r:id="rId562" w:history="1">
        <w:r>
          <w:rPr>
            <w:rStyle w:val="Hyperlink"/>
            <w:color w:val="auto"/>
          </w:rPr>
          <w:t>Lei n</w:t>
        </w:r>
        <w:r>
          <w:rPr>
            <w:rStyle w:val="Hyperlink"/>
            <w:color w:val="auto"/>
            <w:vertAlign w:val="superscript"/>
          </w:rPr>
          <w:t>o</w:t>
        </w:r>
        <w:r>
          <w:rPr>
            <w:rStyle w:val="apple-converted-space"/>
          </w:rPr>
          <w:t> </w:t>
        </w:r>
        <w:r>
          <w:rPr>
            <w:rStyle w:val="Hyperlink"/>
            <w:color w:val="auto"/>
          </w:rPr>
          <w:t xml:space="preserve">11.326, de 24 de julho de </w:t>
        </w:r>
        <w:proofErr w:type="gramStart"/>
        <w:r>
          <w:rPr>
            <w:rStyle w:val="Hyperlink"/>
            <w:color w:val="auto"/>
          </w:rPr>
          <w:t>2006;</w:t>
        </w:r>
        <w:proofErr w:type="gramEnd"/>
      </w:hyperlink>
    </w:p>
    <w:p w:rsidR="0050065F" w:rsidRDefault="0050065F" w:rsidP="0050065F">
      <w:pPr>
        <w:pStyle w:val="texto1"/>
        <w:ind w:firstLine="600"/>
        <w:jc w:val="both"/>
      </w:pPr>
      <w:r>
        <w:t xml:space="preserve">V – ornamental: quando praticada para fins de </w:t>
      </w:r>
      <w:proofErr w:type="spellStart"/>
      <w:r>
        <w:t>aquariofilia</w:t>
      </w:r>
      <w:proofErr w:type="spellEnd"/>
      <w:r>
        <w:t xml:space="preserve"> ou de exposição pública, com fins comerciais ou não.</w:t>
      </w:r>
    </w:p>
    <w:p w:rsidR="0050065F" w:rsidRDefault="0050065F" w:rsidP="0050065F">
      <w:pPr>
        <w:pStyle w:val="texto1"/>
        <w:ind w:firstLine="600"/>
        <w:jc w:val="both"/>
      </w:pPr>
      <w:r>
        <w:lastRenderedPageBreak/>
        <w:t>Art. 20.  O regulamento desta Lei disporá sobre a classificação das modalidades de aquicultura a que se refere o art. 19, consideradas:</w:t>
      </w:r>
    </w:p>
    <w:p w:rsidR="0050065F" w:rsidRDefault="0050065F" w:rsidP="0050065F">
      <w:pPr>
        <w:pStyle w:val="texto1"/>
        <w:ind w:firstLine="600"/>
        <w:jc w:val="both"/>
      </w:pPr>
      <w:r>
        <w:t>I – a forma do cultivo;</w:t>
      </w:r>
    </w:p>
    <w:p w:rsidR="0050065F" w:rsidRDefault="0050065F" w:rsidP="0050065F">
      <w:pPr>
        <w:pStyle w:val="texto1"/>
        <w:ind w:firstLine="600"/>
        <w:jc w:val="both"/>
      </w:pPr>
      <w:r>
        <w:t>II – a dimensão da área explorada;</w:t>
      </w:r>
    </w:p>
    <w:p w:rsidR="0050065F" w:rsidRDefault="0050065F" w:rsidP="0050065F">
      <w:pPr>
        <w:pStyle w:val="texto1"/>
        <w:ind w:firstLine="600"/>
        <w:jc w:val="both"/>
      </w:pPr>
      <w:r>
        <w:t>III – a prática de manejo;</w:t>
      </w:r>
    </w:p>
    <w:p w:rsidR="0050065F" w:rsidRDefault="0050065F" w:rsidP="0050065F">
      <w:pPr>
        <w:pStyle w:val="texto1"/>
        <w:ind w:firstLine="600"/>
        <w:jc w:val="both"/>
      </w:pPr>
      <w:r>
        <w:t>IV – a finalidade do empreendimento.</w:t>
      </w:r>
    </w:p>
    <w:p w:rsidR="0050065F" w:rsidRDefault="0050065F" w:rsidP="0050065F">
      <w:pPr>
        <w:pStyle w:val="texto1"/>
        <w:ind w:firstLine="600"/>
        <w:jc w:val="both"/>
      </w:pPr>
      <w:r>
        <w:t>Parágrafo único.  As empresas de aquicultura são consideradas empresas pesqueiras.</w:t>
      </w:r>
    </w:p>
    <w:p w:rsidR="0050065F" w:rsidRDefault="0050065F" w:rsidP="0050065F">
      <w:pPr>
        <w:pStyle w:val="texto1"/>
        <w:ind w:firstLine="600"/>
        <w:jc w:val="both"/>
      </w:pPr>
      <w:r>
        <w:t>Art. 21.  O Estado concederá o direito de uso de águas e terrenos públicos para o exercício da aquicultura.</w:t>
      </w:r>
    </w:p>
    <w:p w:rsidR="0050065F" w:rsidRDefault="0050065F" w:rsidP="0050065F">
      <w:pPr>
        <w:pStyle w:val="texto1"/>
        <w:ind w:firstLine="600"/>
        <w:jc w:val="both"/>
      </w:pPr>
      <w:r>
        <w:t xml:space="preserve">Art. 22.  Na criação de espécies exóticas, é responsabilidade </w:t>
      </w:r>
      <w:proofErr w:type="gramStart"/>
      <w:r>
        <w:t xml:space="preserve">do </w:t>
      </w:r>
      <w:proofErr w:type="spellStart"/>
      <w:r>
        <w:t>aquicultor</w:t>
      </w:r>
      <w:proofErr w:type="spellEnd"/>
      <w:r>
        <w:t xml:space="preserve"> assegurar</w:t>
      </w:r>
      <w:proofErr w:type="gramEnd"/>
      <w:r>
        <w:t xml:space="preserve"> a contenção dos espécimes no âmbito do cativeiro, impedindo seu acesso às águas de drenagem de bacia hidrográfica brasileira.</w:t>
      </w:r>
    </w:p>
    <w:p w:rsidR="0050065F" w:rsidRDefault="0050065F" w:rsidP="0050065F">
      <w:pPr>
        <w:pStyle w:val="texto1"/>
        <w:ind w:firstLine="600"/>
        <w:jc w:val="both"/>
      </w:pPr>
      <w:r>
        <w:t>Parágrafo único.  Fica proibida a soltura, no ambiente natural, de organismos geneticamente modificados, cuja caracterização esteja em conformidade com os termos da legislação específica.</w:t>
      </w:r>
    </w:p>
    <w:p w:rsidR="0050065F" w:rsidRDefault="0050065F" w:rsidP="0050065F">
      <w:pPr>
        <w:pStyle w:val="texto1"/>
        <w:ind w:firstLine="600"/>
        <w:jc w:val="both"/>
      </w:pPr>
      <w:r>
        <w:t>Art. 23.  São instrumentos de ordenamento da aquicultura os planos de desenvolvimento da aquicultura, os parques e áreas aquícolas e o Sistema Nacional de Autorização de Uso de Águas da União para fins de aquicultura, conforme definidos em regulamentação específica.</w:t>
      </w:r>
    </w:p>
    <w:p w:rsidR="0050065F" w:rsidRDefault="0050065F" w:rsidP="0050065F">
      <w:pPr>
        <w:pStyle w:val="texto1"/>
        <w:ind w:firstLine="600"/>
        <w:jc w:val="both"/>
      </w:pPr>
      <w:r>
        <w:t>Parágrafo único.  A implantação de empreendimentos aquícolas em áreas de salinas, salgados, apicuns, restingas, bem como em todas e quaisquer áreas adjacentes a rios, lagoas, lagos, açudes, deverá observar o contido na</w:t>
      </w:r>
      <w:r>
        <w:rPr>
          <w:rStyle w:val="apple-converted-space"/>
        </w:rPr>
        <w:t> </w:t>
      </w:r>
      <w:hyperlink r:id="rId563" w:history="1">
        <w:r>
          <w:rPr>
            <w:rStyle w:val="Hyperlink"/>
            <w:color w:val="auto"/>
          </w:rPr>
          <w:t>Lei n</w:t>
        </w:r>
        <w:r>
          <w:rPr>
            <w:rStyle w:val="Hyperlink"/>
            <w:color w:val="auto"/>
            <w:vertAlign w:val="superscript"/>
          </w:rPr>
          <w:t>o</w:t>
        </w:r>
        <w:r>
          <w:rPr>
            <w:rStyle w:val="apple-converted-space"/>
          </w:rPr>
          <w:t> </w:t>
        </w:r>
        <w:r>
          <w:rPr>
            <w:rStyle w:val="Hyperlink"/>
            <w:color w:val="auto"/>
          </w:rPr>
          <w:t>4.771, de 15 de setembro de 1965</w:t>
        </w:r>
      </w:hyperlink>
      <w:r>
        <w:rPr>
          <w:rStyle w:val="apple-converted-space"/>
        </w:rPr>
        <w:t> </w:t>
      </w:r>
      <w:r>
        <w:t>– Código Florestal, na</w:t>
      </w:r>
      <w:r>
        <w:rPr>
          <w:rStyle w:val="apple-converted-space"/>
        </w:rPr>
        <w:t> </w:t>
      </w:r>
      <w:hyperlink r:id="rId564" w:history="1">
        <w:r>
          <w:rPr>
            <w:rStyle w:val="Hyperlink"/>
            <w:color w:val="auto"/>
          </w:rPr>
          <w:t>Medida Provisória n</w:t>
        </w:r>
        <w:r>
          <w:rPr>
            <w:rStyle w:val="Hyperlink"/>
            <w:color w:val="auto"/>
            <w:vertAlign w:val="superscript"/>
          </w:rPr>
          <w:t>o</w:t>
        </w:r>
        <w:r>
          <w:rPr>
            <w:rStyle w:val="apple-converted-space"/>
          </w:rPr>
          <w:t> </w:t>
        </w:r>
        <w:r>
          <w:rPr>
            <w:rStyle w:val="Hyperlink"/>
            <w:color w:val="auto"/>
          </w:rPr>
          <w:t>2.166-67, de 24 de agosto de 2001</w:t>
        </w:r>
      </w:hyperlink>
      <w:r>
        <w:t>, e nas demais legislações pertinentes que dispõem sobre as Áreas de Preservação Permanente – APP.</w:t>
      </w:r>
    </w:p>
    <w:p w:rsidR="0050065F" w:rsidRDefault="0050065F" w:rsidP="0050065F">
      <w:pPr>
        <w:pStyle w:val="cabea"/>
        <w:ind w:firstLine="600"/>
        <w:jc w:val="both"/>
      </w:pPr>
      <w:proofErr w:type="gramStart"/>
      <w:r>
        <w:t>CAPÍTULO VI</w:t>
      </w:r>
      <w:proofErr w:type="gramEnd"/>
    </w:p>
    <w:p w:rsidR="0050065F" w:rsidRDefault="0050065F" w:rsidP="0050065F">
      <w:pPr>
        <w:pStyle w:val="cabea"/>
        <w:ind w:firstLine="600"/>
        <w:jc w:val="both"/>
      </w:pPr>
      <w:r>
        <w:t>DO ACESSO AOS RECURSOS PESQUEIROS</w:t>
      </w:r>
    </w:p>
    <w:p w:rsidR="0050065F" w:rsidRDefault="0050065F" w:rsidP="0050065F">
      <w:pPr>
        <w:pStyle w:val="texto1"/>
        <w:ind w:firstLine="600"/>
        <w:jc w:val="both"/>
      </w:pPr>
      <w:r>
        <w:t>Art. 24.  Toda pessoa, física ou jurídica, que exerça atividade pesqueira bem como a embarcação de pesca devem ser previamente inscritas no Registro Geral da Atividade Pesqueira - RGP, bem como no Cadastro Técnico Federal - CTF na forma da legislação específica.</w:t>
      </w:r>
    </w:p>
    <w:p w:rsidR="0050065F" w:rsidRDefault="0050065F" w:rsidP="0050065F">
      <w:pPr>
        <w:pStyle w:val="texto1"/>
        <w:ind w:firstLine="600"/>
        <w:jc w:val="both"/>
      </w:pPr>
      <w:r>
        <w:t>Parágrafo único.  Os critérios para a efetivação do Registro Geral da Atividade Pesqueira serão estabelecidos no regulamento desta Lei.</w:t>
      </w:r>
    </w:p>
    <w:p w:rsidR="0050065F" w:rsidRDefault="0050065F" w:rsidP="0050065F">
      <w:pPr>
        <w:pStyle w:val="texto1"/>
        <w:ind w:firstLine="600"/>
        <w:jc w:val="both"/>
      </w:pPr>
      <w:r>
        <w:lastRenderedPageBreak/>
        <w:t>Art. 25.  A autoridade competente adotará, para o exercício da atividade pesqueira, os seguintes atos administrativos:</w:t>
      </w:r>
    </w:p>
    <w:p w:rsidR="0050065F" w:rsidRDefault="0050065F" w:rsidP="0050065F">
      <w:pPr>
        <w:pStyle w:val="texto1"/>
        <w:ind w:firstLine="600"/>
        <w:jc w:val="both"/>
      </w:pPr>
      <w:r>
        <w:t>I – concessão: para exploração por particular de infraestrutura e de terrenos públicos destinados à exploração de recursos pesqueiros;</w:t>
      </w:r>
    </w:p>
    <w:p w:rsidR="0050065F" w:rsidRDefault="0050065F" w:rsidP="0050065F">
      <w:pPr>
        <w:pStyle w:val="texto1"/>
        <w:ind w:firstLine="600"/>
        <w:jc w:val="both"/>
      </w:pPr>
      <w:r>
        <w:t>II – permissão: para transferência de permissão; para importação de espécies aquáticas para fins ornamentais e de aquicultura, em qualquer fase do ciclo vital; para construção, transformação e importação de embarcações de pesca; para arrendamento de embarcação estrangeira de pesca; para pesquisa; para o exercício de aquicultura em águas públicas; para instalação de armadilhas fixas em águas de domínio da União;</w:t>
      </w:r>
    </w:p>
    <w:p w:rsidR="0050065F" w:rsidRDefault="0050065F" w:rsidP="0050065F">
      <w:pPr>
        <w:pStyle w:val="texto1"/>
        <w:ind w:firstLine="600"/>
        <w:jc w:val="both"/>
      </w:pPr>
      <w:r>
        <w:t>III – autorização: para operação de embarcação de pesca e para operação de embarcação de esporte e recreio, quando utilizada na pesca esportiva; e para a realização de torneios ou gincanas de pesca amadora;</w:t>
      </w:r>
    </w:p>
    <w:p w:rsidR="0050065F" w:rsidRDefault="0050065F" w:rsidP="0050065F">
      <w:pPr>
        <w:pStyle w:val="texto1"/>
        <w:ind w:firstLine="600"/>
        <w:jc w:val="both"/>
      </w:pPr>
      <w:r>
        <w:t xml:space="preserve">IV – licença: para o pescador profissional e amador ou esportivo; para o </w:t>
      </w:r>
      <w:proofErr w:type="spellStart"/>
      <w:r>
        <w:t>aquicultor</w:t>
      </w:r>
      <w:proofErr w:type="spellEnd"/>
      <w:r>
        <w:t>; para o armador de pesca; para a instalação e operação de empresa pesqueira;</w:t>
      </w:r>
    </w:p>
    <w:p w:rsidR="0050065F" w:rsidRDefault="0050065F" w:rsidP="0050065F">
      <w:pPr>
        <w:pStyle w:val="texto1"/>
        <w:ind w:firstLine="600"/>
        <w:jc w:val="both"/>
      </w:pPr>
      <w:r>
        <w:t xml:space="preserve">V – cessão: para uso de espaços físicos em corpos d’água </w:t>
      </w:r>
      <w:proofErr w:type="gramStart"/>
      <w:r>
        <w:t>sob jurisdição</w:t>
      </w:r>
      <w:proofErr w:type="gramEnd"/>
      <w:r>
        <w:t xml:space="preserve"> da União, dos Estados e do Distrito Federal, para fins de aquicultura.</w:t>
      </w:r>
    </w:p>
    <w:p w:rsidR="0050065F" w:rsidRDefault="0050065F" w:rsidP="0050065F">
      <w:pPr>
        <w:pStyle w:val="texto1"/>
        <w:ind w:firstLine="600"/>
        <w:jc w:val="both"/>
      </w:pPr>
      <w:r>
        <w:t>§ 1</w:t>
      </w:r>
      <w:r>
        <w:rPr>
          <w:u w:val="single"/>
          <w:vertAlign w:val="superscript"/>
        </w:rPr>
        <w:t>o</w:t>
      </w:r>
      <w:r>
        <w:t>  Os critérios para a efetivação do Registro Geral da Atividade Pesqueira serão estabelecidos no regulamento desta Lei.</w:t>
      </w:r>
    </w:p>
    <w:p w:rsidR="0050065F" w:rsidRDefault="0050065F" w:rsidP="0050065F">
      <w:pPr>
        <w:pStyle w:val="texto1"/>
        <w:ind w:firstLine="600"/>
        <w:jc w:val="both"/>
      </w:pPr>
      <w:r>
        <w:t>§ 2</w:t>
      </w:r>
      <w:r>
        <w:rPr>
          <w:u w:val="single"/>
          <w:vertAlign w:val="superscript"/>
        </w:rPr>
        <w:t>o</w:t>
      </w:r>
      <w:r>
        <w:t>  A inscrição no RGP é condição prévia para a obtenção de concessão, permissão, autorização e licença em matéria relacionada ao exercício da atividade pesqueira.</w:t>
      </w:r>
    </w:p>
    <w:p w:rsidR="0050065F" w:rsidRDefault="0050065F" w:rsidP="0050065F">
      <w:pPr>
        <w:pStyle w:val="texto1"/>
        <w:ind w:firstLine="600"/>
        <w:jc w:val="both"/>
      </w:pPr>
      <w:r>
        <w:t>Art. 26.  Toda embarcação nacional ou estrangeira que se dedique à pesca comercial, além do cumprimento das exigências da autoridade marítima, deverá estar inscrita e autorizada pelo órgão público federal competente.</w:t>
      </w:r>
    </w:p>
    <w:p w:rsidR="0050065F" w:rsidRDefault="0050065F" w:rsidP="0050065F">
      <w:pPr>
        <w:pStyle w:val="texto1"/>
        <w:ind w:firstLine="600"/>
        <w:jc w:val="both"/>
      </w:pPr>
      <w:r>
        <w:t>Parágrafo único.  A inobservância do disposto no</w:t>
      </w:r>
      <w:r>
        <w:rPr>
          <w:rStyle w:val="apple-converted-space"/>
        </w:rPr>
        <w:t> </w:t>
      </w:r>
      <w:r>
        <w:t>caput</w:t>
      </w:r>
      <w:r>
        <w:rPr>
          <w:rStyle w:val="apple-converted-space"/>
        </w:rPr>
        <w:t> </w:t>
      </w:r>
      <w:r>
        <w:t>deste artigo implicará a interdição do barco até a satisfação das exigências impostas pelas autoridades competentes.</w:t>
      </w:r>
    </w:p>
    <w:p w:rsidR="0050065F" w:rsidRDefault="0050065F" w:rsidP="0050065F">
      <w:pPr>
        <w:pStyle w:val="cabea"/>
        <w:ind w:firstLine="600"/>
        <w:jc w:val="both"/>
      </w:pPr>
      <w:r>
        <w:t>CAPÍTULO VII</w:t>
      </w:r>
    </w:p>
    <w:p w:rsidR="0050065F" w:rsidRDefault="0050065F" w:rsidP="0050065F">
      <w:pPr>
        <w:pStyle w:val="cabea"/>
        <w:ind w:firstLine="600"/>
        <w:jc w:val="both"/>
      </w:pPr>
      <w:r>
        <w:t>DO ESTÍMULO À ATIVIDADE PESQUEIRA</w:t>
      </w:r>
    </w:p>
    <w:p w:rsidR="0050065F" w:rsidRDefault="0050065F" w:rsidP="0050065F">
      <w:pPr>
        <w:pStyle w:val="texto1"/>
        <w:ind w:firstLine="600"/>
        <w:jc w:val="both"/>
      </w:pPr>
      <w:r>
        <w:t>Art. 27.  São considerados produtores rurais e beneficiários da política agrícola de que trata o</w:t>
      </w:r>
      <w:r>
        <w:rPr>
          <w:rStyle w:val="apple-converted-space"/>
        </w:rPr>
        <w:t> </w:t>
      </w:r>
      <w:hyperlink r:id="rId565" w:anchor="art187" w:history="1">
        <w:r>
          <w:rPr>
            <w:rStyle w:val="Hyperlink"/>
            <w:color w:val="auto"/>
          </w:rPr>
          <w:t>art. 187 da Constituição Federal</w:t>
        </w:r>
      </w:hyperlink>
      <w:r>
        <w:rPr>
          <w:rStyle w:val="apple-converted-space"/>
        </w:rPr>
        <w:t> </w:t>
      </w:r>
      <w:r>
        <w:t>as pessoas físicas e jurídicas que desenvolvam atividade pesqueira de captura e criação de pescado nos termos desta Lei.</w:t>
      </w:r>
    </w:p>
    <w:p w:rsidR="0050065F" w:rsidRDefault="0050065F" w:rsidP="0050065F">
      <w:pPr>
        <w:pStyle w:val="texto1"/>
        <w:ind w:firstLine="600"/>
        <w:jc w:val="both"/>
      </w:pPr>
      <w:r>
        <w:t>§ 1</w:t>
      </w:r>
      <w:r>
        <w:rPr>
          <w:u w:val="single"/>
          <w:vertAlign w:val="superscript"/>
        </w:rPr>
        <w:t>o</w:t>
      </w:r>
      <w:r>
        <w:t>  Podem ser beneficiários do crédito rural de comercialização os agentes que desenvolvem atividades de transformação, processamento e industrialização de pescado, desde que atendido o disposto no</w:t>
      </w:r>
      <w:r>
        <w:rPr>
          <w:rStyle w:val="apple-converted-space"/>
        </w:rPr>
        <w:t> </w:t>
      </w:r>
      <w:hyperlink r:id="rId566" w:anchor="art49§1." w:history="1">
        <w:r>
          <w:rPr>
            <w:rStyle w:val="Hyperlink"/>
            <w:color w:val="auto"/>
          </w:rPr>
          <w:t>§ 1</w:t>
        </w:r>
        <w:r>
          <w:rPr>
            <w:rStyle w:val="Hyperlink"/>
            <w:color w:val="auto"/>
            <w:vertAlign w:val="superscript"/>
          </w:rPr>
          <w:t>o</w:t>
        </w:r>
        <w:r>
          <w:rPr>
            <w:rStyle w:val="apple-converted-space"/>
          </w:rPr>
          <w:t> </w:t>
        </w:r>
        <w:r>
          <w:rPr>
            <w:rStyle w:val="Hyperlink"/>
            <w:color w:val="auto"/>
          </w:rPr>
          <w:t>do art. 49 da Lei n</w:t>
        </w:r>
        <w:r>
          <w:rPr>
            <w:rStyle w:val="Hyperlink"/>
            <w:color w:val="auto"/>
            <w:vertAlign w:val="superscript"/>
          </w:rPr>
          <w:t>o</w:t>
        </w:r>
        <w:r>
          <w:rPr>
            <w:rStyle w:val="apple-converted-space"/>
          </w:rPr>
          <w:t> </w:t>
        </w:r>
        <w:r>
          <w:rPr>
            <w:rStyle w:val="Hyperlink"/>
            <w:color w:val="auto"/>
          </w:rPr>
          <w:t xml:space="preserve">8.171, de 17 de janeiro de </w:t>
        </w:r>
        <w:proofErr w:type="gramStart"/>
        <w:r>
          <w:rPr>
            <w:rStyle w:val="Hyperlink"/>
            <w:color w:val="auto"/>
          </w:rPr>
          <w:t>1991.</w:t>
        </w:r>
        <w:proofErr w:type="gramEnd"/>
      </w:hyperlink>
    </w:p>
    <w:p w:rsidR="0050065F" w:rsidRDefault="0050065F" w:rsidP="0050065F">
      <w:pPr>
        <w:pStyle w:val="texto1"/>
        <w:ind w:firstLine="600"/>
        <w:jc w:val="both"/>
      </w:pPr>
      <w:r>
        <w:lastRenderedPageBreak/>
        <w:t>§ 2</w:t>
      </w:r>
      <w:r>
        <w:rPr>
          <w:u w:val="single"/>
          <w:vertAlign w:val="superscript"/>
        </w:rPr>
        <w:t>o</w:t>
      </w:r>
      <w:r>
        <w:t>  Fica o Poder Executivo autorizado a criar sistema nacional de informações sobre a pesca e a aquicultura, com o objetivo de coletar, agregar, intercambiar e disseminar informações sobre o setor pesqueiro e aquícola nacional.</w:t>
      </w:r>
    </w:p>
    <w:p w:rsidR="0050065F" w:rsidRDefault="0050065F" w:rsidP="0050065F">
      <w:pPr>
        <w:pStyle w:val="texto1"/>
        <w:ind w:firstLine="600"/>
        <w:jc w:val="both"/>
      </w:pPr>
      <w:r>
        <w:t>Art. 28.  As colônias de pescadores poderão organizar a comercialização dos produtos pesqueiros de seus associados, diretamente ou por intermédio de cooperativas ou outras entidades constituídas especificamente para esse fim.</w:t>
      </w:r>
    </w:p>
    <w:p w:rsidR="0050065F" w:rsidRDefault="0050065F" w:rsidP="0050065F">
      <w:pPr>
        <w:pStyle w:val="texto1"/>
        <w:ind w:firstLine="600"/>
        <w:jc w:val="both"/>
      </w:pPr>
      <w:r>
        <w:t>Art. 29.  A capacitação da mão de obra será orientada para o desenvolvimento sustentável da atividade pesqueira.</w:t>
      </w:r>
    </w:p>
    <w:p w:rsidR="0050065F" w:rsidRDefault="0050065F" w:rsidP="0050065F">
      <w:pPr>
        <w:pStyle w:val="texto1"/>
        <w:ind w:firstLine="600"/>
        <w:jc w:val="both"/>
      </w:pPr>
      <w:r>
        <w:t xml:space="preserve">Parágrafo único.  Cabe ao poder </w:t>
      </w:r>
      <w:proofErr w:type="gramStart"/>
      <w:r>
        <w:t>público e à iniciativa privada</w:t>
      </w:r>
      <w:proofErr w:type="gramEnd"/>
      <w:r>
        <w:t xml:space="preserve"> a promoção e o incentivo da pesquisa e capacitação da mão de obra pesqueira.</w:t>
      </w:r>
    </w:p>
    <w:p w:rsidR="0050065F" w:rsidRDefault="0050065F" w:rsidP="0050065F">
      <w:pPr>
        <w:pStyle w:val="texto1"/>
        <w:ind w:firstLine="600"/>
        <w:jc w:val="both"/>
      </w:pPr>
      <w:r>
        <w:t>Art. 30.  A pesquisa pesqueira será destinada a obter e proporcionar, de forma permanente, informações e bases científicas que permitam o desenvolvimento sustentável da atividade pesqueira.</w:t>
      </w:r>
    </w:p>
    <w:p w:rsidR="0050065F" w:rsidRDefault="0050065F" w:rsidP="0050065F">
      <w:pPr>
        <w:pStyle w:val="texto1"/>
        <w:ind w:firstLine="600"/>
        <w:jc w:val="both"/>
      </w:pPr>
      <w:r>
        <w:t>§ 1</w:t>
      </w:r>
      <w:r>
        <w:rPr>
          <w:u w:val="single"/>
          <w:vertAlign w:val="superscript"/>
        </w:rPr>
        <w:t>o</w:t>
      </w:r>
      <w:r>
        <w:t>  Não se aplicam à pesquisa científica as proibições estabelecidas para a atividade pesqueira comercial.</w:t>
      </w:r>
    </w:p>
    <w:p w:rsidR="0050065F" w:rsidRDefault="0050065F" w:rsidP="0050065F">
      <w:pPr>
        <w:pStyle w:val="texto1"/>
        <w:ind w:firstLine="600"/>
        <w:jc w:val="both"/>
      </w:pPr>
      <w:r>
        <w:t>§ 2</w:t>
      </w:r>
      <w:r>
        <w:rPr>
          <w:u w:val="single"/>
          <w:vertAlign w:val="superscript"/>
        </w:rPr>
        <w:t>o</w:t>
      </w:r>
      <w:r>
        <w:t>  A coleta e o cultivo de recursos pesqueiros com finalidade científica deverão ser autorizados pelo órgão ambiental competente.</w:t>
      </w:r>
    </w:p>
    <w:p w:rsidR="0050065F" w:rsidRDefault="0050065F" w:rsidP="0050065F">
      <w:pPr>
        <w:pStyle w:val="texto1"/>
        <w:ind w:firstLine="600"/>
        <w:jc w:val="both"/>
      </w:pPr>
      <w:r>
        <w:t>§ 3</w:t>
      </w:r>
      <w:r>
        <w:rPr>
          <w:u w:val="single"/>
          <w:vertAlign w:val="superscript"/>
        </w:rPr>
        <w:t>o</w:t>
      </w:r>
      <w:r>
        <w:t>  O resultado das pesquisas deve ser difundido para todo o setor pesqueiro.</w:t>
      </w:r>
    </w:p>
    <w:p w:rsidR="0050065F" w:rsidRDefault="0050065F" w:rsidP="0050065F">
      <w:pPr>
        <w:pStyle w:val="cabea"/>
        <w:ind w:firstLine="600"/>
        <w:jc w:val="both"/>
      </w:pPr>
      <w:r>
        <w:t>CAPÍTULO VIII</w:t>
      </w:r>
    </w:p>
    <w:p w:rsidR="0050065F" w:rsidRDefault="0050065F" w:rsidP="0050065F">
      <w:pPr>
        <w:pStyle w:val="cabea"/>
        <w:ind w:firstLine="600"/>
        <w:jc w:val="both"/>
      </w:pPr>
      <w:r>
        <w:t>DA FISCALIZAÇÃO E DAS SANÇÕES</w:t>
      </w:r>
    </w:p>
    <w:p w:rsidR="0050065F" w:rsidRDefault="0050065F" w:rsidP="0050065F">
      <w:pPr>
        <w:pStyle w:val="texto1"/>
        <w:ind w:firstLine="600"/>
        <w:jc w:val="both"/>
      </w:pPr>
      <w:r>
        <w:t>Art. 31.  A fiscalização da atividade pesqueira abrangerá as fases de pesca, cultivo, desembarque, conservação, transporte, processamento, armazenamento e comercialização dos recursos pesqueiros, bem como o monitoramento ambiental dos ecossistemas aquáticos.</w:t>
      </w:r>
    </w:p>
    <w:p w:rsidR="0050065F" w:rsidRDefault="0050065F" w:rsidP="0050065F">
      <w:pPr>
        <w:pStyle w:val="texto1"/>
        <w:ind w:firstLine="600"/>
        <w:jc w:val="both"/>
      </w:pPr>
      <w:r>
        <w:t>Parágrafo único.  A fiscalização prevista no</w:t>
      </w:r>
      <w:r>
        <w:rPr>
          <w:rStyle w:val="apple-converted-space"/>
        </w:rPr>
        <w:t> </w:t>
      </w:r>
      <w:r>
        <w:t>caput</w:t>
      </w:r>
      <w:r>
        <w:rPr>
          <w:rStyle w:val="apple-converted-space"/>
        </w:rPr>
        <w:t> </w:t>
      </w:r>
      <w:r>
        <w:t>deste artigo é de competência do poder público federal, observadas as competências estadual, distrital e municipal pertinentes.</w:t>
      </w:r>
    </w:p>
    <w:p w:rsidR="0050065F" w:rsidRDefault="0050065F" w:rsidP="0050065F">
      <w:pPr>
        <w:pStyle w:val="texto1"/>
        <w:ind w:firstLine="600"/>
        <w:jc w:val="both"/>
      </w:pPr>
      <w:r>
        <w:t xml:space="preserve">Art. 32.  A autoridade competente poderá determinar a utilização de mapa de bordo e dispositivo de rastreamento por satélite, bem como de qualquer outro dispositivo ou procedimento que possibilite o monitoramento </w:t>
      </w:r>
      <w:proofErr w:type="gramStart"/>
      <w:r>
        <w:t>a</w:t>
      </w:r>
      <w:proofErr w:type="gramEnd"/>
      <w:r>
        <w:t xml:space="preserve"> distância e permita o acompanhamento, de forma automática e em tempo real, da posição geográfica e da profundidade do local de pesca da embarcação, nos termos de regulamento específico.</w:t>
      </w:r>
    </w:p>
    <w:p w:rsidR="0050065F" w:rsidRDefault="0050065F" w:rsidP="0050065F">
      <w:pPr>
        <w:pStyle w:val="texto1"/>
        <w:ind w:firstLine="600"/>
        <w:jc w:val="both"/>
      </w:pPr>
      <w:r>
        <w:t>Art. 33.  As condutas e atividades lesivas aos recursos pesqueiros e ao meio ambiente serão punidas na forma da</w:t>
      </w:r>
      <w:r>
        <w:rPr>
          <w:rStyle w:val="apple-converted-space"/>
        </w:rPr>
        <w:t> </w:t>
      </w:r>
      <w:hyperlink r:id="rId567" w:history="1">
        <w:r>
          <w:rPr>
            <w:rStyle w:val="Hyperlink"/>
            <w:color w:val="auto"/>
          </w:rPr>
          <w:t>Lei n</w:t>
        </w:r>
        <w:r>
          <w:rPr>
            <w:rStyle w:val="Hyperlink"/>
            <w:color w:val="auto"/>
            <w:vertAlign w:val="superscript"/>
          </w:rPr>
          <w:t>o</w:t>
        </w:r>
        <w:r>
          <w:rPr>
            <w:rStyle w:val="apple-converted-space"/>
          </w:rPr>
          <w:t> </w:t>
        </w:r>
        <w:r>
          <w:rPr>
            <w:rStyle w:val="Hyperlink"/>
            <w:color w:val="auto"/>
          </w:rPr>
          <w:t>9.605, de 12 de fevereiro de 1998</w:t>
        </w:r>
      </w:hyperlink>
      <w:r>
        <w:t>, e de seu regulamento.</w:t>
      </w:r>
    </w:p>
    <w:p w:rsidR="0050065F" w:rsidRDefault="0050065F" w:rsidP="0050065F">
      <w:pPr>
        <w:pStyle w:val="cabea"/>
        <w:ind w:firstLine="600"/>
        <w:jc w:val="both"/>
      </w:pPr>
      <w:r>
        <w:t>CAPITULO IX</w:t>
      </w:r>
    </w:p>
    <w:p w:rsidR="0050065F" w:rsidRDefault="0050065F" w:rsidP="0050065F">
      <w:pPr>
        <w:pStyle w:val="cabea"/>
        <w:ind w:firstLine="600"/>
        <w:jc w:val="both"/>
      </w:pPr>
      <w:r>
        <w:lastRenderedPageBreak/>
        <w:t>DISPOSIÇÕES GERAIS</w:t>
      </w:r>
    </w:p>
    <w:p w:rsidR="0050065F" w:rsidRDefault="0050065F" w:rsidP="0050065F">
      <w:pPr>
        <w:pStyle w:val="texto1"/>
        <w:ind w:firstLine="600"/>
        <w:jc w:val="both"/>
      </w:pPr>
      <w:r>
        <w:t>Art. 34.  O órgão responsável pela gestão do uso dos recursos pesqueiros poderá solicitar amostra de material biológico oriundo da atividade pesqueira, sem ônus para o solicitante, com a finalidade de geração de dados e informações científicas, podendo ceder o material a instituições de pesquisa.</w:t>
      </w:r>
    </w:p>
    <w:p w:rsidR="0050065F" w:rsidRDefault="0050065F" w:rsidP="0050065F">
      <w:pPr>
        <w:pStyle w:val="texto1"/>
        <w:ind w:firstLine="600"/>
        <w:jc w:val="both"/>
      </w:pPr>
      <w:r>
        <w:t>Art. 35.  A autoridade competente, nos termos da legislação específica e sem comprometer os aspectos relacionados à segurança da navegação, à salvaguarda da vida humana e às condições de habitabilidade da embarcação, poderá determinar que os proprietários, armadores ou arrendatários das embarcações pesqueiras mantenham a bordo da embarcação, sem ônus para a referida autoridade, acomodações e alimentação para servir a:</w:t>
      </w:r>
    </w:p>
    <w:p w:rsidR="0050065F" w:rsidRDefault="0050065F" w:rsidP="0050065F">
      <w:pPr>
        <w:pStyle w:val="texto1"/>
        <w:ind w:firstLine="600"/>
        <w:jc w:val="both"/>
      </w:pPr>
      <w:r>
        <w:t>I – observador de bordo, que procederá à coleta de dados, material para pesquisa e informações de interesse do setor pesqueiro, assim como ao monitoramento ambiental;</w:t>
      </w:r>
    </w:p>
    <w:p w:rsidR="0050065F" w:rsidRDefault="0050065F" w:rsidP="0050065F">
      <w:pPr>
        <w:pStyle w:val="texto1"/>
        <w:ind w:firstLine="600"/>
        <w:jc w:val="both"/>
      </w:pPr>
      <w:r>
        <w:t>II – cientista brasileiro que esteja realizando pesquisa de interesse do Sistema Nacional de Informações da Pesca e Aquicultura.</w:t>
      </w:r>
    </w:p>
    <w:p w:rsidR="0050065F" w:rsidRDefault="0050065F" w:rsidP="0050065F">
      <w:pPr>
        <w:pStyle w:val="texto1"/>
        <w:ind w:firstLine="600"/>
        <w:jc w:val="both"/>
      </w:pPr>
      <w:r>
        <w:t>Art. 36.  A atividade de processamento do produto resultante da pesca e da aquicultura será exercida de acordo com as normas de sanidade, higiene e segurança, qualidade e preservação do meio ambiente e estará sujeita à observância da legislação específica e à fiscalização dos órgãos competentes.</w:t>
      </w:r>
    </w:p>
    <w:p w:rsidR="0050065F" w:rsidRDefault="0050065F" w:rsidP="0050065F">
      <w:pPr>
        <w:pStyle w:val="texto1"/>
        <w:ind w:firstLine="600"/>
        <w:jc w:val="both"/>
      </w:pPr>
      <w:r>
        <w:t>Parágrafo único. </w:t>
      </w:r>
      <w:r>
        <w:rPr>
          <w:rStyle w:val="apple-converted-space"/>
        </w:rPr>
        <w:t> </w:t>
      </w:r>
      <w:hyperlink r:id="rId568" w:history="1">
        <w:r>
          <w:rPr>
            <w:rStyle w:val="Hyperlink"/>
            <w:color w:val="auto"/>
          </w:rPr>
          <w:t>(VETADO)</w:t>
        </w:r>
        <w:proofErr w:type="gramStart"/>
      </w:hyperlink>
      <w:proofErr w:type="gramEnd"/>
    </w:p>
    <w:p w:rsidR="0050065F" w:rsidRDefault="0050065F" w:rsidP="0050065F">
      <w:pPr>
        <w:pStyle w:val="texto1"/>
        <w:ind w:firstLine="600"/>
        <w:jc w:val="both"/>
      </w:pPr>
      <w:r>
        <w:t xml:space="preserve">Art. 37.  Esta Lei entra em vigor </w:t>
      </w:r>
      <w:proofErr w:type="gramStart"/>
      <w:r>
        <w:t>após</w:t>
      </w:r>
      <w:proofErr w:type="gramEnd"/>
      <w:r>
        <w:t xml:space="preserve"> decorridos 60 (sessenta) dias de sua publicação oficial.</w:t>
      </w:r>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Art. 38.  Ficam revogados a</w:t>
      </w:r>
      <w:r>
        <w:rPr>
          <w:rStyle w:val="apple-converted-space"/>
          <w:rFonts w:ascii="Times New Roman" w:hAnsi="Times New Roman" w:cs="Times New Roman"/>
          <w:sz w:val="24"/>
          <w:szCs w:val="24"/>
        </w:rPr>
        <w:t> </w:t>
      </w:r>
      <w:hyperlink r:id="rId569" w:history="1">
        <w:r>
          <w:rPr>
            <w:rStyle w:val="Hyperlink"/>
            <w:rFonts w:ascii="Times New Roman" w:hAnsi="Times New Roman" w:cs="Times New Roman"/>
            <w:color w:val="auto"/>
            <w:sz w:val="24"/>
            <w:szCs w:val="24"/>
          </w:rPr>
          <w:t>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7.679, de 23 de novembro de 1988</w:t>
        </w:r>
      </w:hyperlink>
      <w:r>
        <w:rPr>
          <w:rFonts w:ascii="Times New Roman" w:hAnsi="Times New Roman" w:cs="Times New Roman"/>
          <w:sz w:val="24"/>
          <w:szCs w:val="24"/>
        </w:rPr>
        <w:t>, e os</w:t>
      </w:r>
      <w:r>
        <w:rPr>
          <w:rStyle w:val="apple-converted-space"/>
          <w:rFonts w:ascii="Times New Roman" w:hAnsi="Times New Roman" w:cs="Times New Roman"/>
          <w:sz w:val="24"/>
          <w:szCs w:val="24"/>
        </w:rPr>
        <w:t> </w:t>
      </w:r>
      <w:proofErr w:type="spellStart"/>
      <w:r w:rsidR="004977FA">
        <w:fldChar w:fldCharType="begin"/>
      </w:r>
      <w:r w:rsidR="004977FA">
        <w:instrText xml:space="preserve"> HYPERLINK "http://www.planalto.gov.br/ccivil_03/Decreto-Lei/Del0221.htm" \l "art1" </w:instrText>
      </w:r>
      <w:r w:rsidR="004977FA">
        <w:fldChar w:fldCharType="separate"/>
      </w:r>
      <w:r>
        <w:rPr>
          <w:rStyle w:val="Hyperlink"/>
          <w:rFonts w:ascii="Times New Roman" w:hAnsi="Times New Roman" w:cs="Times New Roman"/>
          <w:color w:val="auto"/>
          <w:sz w:val="24"/>
          <w:szCs w:val="24"/>
        </w:rPr>
        <w:t>arts</w:t>
      </w:r>
      <w:proofErr w:type="spellEnd"/>
      <w:r>
        <w:rPr>
          <w:rStyle w:val="Hyperlink"/>
          <w:rFonts w:ascii="Times New Roman" w:hAnsi="Times New Roman" w:cs="Times New Roman"/>
          <w:color w:val="auto"/>
          <w:sz w:val="24"/>
          <w:szCs w:val="24"/>
        </w:rPr>
        <w:t>. 1</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 xml:space="preserve">a </w:t>
      </w:r>
      <w:proofErr w:type="gramStart"/>
      <w:r>
        <w:rPr>
          <w:rStyle w:val="Hyperlink"/>
          <w:rFonts w:ascii="Times New Roman" w:hAnsi="Times New Roman" w:cs="Times New Roman"/>
          <w:color w:val="auto"/>
          <w:sz w:val="24"/>
          <w:szCs w:val="24"/>
        </w:rPr>
        <w:t>5</w:t>
      </w:r>
      <w:r>
        <w:rPr>
          <w:rStyle w:val="Hyperlink"/>
          <w:rFonts w:ascii="Times New Roman" w:hAnsi="Times New Roman" w:cs="Times New Roman"/>
          <w:color w:val="auto"/>
          <w:sz w:val="24"/>
          <w:szCs w:val="24"/>
          <w:vertAlign w:val="superscript"/>
        </w:rPr>
        <w:t>o</w:t>
      </w:r>
      <w:r>
        <w:rPr>
          <w:rStyle w:val="Hyperlink"/>
          <w:rFonts w:ascii="Times New Roman" w:hAnsi="Times New Roman" w:cs="Times New Roman"/>
          <w:color w:val="auto"/>
          <w:sz w:val="24"/>
          <w:szCs w:val="24"/>
        </w:rPr>
        <w:t>,</w:t>
      </w:r>
      <w:proofErr w:type="gramEnd"/>
      <w:r w:rsidR="004977FA">
        <w:rPr>
          <w:rStyle w:val="Hyperlink"/>
          <w:rFonts w:ascii="Times New Roman" w:hAnsi="Times New Roman" w:cs="Times New Roman"/>
          <w:color w:val="auto"/>
          <w:sz w:val="24"/>
          <w:szCs w:val="24"/>
        </w:rPr>
        <w:fldChar w:fldCharType="end"/>
      </w:r>
      <w:r>
        <w:rPr>
          <w:rStyle w:val="apple-converted-space"/>
          <w:rFonts w:ascii="Times New Roman" w:hAnsi="Times New Roman" w:cs="Times New Roman"/>
          <w:sz w:val="24"/>
          <w:szCs w:val="24"/>
        </w:rPr>
        <w:t> </w:t>
      </w:r>
      <w:hyperlink r:id="rId570" w:anchor="art7" w:history="1">
        <w:r>
          <w:rPr>
            <w:rStyle w:val="Hyperlink"/>
            <w:rFonts w:ascii="Times New Roman" w:hAnsi="Times New Roman" w:cs="Times New Roman"/>
            <w:color w:val="auto"/>
            <w:sz w:val="24"/>
            <w:szCs w:val="24"/>
          </w:rPr>
          <w:t>7</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a 18</w:t>
        </w:r>
      </w:hyperlink>
      <w:r>
        <w:rPr>
          <w:rFonts w:ascii="Times New Roman" w:hAnsi="Times New Roman" w:cs="Times New Roman"/>
          <w:sz w:val="24"/>
          <w:szCs w:val="24"/>
        </w:rPr>
        <w:t>,</w:t>
      </w:r>
      <w:r>
        <w:rPr>
          <w:rStyle w:val="apple-converted-space"/>
          <w:rFonts w:ascii="Times New Roman" w:hAnsi="Times New Roman" w:cs="Times New Roman"/>
          <w:sz w:val="24"/>
          <w:szCs w:val="24"/>
        </w:rPr>
        <w:t> </w:t>
      </w:r>
      <w:hyperlink r:id="rId571" w:anchor="art20" w:history="1">
        <w:r>
          <w:rPr>
            <w:rStyle w:val="Hyperlink"/>
            <w:rFonts w:ascii="Times New Roman" w:hAnsi="Times New Roman" w:cs="Times New Roman"/>
            <w:color w:val="auto"/>
            <w:sz w:val="24"/>
            <w:szCs w:val="24"/>
          </w:rPr>
          <w:t>20 a 28</w:t>
        </w:r>
      </w:hyperlink>
      <w:r>
        <w:rPr>
          <w:rFonts w:ascii="Times New Roman" w:hAnsi="Times New Roman" w:cs="Times New Roman"/>
          <w:sz w:val="24"/>
          <w:szCs w:val="24"/>
        </w:rPr>
        <w:t>,</w:t>
      </w:r>
      <w:r>
        <w:rPr>
          <w:rStyle w:val="apple-converted-space"/>
          <w:rFonts w:ascii="Times New Roman" w:hAnsi="Times New Roman" w:cs="Times New Roman"/>
          <w:sz w:val="24"/>
          <w:szCs w:val="24"/>
        </w:rPr>
        <w:t> </w:t>
      </w:r>
      <w:hyperlink r:id="rId572" w:anchor="art30" w:history="1">
        <w:r>
          <w:rPr>
            <w:rStyle w:val="Hyperlink"/>
            <w:rFonts w:ascii="Times New Roman" w:hAnsi="Times New Roman" w:cs="Times New Roman"/>
            <w:color w:val="auto"/>
            <w:sz w:val="24"/>
            <w:szCs w:val="24"/>
          </w:rPr>
          <w:t>30 a 50</w:t>
        </w:r>
      </w:hyperlink>
      <w:r>
        <w:rPr>
          <w:rFonts w:ascii="Times New Roman" w:hAnsi="Times New Roman" w:cs="Times New Roman"/>
          <w:sz w:val="24"/>
          <w:szCs w:val="24"/>
        </w:rPr>
        <w:t>,</w:t>
      </w:r>
      <w:r>
        <w:rPr>
          <w:rStyle w:val="apple-converted-space"/>
          <w:rFonts w:ascii="Times New Roman" w:hAnsi="Times New Roman" w:cs="Times New Roman"/>
          <w:sz w:val="24"/>
          <w:szCs w:val="24"/>
        </w:rPr>
        <w:t> </w:t>
      </w:r>
      <w:hyperlink r:id="rId573" w:anchor="art53" w:history="1">
        <w:r>
          <w:rPr>
            <w:rStyle w:val="Hyperlink"/>
            <w:rFonts w:ascii="Times New Roman" w:hAnsi="Times New Roman" w:cs="Times New Roman"/>
            <w:color w:val="auto"/>
            <w:sz w:val="24"/>
            <w:szCs w:val="24"/>
          </w:rPr>
          <w:t>53 a 92</w:t>
        </w:r>
      </w:hyperlink>
      <w:r>
        <w:rPr>
          <w:rStyle w:val="apple-converted-space"/>
          <w:rFonts w:ascii="Times New Roman" w:hAnsi="Times New Roman" w:cs="Times New Roman"/>
          <w:sz w:val="24"/>
          <w:szCs w:val="24"/>
        </w:rPr>
        <w:t> </w:t>
      </w:r>
      <w:r>
        <w:rPr>
          <w:rFonts w:ascii="Times New Roman" w:hAnsi="Times New Roman" w:cs="Times New Roman"/>
          <w:sz w:val="24"/>
          <w:szCs w:val="24"/>
        </w:rPr>
        <w:t>e</w:t>
      </w:r>
      <w:hyperlink r:id="rId574" w:anchor="art94" w:history="1">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94 a 99 do Decreto-Lei n</w:t>
        </w:r>
        <w:r>
          <w:rPr>
            <w:rStyle w:val="Hyperlink"/>
            <w:rFonts w:ascii="Times New Roman" w:hAnsi="Times New Roman" w:cs="Times New Roman"/>
            <w:color w:val="auto"/>
            <w:sz w:val="24"/>
            <w:szCs w:val="24"/>
            <w:vertAlign w:val="superscript"/>
          </w:rPr>
          <w:t>o</w:t>
        </w:r>
        <w:r>
          <w:rPr>
            <w:rStyle w:val="apple-converted-space"/>
            <w:rFonts w:ascii="Times New Roman" w:hAnsi="Times New Roman" w:cs="Times New Roman"/>
            <w:sz w:val="24"/>
            <w:szCs w:val="24"/>
          </w:rPr>
          <w:t> </w:t>
        </w:r>
        <w:r>
          <w:rPr>
            <w:rStyle w:val="Hyperlink"/>
            <w:rFonts w:ascii="Times New Roman" w:hAnsi="Times New Roman" w:cs="Times New Roman"/>
            <w:color w:val="auto"/>
            <w:sz w:val="24"/>
            <w:szCs w:val="24"/>
          </w:rPr>
          <w:t>221, de 28 de fevereiro de 1967.</w:t>
        </w:r>
      </w:hyperlink>
    </w:p>
    <w:p w:rsidR="0050065F" w:rsidRDefault="0050065F" w:rsidP="0050065F">
      <w:pPr>
        <w:spacing w:before="100" w:beforeAutospacing="1" w:after="100" w:afterAutospacing="1"/>
        <w:ind w:firstLine="567"/>
        <w:jc w:val="both"/>
        <w:rPr>
          <w:rFonts w:ascii="Times New Roman" w:hAnsi="Times New Roman" w:cs="Times New Roman"/>
          <w:sz w:val="24"/>
          <w:szCs w:val="24"/>
        </w:rPr>
      </w:pPr>
      <w:r>
        <w:rPr>
          <w:rFonts w:ascii="Times New Roman" w:hAnsi="Times New Roman" w:cs="Times New Roman"/>
          <w:sz w:val="24"/>
          <w:szCs w:val="24"/>
        </w:rPr>
        <w:t>Brasília,  29  de  junho  de 2009; 188</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da Independência e 121</w:t>
      </w:r>
      <w:r>
        <w:rPr>
          <w:rFonts w:ascii="Times New Roman" w:hAnsi="Times New Roman" w:cs="Times New Roman"/>
          <w:sz w:val="24"/>
          <w:szCs w:val="24"/>
          <w:u w:val="single"/>
          <w:vertAlign w:val="superscript"/>
        </w:rPr>
        <w:t>o</w:t>
      </w:r>
      <w:r>
        <w:rPr>
          <w:rStyle w:val="apple-converted-space"/>
          <w:rFonts w:ascii="Times New Roman" w:hAnsi="Times New Roman" w:cs="Times New Roman"/>
          <w:sz w:val="24"/>
          <w:szCs w:val="24"/>
        </w:rPr>
        <w:t> </w:t>
      </w:r>
      <w:r>
        <w:rPr>
          <w:rFonts w:ascii="Times New Roman" w:hAnsi="Times New Roman" w:cs="Times New Roman"/>
          <w:sz w:val="24"/>
          <w:szCs w:val="24"/>
        </w:rPr>
        <w:t>da República.</w:t>
      </w:r>
    </w:p>
    <w:p w:rsidR="0050065F" w:rsidRDefault="0050065F" w:rsidP="0050065F">
      <w:pPr>
        <w:pStyle w:val="NormalWeb"/>
        <w:rPr>
          <w:color w:val="000000"/>
        </w:rPr>
      </w:pPr>
    </w:p>
    <w:p w:rsidR="0050065F" w:rsidRDefault="0050065F" w:rsidP="0050065F">
      <w:pPr>
        <w:pStyle w:val="NormalWeb"/>
        <w:rPr>
          <w:color w:val="000000"/>
          <w:sz w:val="27"/>
          <w:szCs w:val="27"/>
        </w:rPr>
      </w:pPr>
      <w:r>
        <w:rPr>
          <w:color w:val="FF0000"/>
          <w:sz w:val="20"/>
          <w:szCs w:val="20"/>
        </w:rPr>
        <w:t> </w:t>
      </w:r>
    </w:p>
    <w:p w:rsidR="0050065F" w:rsidRDefault="0050065F" w:rsidP="0050065F">
      <w:pPr>
        <w:pStyle w:val="NormalWeb"/>
        <w:rPr>
          <w:color w:val="000000"/>
          <w:sz w:val="27"/>
          <w:szCs w:val="27"/>
        </w:rPr>
      </w:pPr>
      <w:r>
        <w:rPr>
          <w:color w:val="FF0000"/>
          <w:sz w:val="20"/>
          <w:szCs w:val="20"/>
        </w:rPr>
        <w:t> </w:t>
      </w:r>
    </w:p>
    <w:p w:rsidR="0050065F" w:rsidRDefault="0050065F" w:rsidP="0050065F">
      <w:pPr>
        <w:pStyle w:val="NormalWeb"/>
        <w:rPr>
          <w:color w:val="000000"/>
          <w:sz w:val="27"/>
          <w:szCs w:val="27"/>
        </w:rPr>
      </w:pPr>
      <w:r>
        <w:rPr>
          <w:color w:val="FF0000"/>
          <w:sz w:val="20"/>
          <w:szCs w:val="20"/>
        </w:rPr>
        <w:t> </w:t>
      </w:r>
    </w:p>
    <w:p w:rsidR="0050065F" w:rsidRDefault="0050065F" w:rsidP="0050065F">
      <w:pPr>
        <w:pStyle w:val="NormalWeb"/>
        <w:rPr>
          <w:color w:val="000000"/>
          <w:sz w:val="27"/>
          <w:szCs w:val="27"/>
        </w:rPr>
      </w:pPr>
      <w:r>
        <w:rPr>
          <w:color w:val="FF0000"/>
          <w:sz w:val="20"/>
          <w:szCs w:val="20"/>
        </w:rPr>
        <w:t> </w:t>
      </w:r>
    </w:p>
    <w:p w:rsidR="0050065F" w:rsidRDefault="0050065F" w:rsidP="0050065F">
      <w:pPr>
        <w:pStyle w:val="NormalWeb"/>
        <w:rPr>
          <w:color w:val="000000"/>
          <w:sz w:val="27"/>
          <w:szCs w:val="27"/>
        </w:rPr>
      </w:pPr>
      <w:r>
        <w:rPr>
          <w:color w:val="FF0000"/>
          <w:sz w:val="20"/>
          <w:szCs w:val="20"/>
        </w:rPr>
        <w:t> </w:t>
      </w:r>
    </w:p>
    <w:p w:rsidR="0050065F" w:rsidRDefault="0050065F" w:rsidP="0050065F">
      <w:pPr>
        <w:pStyle w:val="NormalWeb"/>
        <w:rPr>
          <w:color w:val="000000"/>
          <w:sz w:val="27"/>
          <w:szCs w:val="27"/>
        </w:rPr>
      </w:pPr>
    </w:p>
    <w:p w:rsidR="0050065F" w:rsidRDefault="0050065F" w:rsidP="0050065F">
      <w:pPr>
        <w:pStyle w:val="NormalWeb"/>
        <w:jc w:val="center"/>
        <w:rPr>
          <w:color w:val="000000"/>
          <w:sz w:val="27"/>
          <w:szCs w:val="27"/>
        </w:rPr>
      </w:pPr>
      <w:r>
        <w:rPr>
          <w:color w:val="000000"/>
          <w:sz w:val="27"/>
          <w:szCs w:val="27"/>
        </w:rPr>
        <w:lastRenderedPageBreak/>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rPr>
          <w:sz w:val="27"/>
          <w:szCs w:val="27"/>
        </w:rPr>
      </w:pP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jc w:val="center"/>
        <w:rPr>
          <w:color w:val="000000"/>
          <w:sz w:val="27"/>
          <w:szCs w:val="27"/>
        </w:rPr>
      </w:pPr>
      <w:r>
        <w:rPr>
          <w:color w:val="000000"/>
          <w:sz w:val="27"/>
          <w:szCs w:val="27"/>
        </w:rPr>
        <w:t> </w:t>
      </w:r>
    </w:p>
    <w:p w:rsidR="0050065F" w:rsidRDefault="0050065F" w:rsidP="0050065F">
      <w:pPr>
        <w:pStyle w:val="NormalWeb"/>
        <w:spacing w:before="300" w:beforeAutospacing="0" w:after="300" w:afterAutospacing="0"/>
        <w:jc w:val="both"/>
        <w:rPr>
          <w:b/>
          <w:color w:val="000000"/>
        </w:rPr>
      </w:pPr>
    </w:p>
    <w:p w:rsidR="0050065F" w:rsidRDefault="0050065F" w:rsidP="0050065F">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50065F" w:rsidRDefault="0050065F" w:rsidP="0050065F">
      <w:pPr>
        <w:jc w:val="both"/>
        <w:rPr>
          <w:rFonts w:ascii="Times New Roman" w:hAnsi="Times New Roman" w:cs="Times New Roman"/>
          <w:b/>
          <w:sz w:val="24"/>
          <w:szCs w:val="24"/>
        </w:rPr>
      </w:pPr>
    </w:p>
    <w:p w:rsidR="0050065F" w:rsidRDefault="0050065F" w:rsidP="0050065F">
      <w:pPr>
        <w:jc w:val="both"/>
        <w:rPr>
          <w:rFonts w:ascii="Times New Roman" w:hAnsi="Times New Roman" w:cs="Times New Roman"/>
          <w:sz w:val="24"/>
          <w:szCs w:val="24"/>
        </w:rPr>
      </w:pPr>
    </w:p>
    <w:p w:rsidR="00357C49" w:rsidRDefault="00357C49"/>
    <w:sectPr w:rsidR="00357C49" w:rsidSect="0050065F">
      <w:headerReference w:type="default" r:id="rId575"/>
      <w:type w:val="continuous"/>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NUTEMC" w:date="2015-03-30T17:53:00Z" w:initials="N">
    <w:p w:rsidR="00B44ECA" w:rsidRDefault="00B44ECA">
      <w:pPr>
        <w:pStyle w:val="Textodecomentrio"/>
      </w:pPr>
      <w:r>
        <w:rPr>
          <w:rStyle w:val="Refdecomentrio"/>
        </w:rPr>
        <w:annotationRef/>
      </w:r>
      <w:r>
        <w:t>Creio que meio a documentação ainda se exige declaração da colônia</w:t>
      </w:r>
      <w:proofErr w:type="gramStart"/>
      <w:r>
        <w:t xml:space="preserve">  </w:t>
      </w:r>
      <w:proofErr w:type="gramEnd"/>
      <w:r>
        <w:t>ou da associação. O problema é que antes se exigia somente da colônia e a associação não tinha valor.</w:t>
      </w:r>
    </w:p>
  </w:comment>
  <w:comment w:id="97" w:author="NUTEMC" w:date="2015-03-30T18:08:00Z" w:initials="N">
    <w:p w:rsidR="007D67E0" w:rsidRDefault="007D67E0">
      <w:pPr>
        <w:pStyle w:val="Textodecomentrio"/>
      </w:pPr>
      <w:r>
        <w:rPr>
          <w:rStyle w:val="Refdecomentrio"/>
        </w:rPr>
        <w:annotationRef/>
      </w:r>
      <w:r>
        <w:t>Atenção nas páginas a seguir.</w:t>
      </w:r>
    </w:p>
  </w:comment>
  <w:comment w:id="96" w:author="NUTEMC" w:date="2015-03-30T18:08:00Z" w:initials="N">
    <w:p w:rsidR="007D67E0" w:rsidRDefault="007D67E0">
      <w:pPr>
        <w:pStyle w:val="Textodecomentrio"/>
      </w:pPr>
      <w:r>
        <w:rPr>
          <w:rStyle w:val="Refdecomentrio"/>
        </w:rPr>
        <w:annotationRef/>
      </w:r>
      <w:r>
        <w:t xml:space="preserve">Atenção nas páginas a </w:t>
      </w:r>
      <w:bookmarkStart w:id="98" w:name="_GoBack"/>
      <w:bookmarkEnd w:id="98"/>
      <w:r>
        <w:t>seguir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3FA" w:rsidRDefault="006553FA" w:rsidP="0050065F">
      <w:pPr>
        <w:spacing w:after="0" w:line="240" w:lineRule="auto"/>
      </w:pPr>
      <w:r>
        <w:separator/>
      </w:r>
    </w:p>
  </w:endnote>
  <w:endnote w:type="continuationSeparator" w:id="0">
    <w:p w:rsidR="006553FA" w:rsidRDefault="006553FA" w:rsidP="00500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3FA" w:rsidRDefault="006553FA" w:rsidP="0050065F">
      <w:pPr>
        <w:spacing w:after="0" w:line="240" w:lineRule="auto"/>
      </w:pPr>
      <w:r>
        <w:separator/>
      </w:r>
    </w:p>
  </w:footnote>
  <w:footnote w:type="continuationSeparator" w:id="0">
    <w:p w:rsidR="006553FA" w:rsidRDefault="006553FA" w:rsidP="0050065F">
      <w:pPr>
        <w:spacing w:after="0" w:line="240" w:lineRule="auto"/>
      </w:pPr>
      <w:r>
        <w:continuationSeparator/>
      </w:r>
    </w:p>
  </w:footnote>
  <w:footnote w:id="1">
    <w:p w:rsidR="00E07748" w:rsidRDefault="00E07748" w:rsidP="0050065F">
      <w:pPr>
        <w:pStyle w:val="Textodenotaderodap"/>
      </w:pPr>
      <w:r>
        <w:rPr>
          <w:rStyle w:val="Refdenotaderodap"/>
        </w:rPr>
        <w:footnoteRef/>
      </w:r>
      <w:r>
        <w:t xml:space="preserve"> Segundo o censo de 1920, 70% da população brasileira vivia nos campo contra 30% nas cidades, já na década de </w:t>
      </w:r>
      <w:proofErr w:type="gramStart"/>
      <w:r>
        <w:t>sessenta o inverso</w:t>
      </w:r>
      <w:proofErr w:type="gramEnd"/>
      <w:r>
        <w:t xml:space="preserve"> passou a ocorrer. Adaptado BACELAR</w:t>
      </w:r>
    </w:p>
  </w:footnote>
  <w:footnote w:id="2">
    <w:p w:rsidR="00E07748" w:rsidRDefault="00E07748" w:rsidP="0050065F">
      <w:pPr>
        <w:pStyle w:val="Rodap"/>
      </w:pPr>
      <w:r>
        <w:rPr>
          <w:rStyle w:val="Refdenotaderodap"/>
        </w:rPr>
        <w:footnoteRef/>
      </w:r>
      <w:r>
        <w:t xml:space="preserve"> As colônias de pescadores são reconhecidas pela lei 11.699 de 2008, cabe a estas defender os interesses da categoria.</w:t>
      </w:r>
    </w:p>
    <w:p w:rsidR="00E07748" w:rsidRDefault="00E07748" w:rsidP="0050065F">
      <w:pPr>
        <w:pStyle w:val="Rodap"/>
      </w:pPr>
    </w:p>
    <w:p w:rsidR="00E07748" w:rsidRDefault="00E07748" w:rsidP="0050065F">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748" w:rsidRDefault="00E07748">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684264"/>
      <w:docPartObj>
        <w:docPartGallery w:val="Page Numbers (Top of Page)"/>
        <w:docPartUnique/>
      </w:docPartObj>
    </w:sdtPr>
    <w:sdtContent>
      <w:p w:rsidR="00E07748" w:rsidRDefault="00E07748">
        <w:pPr>
          <w:pStyle w:val="Cabealho"/>
          <w:jc w:val="right"/>
        </w:pPr>
        <w:r>
          <w:fldChar w:fldCharType="begin"/>
        </w:r>
        <w:r>
          <w:instrText>PAGE   \* MERGEFORMAT</w:instrText>
        </w:r>
        <w:r>
          <w:fldChar w:fldCharType="separate"/>
        </w:r>
        <w:r w:rsidR="007D67E0">
          <w:rPr>
            <w:noProof/>
          </w:rPr>
          <w:t>109</w:t>
        </w:r>
        <w:r>
          <w:fldChar w:fldCharType="end"/>
        </w:r>
      </w:p>
    </w:sdtContent>
  </w:sdt>
  <w:p w:rsidR="00E07748" w:rsidRDefault="00E0774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1A3"/>
    <w:multiLevelType w:val="multilevel"/>
    <w:tmpl w:val="8604DD6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65F"/>
    <w:rsid w:val="00013D41"/>
    <w:rsid w:val="00016017"/>
    <w:rsid w:val="000A2DE1"/>
    <w:rsid w:val="000C227C"/>
    <w:rsid w:val="000D140C"/>
    <w:rsid w:val="000F7D56"/>
    <w:rsid w:val="00196FA0"/>
    <w:rsid w:val="00220557"/>
    <w:rsid w:val="00221EE3"/>
    <w:rsid w:val="00291B09"/>
    <w:rsid w:val="002D52C2"/>
    <w:rsid w:val="002E0618"/>
    <w:rsid w:val="00331125"/>
    <w:rsid w:val="00357C49"/>
    <w:rsid w:val="003B4EC4"/>
    <w:rsid w:val="00443CA8"/>
    <w:rsid w:val="00451F22"/>
    <w:rsid w:val="00473464"/>
    <w:rsid w:val="00476EC7"/>
    <w:rsid w:val="004811B3"/>
    <w:rsid w:val="004977FA"/>
    <w:rsid w:val="0050065F"/>
    <w:rsid w:val="0054662B"/>
    <w:rsid w:val="005819C1"/>
    <w:rsid w:val="005B541F"/>
    <w:rsid w:val="00635410"/>
    <w:rsid w:val="006553FA"/>
    <w:rsid w:val="006848AD"/>
    <w:rsid w:val="006C518D"/>
    <w:rsid w:val="007103A2"/>
    <w:rsid w:val="00781BEF"/>
    <w:rsid w:val="007D67E0"/>
    <w:rsid w:val="007E0B66"/>
    <w:rsid w:val="007F0056"/>
    <w:rsid w:val="00805BDB"/>
    <w:rsid w:val="00816835"/>
    <w:rsid w:val="0088391D"/>
    <w:rsid w:val="00885E92"/>
    <w:rsid w:val="00887A5C"/>
    <w:rsid w:val="008C7B65"/>
    <w:rsid w:val="008F5585"/>
    <w:rsid w:val="00953A01"/>
    <w:rsid w:val="009649DE"/>
    <w:rsid w:val="0097653A"/>
    <w:rsid w:val="009B1EB0"/>
    <w:rsid w:val="009D6339"/>
    <w:rsid w:val="00A3370A"/>
    <w:rsid w:val="00A4666D"/>
    <w:rsid w:val="00A6785B"/>
    <w:rsid w:val="00B44ECA"/>
    <w:rsid w:val="00B823F3"/>
    <w:rsid w:val="00B87ACB"/>
    <w:rsid w:val="00BC56B4"/>
    <w:rsid w:val="00BF215D"/>
    <w:rsid w:val="00C977EC"/>
    <w:rsid w:val="00D274EE"/>
    <w:rsid w:val="00D670B5"/>
    <w:rsid w:val="00DA5BD4"/>
    <w:rsid w:val="00DF4DD9"/>
    <w:rsid w:val="00E07748"/>
    <w:rsid w:val="00E1651F"/>
    <w:rsid w:val="00E17F6E"/>
    <w:rsid w:val="00E7444A"/>
    <w:rsid w:val="00E87C0A"/>
    <w:rsid w:val="00EA61B4"/>
    <w:rsid w:val="00F435D9"/>
    <w:rsid w:val="00F7651F"/>
    <w:rsid w:val="00F93605"/>
    <w:rsid w:val="00FA7B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5F"/>
  </w:style>
  <w:style w:type="paragraph" w:styleId="Ttulo1">
    <w:name w:val="heading 1"/>
    <w:basedOn w:val="Normal"/>
    <w:next w:val="Normal"/>
    <w:link w:val="Ttulo1Char"/>
    <w:uiPriority w:val="9"/>
    <w:qFormat/>
    <w:rsid w:val="00635410"/>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har"/>
    <w:uiPriority w:val="9"/>
    <w:unhideWhenUsed/>
    <w:qFormat/>
    <w:rsid w:val="00635410"/>
    <w:pPr>
      <w:keepNext/>
      <w:keepLines/>
      <w:spacing w:before="200" w:after="0"/>
      <w:outlineLvl w:val="1"/>
    </w:pPr>
    <w:rPr>
      <w:rFonts w:ascii="Times New Roman" w:eastAsiaTheme="majorEastAsia" w:hAnsi="Times New Roman" w:cstheme="majorBidi"/>
      <w:b/>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0065F"/>
    <w:rPr>
      <w:color w:val="0000FF" w:themeColor="hyperlink"/>
      <w:u w:val="single"/>
    </w:rPr>
  </w:style>
  <w:style w:type="character" w:styleId="HiperlinkVisitado">
    <w:name w:val="FollowedHyperlink"/>
    <w:basedOn w:val="Fontepargpadro"/>
    <w:uiPriority w:val="99"/>
    <w:semiHidden/>
    <w:unhideWhenUsed/>
    <w:rsid w:val="0050065F"/>
    <w:rPr>
      <w:color w:val="800080"/>
      <w:u w:val="single"/>
    </w:rPr>
  </w:style>
  <w:style w:type="paragraph" w:styleId="NormalWeb">
    <w:name w:val="Normal (Web)"/>
    <w:basedOn w:val="Normal"/>
    <w:uiPriority w:val="99"/>
    <w:unhideWhenUsed/>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50065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0065F"/>
    <w:rPr>
      <w:sz w:val="20"/>
      <w:szCs w:val="20"/>
    </w:rPr>
  </w:style>
  <w:style w:type="paragraph" w:styleId="Cabealho">
    <w:name w:val="header"/>
    <w:basedOn w:val="Normal"/>
    <w:link w:val="CabealhoChar"/>
    <w:uiPriority w:val="99"/>
    <w:unhideWhenUsed/>
    <w:rsid w:val="0050065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65F"/>
  </w:style>
  <w:style w:type="paragraph" w:styleId="Rodap">
    <w:name w:val="footer"/>
    <w:basedOn w:val="Normal"/>
    <w:link w:val="RodapChar"/>
    <w:uiPriority w:val="99"/>
    <w:unhideWhenUsed/>
    <w:rsid w:val="0050065F"/>
    <w:pPr>
      <w:tabs>
        <w:tab w:val="center" w:pos="4252"/>
        <w:tab w:val="right" w:pos="8504"/>
      </w:tabs>
      <w:spacing w:after="0" w:line="240" w:lineRule="auto"/>
    </w:pPr>
  </w:style>
  <w:style w:type="character" w:customStyle="1" w:styleId="RodapChar">
    <w:name w:val="Rodapé Char"/>
    <w:basedOn w:val="Fontepargpadro"/>
    <w:link w:val="Rodap"/>
    <w:uiPriority w:val="99"/>
    <w:rsid w:val="0050065F"/>
  </w:style>
  <w:style w:type="paragraph" w:styleId="Corpodetexto">
    <w:name w:val="Body Text"/>
    <w:basedOn w:val="Normal"/>
    <w:link w:val="CorpodetextoChar"/>
    <w:uiPriority w:val="99"/>
    <w:semiHidden/>
    <w:unhideWhenUsed/>
    <w:rsid w:val="0050065F"/>
    <w:pPr>
      <w:spacing w:after="120"/>
    </w:pPr>
  </w:style>
  <w:style w:type="character" w:customStyle="1" w:styleId="CorpodetextoChar">
    <w:name w:val="Corpo de texto Char"/>
    <w:basedOn w:val="Fontepargpadro"/>
    <w:link w:val="Corpodetexto"/>
    <w:uiPriority w:val="99"/>
    <w:semiHidden/>
    <w:rsid w:val="0050065F"/>
  </w:style>
  <w:style w:type="paragraph" w:styleId="Recuodecorpodetexto">
    <w:name w:val="Body Text Indent"/>
    <w:basedOn w:val="Normal"/>
    <w:link w:val="RecuodecorpodetextoChar"/>
    <w:uiPriority w:val="99"/>
    <w:semiHidden/>
    <w:unhideWhenUsed/>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50065F"/>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006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065F"/>
    <w:rPr>
      <w:rFonts w:ascii="Tahoma" w:hAnsi="Tahoma" w:cs="Tahoma"/>
      <w:sz w:val="16"/>
      <w:szCs w:val="16"/>
    </w:rPr>
  </w:style>
  <w:style w:type="paragraph" w:styleId="PargrafodaLista">
    <w:name w:val="List Paragraph"/>
    <w:basedOn w:val="Normal"/>
    <w:uiPriority w:val="34"/>
    <w:qFormat/>
    <w:rsid w:val="0050065F"/>
    <w:pPr>
      <w:ind w:left="720"/>
      <w:contextualSpacing/>
    </w:pPr>
  </w:style>
  <w:style w:type="paragraph" w:customStyle="1" w:styleId="Default">
    <w:name w:val="Default"/>
    <w:uiPriority w:val="99"/>
    <w:rsid w:val="0050065F"/>
    <w:pPr>
      <w:autoSpaceDE w:val="0"/>
      <w:autoSpaceDN w:val="0"/>
      <w:adjustRightInd w:val="0"/>
      <w:spacing w:after="0" w:line="240" w:lineRule="auto"/>
    </w:pPr>
    <w:rPr>
      <w:rFonts w:ascii="Arial" w:hAnsi="Arial" w:cs="Arial"/>
      <w:color w:val="000000"/>
      <w:sz w:val="24"/>
      <w:szCs w:val="24"/>
    </w:rPr>
  </w:style>
  <w:style w:type="paragraph" w:customStyle="1" w:styleId="cabea">
    <w:name w:val="cabea"/>
    <w:basedOn w:val="Normal"/>
    <w:uiPriority w:val="99"/>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ssinatura">
    <w:name w:val="assinatura"/>
    <w:basedOn w:val="Normal"/>
    <w:uiPriority w:val="99"/>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basedOn w:val="Fontepargpadro"/>
    <w:uiPriority w:val="99"/>
    <w:semiHidden/>
    <w:unhideWhenUsed/>
    <w:rsid w:val="0050065F"/>
    <w:rPr>
      <w:vertAlign w:val="superscript"/>
    </w:rPr>
  </w:style>
  <w:style w:type="character" w:customStyle="1" w:styleId="apple-converted-space">
    <w:name w:val="apple-converted-space"/>
    <w:basedOn w:val="Fontepargpadro"/>
    <w:rsid w:val="0050065F"/>
  </w:style>
  <w:style w:type="character" w:styleId="nfase">
    <w:name w:val="Emphasis"/>
    <w:basedOn w:val="Fontepargpadro"/>
    <w:uiPriority w:val="20"/>
    <w:qFormat/>
    <w:rsid w:val="0050065F"/>
    <w:rPr>
      <w:i/>
      <w:iCs/>
    </w:rPr>
  </w:style>
  <w:style w:type="character" w:styleId="Forte">
    <w:name w:val="Strong"/>
    <w:basedOn w:val="Fontepargpadro"/>
    <w:uiPriority w:val="22"/>
    <w:qFormat/>
    <w:rsid w:val="0050065F"/>
    <w:rPr>
      <w:b/>
      <w:bCs/>
    </w:rPr>
  </w:style>
  <w:style w:type="character" w:customStyle="1" w:styleId="Ttulo1Char">
    <w:name w:val="Título 1 Char"/>
    <w:basedOn w:val="Fontepargpadro"/>
    <w:link w:val="Ttulo1"/>
    <w:uiPriority w:val="9"/>
    <w:rsid w:val="00635410"/>
    <w:rPr>
      <w:rFonts w:ascii="Times New Roman" w:eastAsiaTheme="majorEastAsia" w:hAnsi="Times New Roman" w:cstheme="majorBidi"/>
      <w:b/>
      <w:bCs/>
      <w:color w:val="000000" w:themeColor="text1"/>
      <w:sz w:val="24"/>
      <w:szCs w:val="28"/>
    </w:rPr>
  </w:style>
  <w:style w:type="character" w:customStyle="1" w:styleId="Ttulo2Char">
    <w:name w:val="Título 2 Char"/>
    <w:basedOn w:val="Fontepargpadro"/>
    <w:link w:val="Ttulo2"/>
    <w:uiPriority w:val="9"/>
    <w:rsid w:val="00635410"/>
    <w:rPr>
      <w:rFonts w:ascii="Times New Roman" w:eastAsiaTheme="majorEastAsia" w:hAnsi="Times New Roman" w:cstheme="majorBidi"/>
      <w:b/>
      <w:bCs/>
      <w:sz w:val="24"/>
      <w:szCs w:val="26"/>
    </w:rPr>
  </w:style>
  <w:style w:type="paragraph" w:styleId="CabealhodoSumrio">
    <w:name w:val="TOC Heading"/>
    <w:basedOn w:val="Ttulo1"/>
    <w:next w:val="Normal"/>
    <w:uiPriority w:val="39"/>
    <w:unhideWhenUsed/>
    <w:qFormat/>
    <w:rsid w:val="00635410"/>
    <w:pPr>
      <w:outlineLvl w:val="9"/>
    </w:pPr>
    <w:rPr>
      <w:lang w:eastAsia="pt-BR"/>
    </w:rPr>
  </w:style>
  <w:style w:type="paragraph" w:styleId="Sumrio1">
    <w:name w:val="toc 1"/>
    <w:basedOn w:val="Normal"/>
    <w:next w:val="Normal"/>
    <w:autoRedefine/>
    <w:uiPriority w:val="39"/>
    <w:unhideWhenUsed/>
    <w:rsid w:val="00635410"/>
    <w:pPr>
      <w:spacing w:after="100"/>
    </w:pPr>
  </w:style>
  <w:style w:type="paragraph" w:styleId="Sumrio2">
    <w:name w:val="toc 2"/>
    <w:basedOn w:val="Normal"/>
    <w:next w:val="Normal"/>
    <w:autoRedefine/>
    <w:uiPriority w:val="39"/>
    <w:unhideWhenUsed/>
    <w:rsid w:val="00635410"/>
    <w:pPr>
      <w:spacing w:after="100"/>
      <w:ind w:left="220"/>
    </w:pPr>
  </w:style>
  <w:style w:type="character" w:styleId="Refdecomentrio">
    <w:name w:val="annotation reference"/>
    <w:basedOn w:val="Fontepargpadro"/>
    <w:uiPriority w:val="99"/>
    <w:semiHidden/>
    <w:unhideWhenUsed/>
    <w:rsid w:val="00B44ECA"/>
    <w:rPr>
      <w:sz w:val="16"/>
      <w:szCs w:val="16"/>
    </w:rPr>
  </w:style>
  <w:style w:type="paragraph" w:styleId="Textodecomentrio">
    <w:name w:val="annotation text"/>
    <w:basedOn w:val="Normal"/>
    <w:link w:val="TextodecomentrioChar"/>
    <w:uiPriority w:val="99"/>
    <w:semiHidden/>
    <w:unhideWhenUsed/>
    <w:rsid w:val="00B44EC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44ECA"/>
    <w:rPr>
      <w:sz w:val="20"/>
      <w:szCs w:val="20"/>
    </w:rPr>
  </w:style>
  <w:style w:type="paragraph" w:styleId="Assuntodocomentrio">
    <w:name w:val="annotation subject"/>
    <w:basedOn w:val="Textodecomentrio"/>
    <w:next w:val="Textodecomentrio"/>
    <w:link w:val="AssuntodocomentrioChar"/>
    <w:uiPriority w:val="99"/>
    <w:semiHidden/>
    <w:unhideWhenUsed/>
    <w:rsid w:val="00B44ECA"/>
    <w:rPr>
      <w:b/>
      <w:bCs/>
    </w:rPr>
  </w:style>
  <w:style w:type="character" w:customStyle="1" w:styleId="AssuntodocomentrioChar">
    <w:name w:val="Assunto do comentário Char"/>
    <w:basedOn w:val="TextodecomentrioChar"/>
    <w:link w:val="Assuntodocomentrio"/>
    <w:uiPriority w:val="99"/>
    <w:semiHidden/>
    <w:rsid w:val="00B44EC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5F"/>
  </w:style>
  <w:style w:type="paragraph" w:styleId="Ttulo1">
    <w:name w:val="heading 1"/>
    <w:basedOn w:val="Normal"/>
    <w:next w:val="Normal"/>
    <w:link w:val="Ttulo1Char"/>
    <w:uiPriority w:val="9"/>
    <w:qFormat/>
    <w:rsid w:val="00635410"/>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har"/>
    <w:uiPriority w:val="9"/>
    <w:unhideWhenUsed/>
    <w:qFormat/>
    <w:rsid w:val="00635410"/>
    <w:pPr>
      <w:keepNext/>
      <w:keepLines/>
      <w:spacing w:before="200" w:after="0"/>
      <w:outlineLvl w:val="1"/>
    </w:pPr>
    <w:rPr>
      <w:rFonts w:ascii="Times New Roman" w:eastAsiaTheme="majorEastAsia" w:hAnsi="Times New Roman" w:cstheme="majorBidi"/>
      <w:b/>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0065F"/>
    <w:rPr>
      <w:color w:val="0000FF" w:themeColor="hyperlink"/>
      <w:u w:val="single"/>
    </w:rPr>
  </w:style>
  <w:style w:type="character" w:styleId="HiperlinkVisitado">
    <w:name w:val="FollowedHyperlink"/>
    <w:basedOn w:val="Fontepargpadro"/>
    <w:uiPriority w:val="99"/>
    <w:semiHidden/>
    <w:unhideWhenUsed/>
    <w:rsid w:val="0050065F"/>
    <w:rPr>
      <w:color w:val="800080"/>
      <w:u w:val="single"/>
    </w:rPr>
  </w:style>
  <w:style w:type="paragraph" w:styleId="NormalWeb">
    <w:name w:val="Normal (Web)"/>
    <w:basedOn w:val="Normal"/>
    <w:uiPriority w:val="99"/>
    <w:unhideWhenUsed/>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50065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0065F"/>
    <w:rPr>
      <w:sz w:val="20"/>
      <w:szCs w:val="20"/>
    </w:rPr>
  </w:style>
  <w:style w:type="paragraph" w:styleId="Cabealho">
    <w:name w:val="header"/>
    <w:basedOn w:val="Normal"/>
    <w:link w:val="CabealhoChar"/>
    <w:uiPriority w:val="99"/>
    <w:unhideWhenUsed/>
    <w:rsid w:val="0050065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65F"/>
  </w:style>
  <w:style w:type="paragraph" w:styleId="Rodap">
    <w:name w:val="footer"/>
    <w:basedOn w:val="Normal"/>
    <w:link w:val="RodapChar"/>
    <w:uiPriority w:val="99"/>
    <w:unhideWhenUsed/>
    <w:rsid w:val="0050065F"/>
    <w:pPr>
      <w:tabs>
        <w:tab w:val="center" w:pos="4252"/>
        <w:tab w:val="right" w:pos="8504"/>
      </w:tabs>
      <w:spacing w:after="0" w:line="240" w:lineRule="auto"/>
    </w:pPr>
  </w:style>
  <w:style w:type="character" w:customStyle="1" w:styleId="RodapChar">
    <w:name w:val="Rodapé Char"/>
    <w:basedOn w:val="Fontepargpadro"/>
    <w:link w:val="Rodap"/>
    <w:uiPriority w:val="99"/>
    <w:rsid w:val="0050065F"/>
  </w:style>
  <w:style w:type="paragraph" w:styleId="Corpodetexto">
    <w:name w:val="Body Text"/>
    <w:basedOn w:val="Normal"/>
    <w:link w:val="CorpodetextoChar"/>
    <w:uiPriority w:val="99"/>
    <w:semiHidden/>
    <w:unhideWhenUsed/>
    <w:rsid w:val="0050065F"/>
    <w:pPr>
      <w:spacing w:after="120"/>
    </w:pPr>
  </w:style>
  <w:style w:type="character" w:customStyle="1" w:styleId="CorpodetextoChar">
    <w:name w:val="Corpo de texto Char"/>
    <w:basedOn w:val="Fontepargpadro"/>
    <w:link w:val="Corpodetexto"/>
    <w:uiPriority w:val="99"/>
    <w:semiHidden/>
    <w:rsid w:val="0050065F"/>
  </w:style>
  <w:style w:type="paragraph" w:styleId="Recuodecorpodetexto">
    <w:name w:val="Body Text Indent"/>
    <w:basedOn w:val="Normal"/>
    <w:link w:val="RecuodecorpodetextoChar"/>
    <w:uiPriority w:val="99"/>
    <w:semiHidden/>
    <w:unhideWhenUsed/>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50065F"/>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006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065F"/>
    <w:rPr>
      <w:rFonts w:ascii="Tahoma" w:hAnsi="Tahoma" w:cs="Tahoma"/>
      <w:sz w:val="16"/>
      <w:szCs w:val="16"/>
    </w:rPr>
  </w:style>
  <w:style w:type="paragraph" w:styleId="PargrafodaLista">
    <w:name w:val="List Paragraph"/>
    <w:basedOn w:val="Normal"/>
    <w:uiPriority w:val="34"/>
    <w:qFormat/>
    <w:rsid w:val="0050065F"/>
    <w:pPr>
      <w:ind w:left="720"/>
      <w:contextualSpacing/>
    </w:pPr>
  </w:style>
  <w:style w:type="paragraph" w:customStyle="1" w:styleId="Default">
    <w:name w:val="Default"/>
    <w:uiPriority w:val="99"/>
    <w:rsid w:val="0050065F"/>
    <w:pPr>
      <w:autoSpaceDE w:val="0"/>
      <w:autoSpaceDN w:val="0"/>
      <w:adjustRightInd w:val="0"/>
      <w:spacing w:after="0" w:line="240" w:lineRule="auto"/>
    </w:pPr>
    <w:rPr>
      <w:rFonts w:ascii="Arial" w:hAnsi="Arial" w:cs="Arial"/>
      <w:color w:val="000000"/>
      <w:sz w:val="24"/>
      <w:szCs w:val="24"/>
    </w:rPr>
  </w:style>
  <w:style w:type="paragraph" w:customStyle="1" w:styleId="cabea">
    <w:name w:val="cabea"/>
    <w:basedOn w:val="Normal"/>
    <w:uiPriority w:val="99"/>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ssinatura">
    <w:name w:val="assinatura"/>
    <w:basedOn w:val="Normal"/>
    <w:uiPriority w:val="99"/>
    <w:rsid w:val="005006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basedOn w:val="Fontepargpadro"/>
    <w:uiPriority w:val="99"/>
    <w:semiHidden/>
    <w:unhideWhenUsed/>
    <w:rsid w:val="0050065F"/>
    <w:rPr>
      <w:vertAlign w:val="superscript"/>
    </w:rPr>
  </w:style>
  <w:style w:type="character" w:customStyle="1" w:styleId="apple-converted-space">
    <w:name w:val="apple-converted-space"/>
    <w:basedOn w:val="Fontepargpadro"/>
    <w:rsid w:val="0050065F"/>
  </w:style>
  <w:style w:type="character" w:styleId="nfase">
    <w:name w:val="Emphasis"/>
    <w:basedOn w:val="Fontepargpadro"/>
    <w:uiPriority w:val="20"/>
    <w:qFormat/>
    <w:rsid w:val="0050065F"/>
    <w:rPr>
      <w:i/>
      <w:iCs/>
    </w:rPr>
  </w:style>
  <w:style w:type="character" w:styleId="Forte">
    <w:name w:val="Strong"/>
    <w:basedOn w:val="Fontepargpadro"/>
    <w:uiPriority w:val="22"/>
    <w:qFormat/>
    <w:rsid w:val="0050065F"/>
    <w:rPr>
      <w:b/>
      <w:bCs/>
    </w:rPr>
  </w:style>
  <w:style w:type="character" w:customStyle="1" w:styleId="Ttulo1Char">
    <w:name w:val="Título 1 Char"/>
    <w:basedOn w:val="Fontepargpadro"/>
    <w:link w:val="Ttulo1"/>
    <w:uiPriority w:val="9"/>
    <w:rsid w:val="00635410"/>
    <w:rPr>
      <w:rFonts w:ascii="Times New Roman" w:eastAsiaTheme="majorEastAsia" w:hAnsi="Times New Roman" w:cstheme="majorBidi"/>
      <w:b/>
      <w:bCs/>
      <w:color w:val="000000" w:themeColor="text1"/>
      <w:sz w:val="24"/>
      <w:szCs w:val="28"/>
    </w:rPr>
  </w:style>
  <w:style w:type="character" w:customStyle="1" w:styleId="Ttulo2Char">
    <w:name w:val="Título 2 Char"/>
    <w:basedOn w:val="Fontepargpadro"/>
    <w:link w:val="Ttulo2"/>
    <w:uiPriority w:val="9"/>
    <w:rsid w:val="00635410"/>
    <w:rPr>
      <w:rFonts w:ascii="Times New Roman" w:eastAsiaTheme="majorEastAsia" w:hAnsi="Times New Roman" w:cstheme="majorBidi"/>
      <w:b/>
      <w:bCs/>
      <w:sz w:val="24"/>
      <w:szCs w:val="26"/>
    </w:rPr>
  </w:style>
  <w:style w:type="paragraph" w:styleId="CabealhodoSumrio">
    <w:name w:val="TOC Heading"/>
    <w:basedOn w:val="Ttulo1"/>
    <w:next w:val="Normal"/>
    <w:uiPriority w:val="39"/>
    <w:unhideWhenUsed/>
    <w:qFormat/>
    <w:rsid w:val="00635410"/>
    <w:pPr>
      <w:outlineLvl w:val="9"/>
    </w:pPr>
    <w:rPr>
      <w:lang w:eastAsia="pt-BR"/>
    </w:rPr>
  </w:style>
  <w:style w:type="paragraph" w:styleId="Sumrio1">
    <w:name w:val="toc 1"/>
    <w:basedOn w:val="Normal"/>
    <w:next w:val="Normal"/>
    <w:autoRedefine/>
    <w:uiPriority w:val="39"/>
    <w:unhideWhenUsed/>
    <w:rsid w:val="00635410"/>
    <w:pPr>
      <w:spacing w:after="100"/>
    </w:pPr>
  </w:style>
  <w:style w:type="paragraph" w:styleId="Sumrio2">
    <w:name w:val="toc 2"/>
    <w:basedOn w:val="Normal"/>
    <w:next w:val="Normal"/>
    <w:autoRedefine/>
    <w:uiPriority w:val="39"/>
    <w:unhideWhenUsed/>
    <w:rsid w:val="00635410"/>
    <w:pPr>
      <w:spacing w:after="100"/>
      <w:ind w:left="220"/>
    </w:pPr>
  </w:style>
  <w:style w:type="character" w:styleId="Refdecomentrio">
    <w:name w:val="annotation reference"/>
    <w:basedOn w:val="Fontepargpadro"/>
    <w:uiPriority w:val="99"/>
    <w:semiHidden/>
    <w:unhideWhenUsed/>
    <w:rsid w:val="00B44ECA"/>
    <w:rPr>
      <w:sz w:val="16"/>
      <w:szCs w:val="16"/>
    </w:rPr>
  </w:style>
  <w:style w:type="paragraph" w:styleId="Textodecomentrio">
    <w:name w:val="annotation text"/>
    <w:basedOn w:val="Normal"/>
    <w:link w:val="TextodecomentrioChar"/>
    <w:uiPriority w:val="99"/>
    <w:semiHidden/>
    <w:unhideWhenUsed/>
    <w:rsid w:val="00B44EC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44ECA"/>
    <w:rPr>
      <w:sz w:val="20"/>
      <w:szCs w:val="20"/>
    </w:rPr>
  </w:style>
  <w:style w:type="paragraph" w:styleId="Assuntodocomentrio">
    <w:name w:val="annotation subject"/>
    <w:basedOn w:val="Textodecomentrio"/>
    <w:next w:val="Textodecomentrio"/>
    <w:link w:val="AssuntodocomentrioChar"/>
    <w:uiPriority w:val="99"/>
    <w:semiHidden/>
    <w:unhideWhenUsed/>
    <w:rsid w:val="00B44ECA"/>
    <w:rPr>
      <w:b/>
      <w:bCs/>
    </w:rPr>
  </w:style>
  <w:style w:type="character" w:customStyle="1" w:styleId="AssuntodocomentrioChar">
    <w:name w:val="Assunto do comentário Char"/>
    <w:basedOn w:val="TextodecomentrioChar"/>
    <w:link w:val="Assuntodocomentrio"/>
    <w:uiPriority w:val="99"/>
    <w:semiHidden/>
    <w:rsid w:val="00B44E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54802">
      <w:bodyDiv w:val="1"/>
      <w:marLeft w:val="0"/>
      <w:marRight w:val="0"/>
      <w:marTop w:val="0"/>
      <w:marBottom w:val="0"/>
      <w:divBdr>
        <w:top w:val="none" w:sz="0" w:space="0" w:color="auto"/>
        <w:left w:val="none" w:sz="0" w:space="0" w:color="auto"/>
        <w:bottom w:val="none" w:sz="0" w:space="0" w:color="auto"/>
        <w:right w:val="none" w:sz="0" w:space="0" w:color="auto"/>
      </w:divBdr>
    </w:div>
    <w:div w:id="753623861">
      <w:bodyDiv w:val="1"/>
      <w:marLeft w:val="0"/>
      <w:marRight w:val="0"/>
      <w:marTop w:val="0"/>
      <w:marBottom w:val="0"/>
      <w:divBdr>
        <w:top w:val="none" w:sz="0" w:space="0" w:color="auto"/>
        <w:left w:val="none" w:sz="0" w:space="0" w:color="auto"/>
        <w:bottom w:val="none" w:sz="0" w:space="0" w:color="auto"/>
        <w:right w:val="none" w:sz="0" w:space="0" w:color="auto"/>
      </w:divBdr>
    </w:div>
    <w:div w:id="802894376">
      <w:bodyDiv w:val="1"/>
      <w:marLeft w:val="0"/>
      <w:marRight w:val="0"/>
      <w:marTop w:val="0"/>
      <w:marBottom w:val="0"/>
      <w:divBdr>
        <w:top w:val="none" w:sz="0" w:space="0" w:color="auto"/>
        <w:left w:val="none" w:sz="0" w:space="0" w:color="auto"/>
        <w:bottom w:val="none" w:sz="0" w:space="0" w:color="auto"/>
        <w:right w:val="none" w:sz="0" w:space="0" w:color="auto"/>
      </w:divBdr>
    </w:div>
    <w:div w:id="1011298472">
      <w:bodyDiv w:val="1"/>
      <w:marLeft w:val="0"/>
      <w:marRight w:val="0"/>
      <w:marTop w:val="0"/>
      <w:marBottom w:val="0"/>
      <w:divBdr>
        <w:top w:val="none" w:sz="0" w:space="0" w:color="auto"/>
        <w:left w:val="none" w:sz="0" w:space="0" w:color="auto"/>
        <w:bottom w:val="none" w:sz="0" w:space="0" w:color="auto"/>
        <w:right w:val="none" w:sz="0" w:space="0" w:color="auto"/>
      </w:divBdr>
    </w:div>
    <w:div w:id="1253125715">
      <w:bodyDiv w:val="1"/>
      <w:marLeft w:val="0"/>
      <w:marRight w:val="0"/>
      <w:marTop w:val="0"/>
      <w:marBottom w:val="0"/>
      <w:divBdr>
        <w:top w:val="none" w:sz="0" w:space="0" w:color="auto"/>
        <w:left w:val="none" w:sz="0" w:space="0" w:color="auto"/>
        <w:bottom w:val="none" w:sz="0" w:space="0" w:color="auto"/>
        <w:right w:val="none" w:sz="0" w:space="0" w:color="auto"/>
      </w:divBdr>
    </w:div>
    <w:div w:id="1859198532">
      <w:bodyDiv w:val="1"/>
      <w:marLeft w:val="0"/>
      <w:marRight w:val="0"/>
      <w:marTop w:val="0"/>
      <w:marBottom w:val="0"/>
      <w:divBdr>
        <w:top w:val="none" w:sz="0" w:space="0" w:color="auto"/>
        <w:left w:val="none" w:sz="0" w:space="0" w:color="auto"/>
        <w:bottom w:val="none" w:sz="0" w:space="0" w:color="auto"/>
        <w:right w:val="none" w:sz="0" w:space="0" w:color="auto"/>
      </w:divBdr>
    </w:div>
    <w:div w:id="2077245066">
      <w:bodyDiv w:val="1"/>
      <w:marLeft w:val="0"/>
      <w:marRight w:val="0"/>
      <w:marTop w:val="0"/>
      <w:marBottom w:val="0"/>
      <w:divBdr>
        <w:top w:val="none" w:sz="0" w:space="0" w:color="auto"/>
        <w:left w:val="none" w:sz="0" w:space="0" w:color="auto"/>
        <w:bottom w:val="none" w:sz="0" w:space="0" w:color="auto"/>
        <w:right w:val="none" w:sz="0" w:space="0" w:color="auto"/>
      </w:divBdr>
    </w:div>
    <w:div w:id="208595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lanalto.gov.br/ccivil_03/LEIS/1950-1969/L5438.htm" TargetMode="External"/><Relationship Id="rId299" Type="http://schemas.openxmlformats.org/officeDocument/2006/relationships/hyperlink" Target="http://www.planalto.gov.br/ccivil_03/LEIS/1970-1979/L6631.htm" TargetMode="External"/><Relationship Id="rId21" Type="http://schemas.openxmlformats.org/officeDocument/2006/relationships/image" Target="media/image3.jpeg"/><Relationship Id="rId63" Type="http://schemas.openxmlformats.org/officeDocument/2006/relationships/hyperlink" Target="http://www.planalto.gov.br/ccivil_03/_ato2007-2010/2009/Msg/VEP-503-09.htm" TargetMode="External"/><Relationship Id="rId159" Type="http://schemas.openxmlformats.org/officeDocument/2006/relationships/hyperlink" Target="http://www.planalto.gov.br/ccivil_03/_Ato2007-2010/2009/Lei/L11959.htm" TargetMode="External"/><Relationship Id="rId324" Type="http://schemas.openxmlformats.org/officeDocument/2006/relationships/hyperlink" Target="http://www.planalto.gov.br/ccivil_03/_Ato2007-2010/2009/Lei/L11959.htm" TargetMode="External"/><Relationship Id="rId366" Type="http://schemas.openxmlformats.org/officeDocument/2006/relationships/hyperlink" Target="http://www.planalto.gov.br/ccivil_03/_Ato2007-2010/2009/Lei/L11959.htm" TargetMode="External"/><Relationship Id="rId531" Type="http://schemas.openxmlformats.org/officeDocument/2006/relationships/hyperlink" Target="http://www.planalto.gov.br/ccivil_03/_Ato2007-2010/2009/Lei/L11959.htm" TargetMode="External"/><Relationship Id="rId573" Type="http://schemas.openxmlformats.org/officeDocument/2006/relationships/hyperlink" Target="http://www.planalto.gov.br/ccivil_03/Decreto-Lei/Del0221.htm" TargetMode="External"/><Relationship Id="rId170" Type="http://schemas.openxmlformats.org/officeDocument/2006/relationships/hyperlink" Target="http://www.planalto.gov.br/ccivil_03/LEIS/1970-1979/L6276.htm" TargetMode="External"/><Relationship Id="rId226" Type="http://schemas.openxmlformats.org/officeDocument/2006/relationships/hyperlink" Target="http://www.planalto.gov.br/ccivil_03/_Ato2007-2010/2009/Lei/L11959.htm" TargetMode="External"/><Relationship Id="rId433" Type="http://schemas.openxmlformats.org/officeDocument/2006/relationships/hyperlink" Target="http://www.planalto.gov.br/ccivil_03/LEIS/1970-1979/L6276.htm" TargetMode="External"/><Relationship Id="rId268" Type="http://schemas.openxmlformats.org/officeDocument/2006/relationships/hyperlink" Target="http://www.planalto.gov.br/ccivil_03/decreto-lei/1965-1988/Del2467.htm" TargetMode="External"/><Relationship Id="rId475" Type="http://schemas.openxmlformats.org/officeDocument/2006/relationships/hyperlink" Target="http://www.planalto.gov.br/ccivil_03/_Ato2007-2010/2009/Lei/L11959.htm" TargetMode="External"/><Relationship Id="rId32" Type="http://schemas.openxmlformats.org/officeDocument/2006/relationships/hyperlink" Target="http://legislacao.planalto.gov.br/legisla/legislacao.nsf/Viw_Identificacao/lei%2011.958-2009?OpenDocument" TargetMode="External"/><Relationship Id="rId74" Type="http://schemas.openxmlformats.org/officeDocument/2006/relationships/hyperlink" Target="http://www.planalto.gov.br/ccivil_03/leis/lcp/Lcp16.htm" TargetMode="External"/><Relationship Id="rId128" Type="http://schemas.openxmlformats.org/officeDocument/2006/relationships/hyperlink" Target="http://www.planalto.gov.br/ccivil_03/_Ato2007-2010/2009/Lei/L11959.htm" TargetMode="External"/><Relationship Id="rId335" Type="http://schemas.openxmlformats.org/officeDocument/2006/relationships/hyperlink" Target="http://www.planalto.gov.br/ccivil_03/_Ato2007-2010/2009/Lei/L11959.htm" TargetMode="External"/><Relationship Id="rId377" Type="http://schemas.openxmlformats.org/officeDocument/2006/relationships/hyperlink" Target="http://www.planalto.gov.br/ccivil_03/_Ato2007-2010/2009/Lei/L11959.htm" TargetMode="External"/><Relationship Id="rId500" Type="http://schemas.openxmlformats.org/officeDocument/2006/relationships/hyperlink" Target="http://www.planalto.gov.br/ccivil_03/_Ato2007-2010/2009/Lei/L11959.htm" TargetMode="External"/><Relationship Id="rId542" Type="http://schemas.openxmlformats.org/officeDocument/2006/relationships/hyperlink" Target="http://www.planalto.gov.br/ccivil_03/_Ato2007-2010/2009/Lei/L11959.htm" TargetMode="External"/><Relationship Id="rId5" Type="http://schemas.openxmlformats.org/officeDocument/2006/relationships/settings" Target="settings.xml"/><Relationship Id="rId181" Type="http://schemas.openxmlformats.org/officeDocument/2006/relationships/hyperlink" Target="http://www.planalto.gov.br/ccivil_03/_Ato2007-2010/2009/Lei/L11959.htm" TargetMode="External"/><Relationship Id="rId237" Type="http://schemas.openxmlformats.org/officeDocument/2006/relationships/hyperlink" Target="http://www.planalto.gov.br/ccivil_03/_Ato2007-2010/2009/Lei/L11959.htm" TargetMode="External"/><Relationship Id="rId402" Type="http://schemas.openxmlformats.org/officeDocument/2006/relationships/hyperlink" Target="http://www.planalto.gov.br/ccivil_03/_Ato2007-2010/2009/Lei/L11959.htm" TargetMode="External"/><Relationship Id="rId279" Type="http://schemas.openxmlformats.org/officeDocument/2006/relationships/hyperlink" Target="http://www.planalto.gov.br/ccivil_03/_Ato2007-2010/2009/Lei/L11959.htm" TargetMode="External"/><Relationship Id="rId444" Type="http://schemas.openxmlformats.org/officeDocument/2006/relationships/hyperlink" Target="http://www.planalto.gov.br/ccivil_03/decreto-lei/1965-1988/Del1594.htm" TargetMode="External"/><Relationship Id="rId486" Type="http://schemas.openxmlformats.org/officeDocument/2006/relationships/hyperlink" Target="http://www.planalto.gov.br/ccivil_03/_Ato2007-2010/2009/Lei/L11959.htm" TargetMode="External"/><Relationship Id="rId43" Type="http://schemas.openxmlformats.org/officeDocument/2006/relationships/hyperlink" Target="http://www.planalto.gov.br/ccivil_03/LEIS/L9007.htm" TargetMode="External"/><Relationship Id="rId139" Type="http://schemas.openxmlformats.org/officeDocument/2006/relationships/hyperlink" Target="http://www.planalto.gov.br/ccivil_03/decreto-lei/1965-1988/Del2467.htm" TargetMode="External"/><Relationship Id="rId290" Type="http://schemas.openxmlformats.org/officeDocument/2006/relationships/hyperlink" Target="http://www.planalto.gov.br/ccivil_03/_Ato2007-2010/2009/Lei/L11959.htm" TargetMode="External"/><Relationship Id="rId304" Type="http://schemas.openxmlformats.org/officeDocument/2006/relationships/hyperlink" Target="http://www.planalto.gov.br/ccivil_03/_Ato2007-2010/2009/Lei/L11959.htm" TargetMode="External"/><Relationship Id="rId346" Type="http://schemas.openxmlformats.org/officeDocument/2006/relationships/hyperlink" Target="http://www.planalto.gov.br/ccivil_03/_Ato2007-2010/2009/Lei/L11959.htm" TargetMode="External"/><Relationship Id="rId388" Type="http://schemas.openxmlformats.org/officeDocument/2006/relationships/hyperlink" Target="http://www.planalto.gov.br/ccivil_03/_Ato2007-2010/2009/Lei/L11959.htm" TargetMode="External"/><Relationship Id="rId511" Type="http://schemas.openxmlformats.org/officeDocument/2006/relationships/hyperlink" Target="http://www.planalto.gov.br/ccivil_03/_Ato2007-2010/2009/Lei/L11959.htm" TargetMode="External"/><Relationship Id="rId553" Type="http://schemas.openxmlformats.org/officeDocument/2006/relationships/hyperlink" Target="http://www.planalto.gov.br/ccivil_03/_Ato2011-2014/2014/Mpv/mpv665.htm" TargetMode="External"/><Relationship Id="rId85" Type="http://schemas.openxmlformats.org/officeDocument/2006/relationships/hyperlink" Target="http://www.planalto.gov.br/ccivil_03/Decreto-Lei/Del3200.htm" TargetMode="External"/><Relationship Id="rId150" Type="http://schemas.openxmlformats.org/officeDocument/2006/relationships/hyperlink" Target="http://www.planalto.gov.br/ccivil_03/decreto-lei/1965-1988/Del2467.htm" TargetMode="External"/><Relationship Id="rId192" Type="http://schemas.openxmlformats.org/officeDocument/2006/relationships/hyperlink" Target="http://www.planalto.gov.br/ccivil_03/_Ato2007-2010/2009/Lei/L11959.htm" TargetMode="External"/><Relationship Id="rId206" Type="http://schemas.openxmlformats.org/officeDocument/2006/relationships/hyperlink" Target="http://www.planalto.gov.br/ccivil_03/_Ato2007-2010/2009/Lei/L11959.htm" TargetMode="External"/><Relationship Id="rId413" Type="http://schemas.openxmlformats.org/officeDocument/2006/relationships/hyperlink" Target="http://www.planalto.gov.br/ccivil_03/_Ato2007-2010/2009/Lei/L11959.htm" TargetMode="External"/><Relationship Id="rId248" Type="http://schemas.openxmlformats.org/officeDocument/2006/relationships/hyperlink" Target="http://www.planalto.gov.br/ccivil_03/_Ato2007-2010/2009/Lei/L11959.htm" TargetMode="External"/><Relationship Id="rId455" Type="http://schemas.openxmlformats.org/officeDocument/2006/relationships/hyperlink" Target="http://www.planalto.gov.br/ccivil_03/_Ato2007-2010/2009/Lei/L11959.htm" TargetMode="External"/><Relationship Id="rId497" Type="http://schemas.openxmlformats.org/officeDocument/2006/relationships/hyperlink" Target="http://www.planalto.gov.br/ccivil_03/_Ato2007-2010/2009/Lei/L11959.htm" TargetMode="External"/><Relationship Id="rId12" Type="http://schemas.openxmlformats.org/officeDocument/2006/relationships/hyperlink" Target="http://www.planalto.gov.br/ccivil_03/_Ato2007-2010/2008/Lei/L11718.htm" TargetMode="External"/><Relationship Id="rId108" Type="http://schemas.openxmlformats.org/officeDocument/2006/relationships/hyperlink" Target="http://www.planalto.gov.br/ccivil_03/_Ato2007-2010/2009/Lei/L11959.htm" TargetMode="External"/><Relationship Id="rId315" Type="http://schemas.openxmlformats.org/officeDocument/2006/relationships/hyperlink" Target="http://www.planalto.gov.br/ccivil_03/_Ato2007-2010/2009/Lei/L11959.htm" TargetMode="External"/><Relationship Id="rId357" Type="http://schemas.openxmlformats.org/officeDocument/2006/relationships/hyperlink" Target="http://www.planalto.gov.br/ccivil_03/decreto-lei/1965-1988/Del2467.htm" TargetMode="External"/><Relationship Id="rId522" Type="http://schemas.openxmlformats.org/officeDocument/2006/relationships/hyperlink" Target="http://www.planalto.gov.br/ccivil_03/decreto-lei/1965-1988/Del1641.htm" TargetMode="External"/><Relationship Id="rId54" Type="http://schemas.openxmlformats.org/officeDocument/2006/relationships/hyperlink" Target="http://www.planalto.gov.br/ccivil_03/_ato2007-2010/2009/Msg/VEP-503-09.htm" TargetMode="External"/><Relationship Id="rId96" Type="http://schemas.openxmlformats.org/officeDocument/2006/relationships/hyperlink" Target="http://www.planalto.gov.br/ccivil_03/Decreto-Lei/1965-1988/Del0704.htm" TargetMode="External"/><Relationship Id="rId161" Type="http://schemas.openxmlformats.org/officeDocument/2006/relationships/hyperlink" Target="http://www.planalto.gov.br/ccivil_03/_Ato2007-2010/2009/Lei/L11959.htm" TargetMode="External"/><Relationship Id="rId217" Type="http://schemas.openxmlformats.org/officeDocument/2006/relationships/hyperlink" Target="http://www.planalto.gov.br/ccivil_03/_Ato2007-2010/2009/Lei/L11959.htm" TargetMode="External"/><Relationship Id="rId399" Type="http://schemas.openxmlformats.org/officeDocument/2006/relationships/hyperlink" Target="http://www.planalto.gov.br/ccivil_03/_Ato2007-2010/2009/Lei/L11959.htm" TargetMode="External"/><Relationship Id="rId564" Type="http://schemas.openxmlformats.org/officeDocument/2006/relationships/hyperlink" Target="http://www.planalto.gov.br/ccivil_03/MPV/2166-67.htm" TargetMode="External"/><Relationship Id="rId259" Type="http://schemas.openxmlformats.org/officeDocument/2006/relationships/hyperlink" Target="http://www.planalto.gov.br/ccivil_03/_Ato2007-2010/2009/Lei/L11959.htm" TargetMode="External"/><Relationship Id="rId424" Type="http://schemas.openxmlformats.org/officeDocument/2006/relationships/hyperlink" Target="http://www.planalto.gov.br/ccivil_03/_Ato2007-2010/2009/Lei/L11959.htm" TargetMode="External"/><Relationship Id="rId466" Type="http://schemas.openxmlformats.org/officeDocument/2006/relationships/hyperlink" Target="http://www.planalto.gov.br/ccivil_03/_Ato2007-2010/2009/Lei/L11959.htm" TargetMode="External"/><Relationship Id="rId23" Type="http://schemas.openxmlformats.org/officeDocument/2006/relationships/image" Target="media/image5.jpeg"/><Relationship Id="rId119" Type="http://schemas.openxmlformats.org/officeDocument/2006/relationships/hyperlink" Target="http://www.planalto.gov.br/ccivil_03/LEIS/1950-1969/L5438.htm" TargetMode="External"/><Relationship Id="rId270" Type="http://schemas.openxmlformats.org/officeDocument/2006/relationships/hyperlink" Target="http://www.planalto.gov.br/ccivil_03/decreto-lei/1965-1988/Del2467.htm" TargetMode="External"/><Relationship Id="rId326" Type="http://schemas.openxmlformats.org/officeDocument/2006/relationships/hyperlink" Target="http://www.planalto.gov.br/ccivil_03/_Ato2007-2010/2009/Lei/L11959.htm" TargetMode="External"/><Relationship Id="rId533" Type="http://schemas.openxmlformats.org/officeDocument/2006/relationships/hyperlink" Target="http://www.planalto.gov.br/ccivil_03/_Ato2007-2010/2009/Lei/L11959.htm" TargetMode="External"/><Relationship Id="rId65" Type="http://schemas.openxmlformats.org/officeDocument/2006/relationships/hyperlink" Target="http://www.planalto.gov.br/ccivil_03/Decreto-Lei/Del0221.htm" TargetMode="External"/><Relationship Id="rId130" Type="http://schemas.openxmlformats.org/officeDocument/2006/relationships/hyperlink" Target="http://www.planalto.gov.br/ccivil_03/_Ato2007-2010/2009/Lei/L11959.htm" TargetMode="External"/><Relationship Id="rId368" Type="http://schemas.openxmlformats.org/officeDocument/2006/relationships/hyperlink" Target="http://www.planalto.gov.br/ccivil_03/_Ato2007-2010/2009/Lei/L11959.htm" TargetMode="External"/><Relationship Id="rId575" Type="http://schemas.openxmlformats.org/officeDocument/2006/relationships/header" Target="header2.xml"/><Relationship Id="rId172" Type="http://schemas.openxmlformats.org/officeDocument/2006/relationships/hyperlink" Target="http://www.planalto.gov.br/ccivil_03/LEIS/1970-1979/L6276.htm" TargetMode="External"/><Relationship Id="rId228" Type="http://schemas.openxmlformats.org/officeDocument/2006/relationships/hyperlink" Target="http://www.planalto.gov.br/ccivil_03/_Ato2007-2010/2009/Lei/L11959.htm" TargetMode="External"/><Relationship Id="rId435" Type="http://schemas.openxmlformats.org/officeDocument/2006/relationships/hyperlink" Target="http://www.planalto.gov.br/ccivil_03/_Ato2007-2010/2009/Lei/L11959.htm" TargetMode="External"/><Relationship Id="rId477" Type="http://schemas.openxmlformats.org/officeDocument/2006/relationships/hyperlink" Target="http://www.planalto.gov.br/ccivil_03/_Ato2007-2010/2009/Lei/L11959.htm" TargetMode="External"/><Relationship Id="rId281" Type="http://schemas.openxmlformats.org/officeDocument/2006/relationships/hyperlink" Target="http://www.planalto.gov.br/ccivil_03/_Ato2007-2010/2009/Lei/L11959.htm" TargetMode="External"/><Relationship Id="rId337" Type="http://schemas.openxmlformats.org/officeDocument/2006/relationships/hyperlink" Target="http://www.planalto.gov.br/ccivil_03/_Ato2007-2010/2009/Lei/L11959.htm" TargetMode="External"/><Relationship Id="rId502" Type="http://schemas.openxmlformats.org/officeDocument/2006/relationships/hyperlink" Target="http://www.planalto.gov.br/ccivil_03/_Ato2007-2010/2009/Lei/L11959.htm" TargetMode="External"/><Relationship Id="rId34" Type="http://schemas.openxmlformats.org/officeDocument/2006/relationships/hyperlink" Target="http://www.planalto.gov.br/ccivil_03/LEIS/2003/L10.683.htm" TargetMode="External"/><Relationship Id="rId76" Type="http://schemas.openxmlformats.org/officeDocument/2006/relationships/hyperlink" Target="http://www.planalto.gov.br/ccivil_03/leis/lcp/Lcp16.htm" TargetMode="External"/><Relationship Id="rId141" Type="http://schemas.openxmlformats.org/officeDocument/2006/relationships/hyperlink" Target="http://www.planalto.gov.br/ccivil_03/decreto-lei/1965-1988/Del2467.htm" TargetMode="External"/><Relationship Id="rId379" Type="http://schemas.openxmlformats.org/officeDocument/2006/relationships/hyperlink" Target="http://www.planalto.gov.br/ccivil_03/_Ato2007-2010/2009/Lei/L11959.htm" TargetMode="External"/><Relationship Id="rId544" Type="http://schemas.openxmlformats.org/officeDocument/2006/relationships/hyperlink" Target="https://legislacao.planalto.gov.br/LEGISLA/Legislacao.nsf/viwTodos/017290E8199FFB8D032569FA005E2809?OpenDocument&amp;HIGHLIGHT=1," TargetMode="External"/><Relationship Id="rId7" Type="http://schemas.openxmlformats.org/officeDocument/2006/relationships/footnotes" Target="footnotes.xml"/><Relationship Id="rId183" Type="http://schemas.openxmlformats.org/officeDocument/2006/relationships/hyperlink" Target="http://www.planalto.gov.br/ccivil_03/_Ato2007-2010/2009/Lei/L11959.htm" TargetMode="External"/><Relationship Id="rId239" Type="http://schemas.openxmlformats.org/officeDocument/2006/relationships/hyperlink" Target="http://www.planalto.gov.br/ccivil_03/_Ato2007-2010/2009/Lei/L11959.htm" TargetMode="External"/><Relationship Id="rId390" Type="http://schemas.openxmlformats.org/officeDocument/2006/relationships/hyperlink" Target="http://www.planalto.gov.br/ccivil_03/LEIS/1970-1979/L6276.htm" TargetMode="External"/><Relationship Id="rId404" Type="http://schemas.openxmlformats.org/officeDocument/2006/relationships/hyperlink" Target="http://www.planalto.gov.br/ccivil_03/decreto-lei/Del3688.htm" TargetMode="External"/><Relationship Id="rId446" Type="http://schemas.openxmlformats.org/officeDocument/2006/relationships/hyperlink" Target="http://www.planalto.gov.br/ccivil_03/_Ato2007-2010/2009/Lei/L11959.htm" TargetMode="External"/><Relationship Id="rId250" Type="http://schemas.openxmlformats.org/officeDocument/2006/relationships/hyperlink" Target="http://www.planalto.gov.br/ccivil_03/decreto-lei/1965-1988/Del2467.htm" TargetMode="External"/><Relationship Id="rId292" Type="http://schemas.openxmlformats.org/officeDocument/2006/relationships/hyperlink" Target="http://www.planalto.gov.br/ccivil_03/_Ato2007-2010/2009/Lei/L11959.htm" TargetMode="External"/><Relationship Id="rId306" Type="http://schemas.openxmlformats.org/officeDocument/2006/relationships/hyperlink" Target="http://www.planalto.gov.br/ccivil_03/_Ato2007-2010/2009/Lei/L11959.htm" TargetMode="External"/><Relationship Id="rId488" Type="http://schemas.openxmlformats.org/officeDocument/2006/relationships/hyperlink" Target="http://www.planalto.gov.br/ccivil_03/_Ato2007-2010/2009/Lei/L11959.htm" TargetMode="External"/><Relationship Id="rId45" Type="http://schemas.openxmlformats.org/officeDocument/2006/relationships/hyperlink" Target="http://www.planalto.gov.br/ccivil_03/LEIS/1970-1979/L5851.htm" TargetMode="External"/><Relationship Id="rId87" Type="http://schemas.openxmlformats.org/officeDocument/2006/relationships/hyperlink" Target="http://www.planalto.gov.br/ccivil_03/leis/lcp/lcp11.htm" TargetMode="External"/><Relationship Id="rId110" Type="http://schemas.openxmlformats.org/officeDocument/2006/relationships/hyperlink" Target="http://www.planalto.gov.br/ccivil_03/_Ato2007-2010/2009/Lei/L11959.htm" TargetMode="External"/><Relationship Id="rId348" Type="http://schemas.openxmlformats.org/officeDocument/2006/relationships/hyperlink" Target="http://www.planalto.gov.br/ccivil_03/_Ato2007-2010/2009/Lei/L11959.htm" TargetMode="External"/><Relationship Id="rId513" Type="http://schemas.openxmlformats.org/officeDocument/2006/relationships/hyperlink" Target="http://www.planalto.gov.br/ccivil_03/_Ato2007-2010/2009/Lei/L11959.htm" TargetMode="External"/><Relationship Id="rId555" Type="http://schemas.openxmlformats.org/officeDocument/2006/relationships/hyperlink" Target="http://www.planalto.gov.br/ccivil_03/leis/L8287.htm" TargetMode="External"/><Relationship Id="rId152" Type="http://schemas.openxmlformats.org/officeDocument/2006/relationships/hyperlink" Target="http://www.planalto.gov.br/ccivil_03/decreto-lei/1965-1988/Del2467.htm" TargetMode="External"/><Relationship Id="rId194" Type="http://schemas.openxmlformats.org/officeDocument/2006/relationships/hyperlink" Target="http://www.planalto.gov.br/ccivil_03/_Ato2007-2010/2009/Lei/L11959.htm" TargetMode="External"/><Relationship Id="rId208" Type="http://schemas.openxmlformats.org/officeDocument/2006/relationships/hyperlink" Target="http://www.planalto.gov.br/ccivil_03/_Ato2007-2010/2009/Lei/L11959.htm" TargetMode="External"/><Relationship Id="rId415" Type="http://schemas.openxmlformats.org/officeDocument/2006/relationships/hyperlink" Target="http://www.planalto.gov.br/ccivil_03/_Ato2007-2010/2009/Lei/L11959.htm" TargetMode="External"/><Relationship Id="rId457" Type="http://schemas.openxmlformats.org/officeDocument/2006/relationships/hyperlink" Target="http://www.planalto.gov.br/ccivil_03/_Ato2007-2010/2009/Lei/L11959.htm" TargetMode="External"/><Relationship Id="rId261" Type="http://schemas.openxmlformats.org/officeDocument/2006/relationships/hyperlink" Target="http://www.planalto.gov.br/ccivil_03/_Ato2007-2010/2009/Lei/L11959.htm" TargetMode="External"/><Relationship Id="rId499" Type="http://schemas.openxmlformats.org/officeDocument/2006/relationships/hyperlink" Target="http://www.planalto.gov.br/ccivil_03/_Ato2007-2010/2009/Lei/L11959.htm" TargetMode="External"/><Relationship Id="rId14" Type="http://schemas.openxmlformats.org/officeDocument/2006/relationships/hyperlink" Target="http://www.planalto.gov.br/ccivil_03/Leis/L9985.htm" TargetMode="External"/><Relationship Id="rId56" Type="http://schemas.openxmlformats.org/officeDocument/2006/relationships/hyperlink" Target="http://www.planalto.gov.br/ccivil_03/_ato2007-2010/2009/Msg/VEP-503-09.htm" TargetMode="External"/><Relationship Id="rId317" Type="http://schemas.openxmlformats.org/officeDocument/2006/relationships/hyperlink" Target="http://www.planalto.gov.br/ccivil_03/_Ato2007-2010/2009/Lei/L11959.htm" TargetMode="External"/><Relationship Id="rId359" Type="http://schemas.openxmlformats.org/officeDocument/2006/relationships/hyperlink" Target="http://www.planalto.gov.br/ccivil_03/decreto-lei/1965-1988/Del2467.htm" TargetMode="External"/><Relationship Id="rId524" Type="http://schemas.openxmlformats.org/officeDocument/2006/relationships/hyperlink" Target="http://www.planalto.gov.br/ccivil_03/_Ato2007-2010/2009/Lei/L11959.htm" TargetMode="External"/><Relationship Id="rId566" Type="http://schemas.openxmlformats.org/officeDocument/2006/relationships/hyperlink" Target="http://www.planalto.gov.br/ccivil_03/LEIS/L8171.htm" TargetMode="External"/><Relationship Id="rId98" Type="http://schemas.openxmlformats.org/officeDocument/2006/relationships/hyperlink" Target="http://legislacao.planalto.gov.br/legisla/legislacao.nsf/Viw_Identificacao/DEL%20221-1967?OpenDocument" TargetMode="External"/><Relationship Id="rId121" Type="http://schemas.openxmlformats.org/officeDocument/2006/relationships/hyperlink" Target="http://www.planalto.gov.br/ccivil_03/LEIS/1950-1969/L5438.htm" TargetMode="External"/><Relationship Id="rId163" Type="http://schemas.openxmlformats.org/officeDocument/2006/relationships/hyperlink" Target="http://www.planalto.gov.br/ccivil_03/_Ato2007-2010/2009/Lei/L11959.htm" TargetMode="External"/><Relationship Id="rId219" Type="http://schemas.openxmlformats.org/officeDocument/2006/relationships/hyperlink" Target="http://www.planalto.gov.br/ccivil_03/_Ato2007-2010/2009/Lei/L11959.htm" TargetMode="External"/><Relationship Id="rId370" Type="http://schemas.openxmlformats.org/officeDocument/2006/relationships/hyperlink" Target="http://www.planalto.gov.br/ccivil_03/_Ato2007-2010/2009/Lei/L11959.htm" TargetMode="External"/><Relationship Id="rId426" Type="http://schemas.openxmlformats.org/officeDocument/2006/relationships/hyperlink" Target="http://www.planalto.gov.br/ccivil_03/_Ato2007-2010/2009/Lei/L11959.htm" TargetMode="External"/><Relationship Id="rId230" Type="http://schemas.openxmlformats.org/officeDocument/2006/relationships/hyperlink" Target="http://www.planalto.gov.br/ccivil_03/_Ato2007-2010/2009/Lei/L11959.htm" TargetMode="External"/><Relationship Id="rId468" Type="http://schemas.openxmlformats.org/officeDocument/2006/relationships/hyperlink" Target="http://www.planalto.gov.br/ccivil_03/_Ato2007-2010/2009/Lei/L11959.htm" TargetMode="External"/><Relationship Id="rId25" Type="http://schemas.openxmlformats.org/officeDocument/2006/relationships/hyperlink" Target="http://www.dhnet.org.br/dados/cursos/aatr2/a_pdf/03_aatr_pp_papel.pdf" TargetMode="External"/><Relationship Id="rId67" Type="http://schemas.openxmlformats.org/officeDocument/2006/relationships/hyperlink" Target="http://www.planalto.gov.br/ccivil_03/Decreto-Lei/Del0221.htm" TargetMode="External"/><Relationship Id="rId272" Type="http://schemas.openxmlformats.org/officeDocument/2006/relationships/hyperlink" Target="http://www.planalto.gov.br/ccivil_03/_Ato2007-2010/2009/Lei/L11959.htm" TargetMode="External"/><Relationship Id="rId328" Type="http://schemas.openxmlformats.org/officeDocument/2006/relationships/hyperlink" Target="http://www.planalto.gov.br/ccivil_03/_Ato2007-2010/2009/Lei/L11959.htm" TargetMode="External"/><Relationship Id="rId535" Type="http://schemas.openxmlformats.org/officeDocument/2006/relationships/hyperlink" Target="http://www.planalto.gov.br/ccivil_03/decreto-lei/1965-1988/Del2467.htm" TargetMode="External"/><Relationship Id="rId577" Type="http://schemas.openxmlformats.org/officeDocument/2006/relationships/theme" Target="theme/theme1.xml"/><Relationship Id="rId132" Type="http://schemas.openxmlformats.org/officeDocument/2006/relationships/hyperlink" Target="http://www.planalto.gov.br/ccivil_03/decreto-lei/1965-1988/Del2467.htm" TargetMode="External"/><Relationship Id="rId174" Type="http://schemas.openxmlformats.org/officeDocument/2006/relationships/hyperlink" Target="http://www.planalto.gov.br/ccivil_03/LEIS/1970-1979/L6276.htm" TargetMode="External"/><Relationship Id="rId381" Type="http://schemas.openxmlformats.org/officeDocument/2006/relationships/hyperlink" Target="http://www.planalto.gov.br/ccivil_03/_Ato2007-2010/2009/Lei/L11959.htm" TargetMode="External"/><Relationship Id="rId241" Type="http://schemas.openxmlformats.org/officeDocument/2006/relationships/hyperlink" Target="http://www.planalto.gov.br/ccivil_03/_Ato2007-2010/2009/Lei/L11959.htm" TargetMode="External"/><Relationship Id="rId437" Type="http://schemas.openxmlformats.org/officeDocument/2006/relationships/hyperlink" Target="http://www.planalto.gov.br/ccivil_03/_Ato2007-2010/2009/Lei/L11959.htm" TargetMode="External"/><Relationship Id="rId479" Type="http://schemas.openxmlformats.org/officeDocument/2006/relationships/hyperlink" Target="http://www.planalto.gov.br/ccivil_03/decreto-lei/1965-1988/Del1217.htm" TargetMode="External"/><Relationship Id="rId36" Type="http://schemas.openxmlformats.org/officeDocument/2006/relationships/hyperlink" Target="http://www.planalto.gov.br/ccivil_03/LEIS/2003/L10.683.htm" TargetMode="External"/><Relationship Id="rId283" Type="http://schemas.openxmlformats.org/officeDocument/2006/relationships/hyperlink" Target="http://www.planalto.gov.br/ccivil_03/_Ato2007-2010/2009/Lei/L11959.htm" TargetMode="External"/><Relationship Id="rId339" Type="http://schemas.openxmlformats.org/officeDocument/2006/relationships/hyperlink" Target="http://www.planalto.gov.br/ccivil_03/_Ato2007-2010/2009/Lei/L11959.htm" TargetMode="External"/><Relationship Id="rId490" Type="http://schemas.openxmlformats.org/officeDocument/2006/relationships/hyperlink" Target="http://www.planalto.gov.br/ccivil_03/decreto-lei/1965-1988/Del1217.htm" TargetMode="External"/><Relationship Id="rId504" Type="http://schemas.openxmlformats.org/officeDocument/2006/relationships/hyperlink" Target="http://www.planalto.gov.br/ccivil_03/_Ato2007-2010/2009/Lei/L11959.htm" TargetMode="External"/><Relationship Id="rId546" Type="http://schemas.openxmlformats.org/officeDocument/2006/relationships/hyperlink" Target="http://www.planalto.gov.br/ccivil_03/_Ato2007-2010/2009/Lei/L11959.htm" TargetMode="External"/><Relationship Id="rId78" Type="http://schemas.openxmlformats.org/officeDocument/2006/relationships/hyperlink" Target="http://www.planalto.gov.br/ccivil_03/leis/lcp/Lcp16.htm" TargetMode="External"/><Relationship Id="rId101" Type="http://schemas.openxmlformats.org/officeDocument/2006/relationships/hyperlink" Target="http://www.planalto.gov.br/ccivil_03/_Ato2007-2010/2009/Lei/L11959.htm" TargetMode="External"/><Relationship Id="rId143" Type="http://schemas.openxmlformats.org/officeDocument/2006/relationships/hyperlink" Target="http://www.planalto.gov.br/ccivil_03/decreto-lei/1965-1988/Del2467.htm" TargetMode="External"/><Relationship Id="rId185" Type="http://schemas.openxmlformats.org/officeDocument/2006/relationships/hyperlink" Target="http://www.planalto.gov.br/ccivil_03/_Ato2007-2010/2009/Lei/L11959.htm" TargetMode="External"/><Relationship Id="rId350" Type="http://schemas.openxmlformats.org/officeDocument/2006/relationships/hyperlink" Target="http://www.planalto.gov.br/ccivil_03/_Ato2007-2010/2009/Lei/L11959.htm" TargetMode="External"/><Relationship Id="rId406" Type="http://schemas.openxmlformats.org/officeDocument/2006/relationships/hyperlink" Target="http://www.planalto.gov.br/ccivil_03/_Ato2007-2010/2009/Lei/L11959.htm" TargetMode="External"/><Relationship Id="rId9" Type="http://schemas.openxmlformats.org/officeDocument/2006/relationships/image" Target="media/image1.gif"/><Relationship Id="rId210" Type="http://schemas.openxmlformats.org/officeDocument/2006/relationships/hyperlink" Target="http://www.planalto.gov.br/ccivil_03/_Ato2007-2010/2009/Lei/L11959.htm" TargetMode="External"/><Relationship Id="rId392" Type="http://schemas.openxmlformats.org/officeDocument/2006/relationships/hyperlink" Target="http://www.planalto.gov.br/ccivil_03/_Ato2007-2010/2009/Lei/L11959.htm" TargetMode="External"/><Relationship Id="rId448" Type="http://schemas.openxmlformats.org/officeDocument/2006/relationships/hyperlink" Target="http://www.planalto.gov.br/ccivil_03/decreto-lei/1965-1988/Del1137.htm" TargetMode="External"/><Relationship Id="rId252" Type="http://schemas.openxmlformats.org/officeDocument/2006/relationships/hyperlink" Target="http://www.planalto.gov.br/ccivil_03/decreto-lei/1965-1988/Del2467.htm" TargetMode="External"/><Relationship Id="rId294" Type="http://schemas.openxmlformats.org/officeDocument/2006/relationships/hyperlink" Target="http://www.planalto.gov.br/ccivil_03/_Ato2007-2010/2009/Lei/L11959.htm" TargetMode="External"/><Relationship Id="rId308" Type="http://schemas.openxmlformats.org/officeDocument/2006/relationships/hyperlink" Target="http://www.planalto.gov.br/ccivil_03/_Ato2007-2010/2009/Lei/L11959.htm" TargetMode="External"/><Relationship Id="rId515" Type="http://schemas.openxmlformats.org/officeDocument/2006/relationships/hyperlink" Target="http://www.planalto.gov.br/ccivil_03/_Ato2007-2010/2009/Lei/L11959.htm" TargetMode="External"/><Relationship Id="rId47" Type="http://schemas.openxmlformats.org/officeDocument/2006/relationships/hyperlink" Target="http://www.planalto.gov.br/ccivil_03/LEIS/2003/L10.683.htm" TargetMode="External"/><Relationship Id="rId68" Type="http://schemas.openxmlformats.org/officeDocument/2006/relationships/hyperlink" Target="http://www.planalto.gov.br/ccivil_03/Decreto-Lei/Del0221.htm" TargetMode="External"/><Relationship Id="rId89" Type="http://schemas.openxmlformats.org/officeDocument/2006/relationships/hyperlink" Target="http://www.planalto.gov.br/ccivil_03/leis/lcp/lcp11.htm" TargetMode="External"/><Relationship Id="rId112" Type="http://schemas.openxmlformats.org/officeDocument/2006/relationships/hyperlink" Target="http://www.planalto.gov.br/ccivil_03/_Ato2007-2010/2009/Lei/L11959.htm" TargetMode="External"/><Relationship Id="rId133" Type="http://schemas.openxmlformats.org/officeDocument/2006/relationships/hyperlink" Target="http://www.planalto.gov.br/ccivil_03/decreto-lei/1965-1988/Del2467.htm" TargetMode="External"/><Relationship Id="rId154" Type="http://schemas.openxmlformats.org/officeDocument/2006/relationships/hyperlink" Target="http://www.planalto.gov.br/ccivil_03/_Ato2007-2010/2009/Lei/L11959.htm" TargetMode="External"/><Relationship Id="rId175" Type="http://schemas.openxmlformats.org/officeDocument/2006/relationships/hyperlink" Target="http://www.planalto.gov.br/ccivil_03/_Ato2007-2010/2009/Lei/L11959.htm" TargetMode="External"/><Relationship Id="rId340" Type="http://schemas.openxmlformats.org/officeDocument/2006/relationships/hyperlink" Target="http://www.planalto.gov.br/ccivil_03/_Ato2007-2010/2009/Lei/L11959.htm" TargetMode="External"/><Relationship Id="rId361" Type="http://schemas.openxmlformats.org/officeDocument/2006/relationships/hyperlink" Target="http://www.planalto.gov.br/ccivil_03/_Ato2007-2010/2009/Lei/L11959.htm" TargetMode="External"/><Relationship Id="rId557" Type="http://schemas.openxmlformats.org/officeDocument/2006/relationships/hyperlink" Target="http://www.planalto.gov.br/ccivil_03/_ato2007-2010/2009/Msg/VEP-503-09.htm" TargetMode="External"/><Relationship Id="rId196" Type="http://schemas.openxmlformats.org/officeDocument/2006/relationships/hyperlink" Target="http://www.planalto.gov.br/ccivil_03/_Ato2007-2010/2009/Lei/L11959.htm" TargetMode="External"/><Relationship Id="rId200" Type="http://schemas.openxmlformats.org/officeDocument/2006/relationships/hyperlink" Target="http://www.planalto.gov.br/ccivil_03/_Ato2007-2010/2009/Lei/L11959.htm" TargetMode="External"/><Relationship Id="rId382" Type="http://schemas.openxmlformats.org/officeDocument/2006/relationships/hyperlink" Target="http://www.planalto.gov.br/ccivil_03/_Ato2007-2010/2009/Lei/L11959.htm" TargetMode="External"/><Relationship Id="rId417" Type="http://schemas.openxmlformats.org/officeDocument/2006/relationships/hyperlink" Target="http://www.planalto.gov.br/ccivil_03/decreto-lei/1965-1988/Del2057.htm" TargetMode="External"/><Relationship Id="rId438" Type="http://schemas.openxmlformats.org/officeDocument/2006/relationships/hyperlink" Target="http://www.planalto.gov.br/ccivil_03/_Ato2007-2010/2009/Lei/L11959.htm" TargetMode="External"/><Relationship Id="rId459" Type="http://schemas.openxmlformats.org/officeDocument/2006/relationships/hyperlink" Target="http://www.planalto.gov.br/ccivil_03/_Ato2007-2010/2009/Lei/L11959.htm" TargetMode="External"/><Relationship Id="rId16" Type="http://schemas.openxmlformats.org/officeDocument/2006/relationships/hyperlink" Target="http://www.planalto.gov.br/ccivil_03/_Ato2007-2010/2008/Lei/L11718.htm" TargetMode="External"/><Relationship Id="rId221" Type="http://schemas.openxmlformats.org/officeDocument/2006/relationships/hyperlink" Target="http://www.planalto.gov.br/ccivil_03/_Ato2007-2010/2009/Lei/L11959.htm" TargetMode="External"/><Relationship Id="rId242" Type="http://schemas.openxmlformats.org/officeDocument/2006/relationships/hyperlink" Target="http://www.planalto.gov.br/ccivil_03/_Ato2007-2010/2009/Lei/L11959.htm" TargetMode="External"/><Relationship Id="rId263" Type="http://schemas.openxmlformats.org/officeDocument/2006/relationships/hyperlink" Target="http://www.planalto.gov.br/ccivil_03/_Ato2007-2010/2009/Lei/L11959.htm" TargetMode="External"/><Relationship Id="rId284" Type="http://schemas.openxmlformats.org/officeDocument/2006/relationships/hyperlink" Target="http://www.planalto.gov.br/ccivil_03/_Ato2007-2010/2009/Lei/L11959.htm" TargetMode="External"/><Relationship Id="rId319" Type="http://schemas.openxmlformats.org/officeDocument/2006/relationships/hyperlink" Target="http://www.planalto.gov.br/ccivil_03/_Ato2007-2010/2009/Lei/L11959.htm" TargetMode="External"/><Relationship Id="rId470" Type="http://schemas.openxmlformats.org/officeDocument/2006/relationships/hyperlink" Target="http://www.planalto.gov.br/ccivil_03/_Ato2007-2010/2009/Lei/L11959.htm" TargetMode="External"/><Relationship Id="rId491" Type="http://schemas.openxmlformats.org/officeDocument/2006/relationships/hyperlink" Target="http://www.planalto.gov.br/ccivil_03/decreto-lei/1965-1988/Del1594.htm" TargetMode="External"/><Relationship Id="rId505" Type="http://schemas.openxmlformats.org/officeDocument/2006/relationships/hyperlink" Target="http://www.planalto.gov.br/ccivil_03/_Ato2007-2010/2009/Lei/L11959.htm" TargetMode="External"/><Relationship Id="rId526" Type="http://schemas.openxmlformats.org/officeDocument/2006/relationships/hyperlink" Target="http://www.planalto.gov.br/ccivil_03/_Ato2007-2010/2009/Lei/L11959.htm" TargetMode="External"/><Relationship Id="rId37" Type="http://schemas.openxmlformats.org/officeDocument/2006/relationships/hyperlink" Target="http://www.planalto.gov.br/ccivil_03/LEIS/2003/L10.683.htm" TargetMode="External"/><Relationship Id="rId58" Type="http://schemas.openxmlformats.org/officeDocument/2006/relationships/hyperlink" Target="http://www.planalto.gov.br/ccivil_03/LEIS/L4771.htm" TargetMode="External"/><Relationship Id="rId79" Type="http://schemas.openxmlformats.org/officeDocument/2006/relationships/hyperlink" Target="http://www.planalto.gov.br/ccivil_03/Decreto-Lei/1965-1988/Del0267.htm" TargetMode="External"/><Relationship Id="rId102" Type="http://schemas.openxmlformats.org/officeDocument/2006/relationships/hyperlink" Target="http://www.planalto.gov.br/ccivil_03/_Ato2007-2010/2009/Lei/L11959.htm" TargetMode="External"/><Relationship Id="rId123" Type="http://schemas.openxmlformats.org/officeDocument/2006/relationships/hyperlink" Target="https://legislacao.planalto.gov.br/legisla/legislacao.nsf/viwTodos/6b790c5c1ebfce14032569fa005d0fa9?OpenDocument&amp;Highlight=1,&amp;AutoFramed" TargetMode="External"/><Relationship Id="rId144" Type="http://schemas.openxmlformats.org/officeDocument/2006/relationships/hyperlink" Target="http://www.planalto.gov.br/ccivil_03/decreto-lei/1965-1988/Del2467.htm" TargetMode="External"/><Relationship Id="rId330" Type="http://schemas.openxmlformats.org/officeDocument/2006/relationships/hyperlink" Target="http://www.planalto.gov.br/ccivil_03/_Ato2007-2010/2009/Lei/L11959.htm" TargetMode="External"/><Relationship Id="rId547" Type="http://schemas.openxmlformats.org/officeDocument/2006/relationships/hyperlink" Target="http://legislacao.planalto.gov.br/legisla/legislacao.nsf/Viw_Identificacao/lei%2010.779-2003?OpenDocument" TargetMode="External"/><Relationship Id="rId568" Type="http://schemas.openxmlformats.org/officeDocument/2006/relationships/hyperlink" Target="http://www.planalto.gov.br/ccivil_03/_ato2007-2010/2009/Msg/VEP-503-09.htm" TargetMode="External"/><Relationship Id="rId90" Type="http://schemas.openxmlformats.org/officeDocument/2006/relationships/hyperlink" Target="http://www.planalto.gov.br/ccivil_03/leis/lcp/lcp11.htm" TargetMode="External"/><Relationship Id="rId165" Type="http://schemas.openxmlformats.org/officeDocument/2006/relationships/hyperlink" Target="http://www.planalto.gov.br/ccivil_03/_Ato2007-2010/2009/Lei/L11959.htm" TargetMode="External"/><Relationship Id="rId186" Type="http://schemas.openxmlformats.org/officeDocument/2006/relationships/hyperlink" Target="http://www.planalto.gov.br/ccivil_03/_Ato2007-2010/2009/Lei/L11959.htm" TargetMode="External"/><Relationship Id="rId351" Type="http://schemas.openxmlformats.org/officeDocument/2006/relationships/hyperlink" Target="http://www.planalto.gov.br/ccivil_03/_Ato2007-2010/2009/Lei/L11959.htm" TargetMode="External"/><Relationship Id="rId372" Type="http://schemas.openxmlformats.org/officeDocument/2006/relationships/hyperlink" Target="http://www.planalto.gov.br/ccivil_03/_Ato2007-2010/2009/Lei/L11959.htm" TargetMode="External"/><Relationship Id="rId393" Type="http://schemas.openxmlformats.org/officeDocument/2006/relationships/hyperlink" Target="http://www.planalto.gov.br/ccivil_03/_Ato2007-2010/2009/Lei/L11959.htm" TargetMode="External"/><Relationship Id="rId407" Type="http://schemas.openxmlformats.org/officeDocument/2006/relationships/hyperlink" Target="http://www.planalto.gov.br/ccivil_03/_Ato2007-2010/2009/Lei/L11959.htm" TargetMode="External"/><Relationship Id="rId428" Type="http://schemas.openxmlformats.org/officeDocument/2006/relationships/hyperlink" Target="http://www.planalto.gov.br/ccivil_03/_Ato2007-2010/2009/Lei/L11959.htm" TargetMode="External"/><Relationship Id="rId449" Type="http://schemas.openxmlformats.org/officeDocument/2006/relationships/hyperlink" Target="http://www.planalto.gov.br/ccivil_03/decreto-lei/1965-1988/Del1217.htm" TargetMode="External"/><Relationship Id="rId211" Type="http://schemas.openxmlformats.org/officeDocument/2006/relationships/hyperlink" Target="http://www.planalto.gov.br/ccivil_03/LEIS/L4829.htm" TargetMode="External"/><Relationship Id="rId232" Type="http://schemas.openxmlformats.org/officeDocument/2006/relationships/hyperlink" Target="http://www.planalto.gov.br/ccivil_03/_Ato2007-2010/2009/Lei/L11959.htm" TargetMode="External"/><Relationship Id="rId253" Type="http://schemas.openxmlformats.org/officeDocument/2006/relationships/hyperlink" Target="http://www.planalto.gov.br/ccivil_03/decreto-lei/1965-1988/Del2467.htm" TargetMode="External"/><Relationship Id="rId274" Type="http://schemas.openxmlformats.org/officeDocument/2006/relationships/hyperlink" Target="http://www.planalto.gov.br/ccivil_03/decreto-lei/1965-1988/Del2467.htm" TargetMode="External"/><Relationship Id="rId295" Type="http://schemas.openxmlformats.org/officeDocument/2006/relationships/hyperlink" Target="http://www.planalto.gov.br/ccivil_03/_Ato2007-2010/2009/Lei/L11959.htm" TargetMode="External"/><Relationship Id="rId309" Type="http://schemas.openxmlformats.org/officeDocument/2006/relationships/hyperlink" Target="http://www.planalto.gov.br/ccivil_03/_Ato2007-2010/2009/Lei/L11959.htm" TargetMode="External"/><Relationship Id="rId460" Type="http://schemas.openxmlformats.org/officeDocument/2006/relationships/hyperlink" Target="http://www.planalto.gov.br/ccivil_03/_Ato2007-2010/2009/Lei/L11959.htm" TargetMode="External"/><Relationship Id="rId481" Type="http://schemas.openxmlformats.org/officeDocument/2006/relationships/hyperlink" Target="http://www.planalto.gov.br/ccivil_03/decreto-lei/1965-1988/Del1898.htm" TargetMode="External"/><Relationship Id="rId516" Type="http://schemas.openxmlformats.org/officeDocument/2006/relationships/hyperlink" Target="http://www.planalto.gov.br/ccivil_03/_Ato2007-2010/2009/Lei/L11959.htm" TargetMode="External"/><Relationship Id="rId27" Type="http://schemas.openxmlformats.org/officeDocument/2006/relationships/hyperlink" Target="http://www.sociologia.ufsc.br/cadernos/" TargetMode="External"/><Relationship Id="rId48" Type="http://schemas.openxmlformats.org/officeDocument/2006/relationships/hyperlink" Target="http://www.planalto.gov.br/ccivil_03/LEIS/2003/L10.683.htm" TargetMode="External"/><Relationship Id="rId69" Type="http://schemas.openxmlformats.org/officeDocument/2006/relationships/hyperlink" Target="http://www.planalto.gov.br/ccivil_03/Decreto-Lei/Del0221.htm" TargetMode="External"/><Relationship Id="rId113" Type="http://schemas.openxmlformats.org/officeDocument/2006/relationships/hyperlink" Target="http://www.planalto.gov.br/ccivil_03/LEIS/1950-1969/L5438.htm" TargetMode="External"/><Relationship Id="rId134" Type="http://schemas.openxmlformats.org/officeDocument/2006/relationships/hyperlink" Target="http://www.planalto.gov.br/ccivil_03/decreto-lei/1965-1988/Del2467.htm" TargetMode="External"/><Relationship Id="rId320" Type="http://schemas.openxmlformats.org/officeDocument/2006/relationships/hyperlink" Target="http://www.planalto.gov.br/ccivil_03/_Ato2007-2010/2009/Lei/L11959.htm" TargetMode="External"/><Relationship Id="rId537" Type="http://schemas.openxmlformats.org/officeDocument/2006/relationships/hyperlink" Target="http://www.planalto.gov.br/ccivil_03/_Ato2007-2010/2009/Lei/L11959.htm" TargetMode="External"/><Relationship Id="rId558" Type="http://schemas.openxmlformats.org/officeDocument/2006/relationships/hyperlink" Target="http://www.planalto.gov.br/ccivil_03/_ato2007-2010/2009/Msg/VEP-503-09.htm" TargetMode="External"/><Relationship Id="rId80" Type="http://schemas.openxmlformats.org/officeDocument/2006/relationships/hyperlink" Target="http://www.planalto.gov.br/ccivil_03/Decreto-Lei/1965-1988/Del0267.htm" TargetMode="External"/><Relationship Id="rId155" Type="http://schemas.openxmlformats.org/officeDocument/2006/relationships/hyperlink" Target="http://www.planalto.gov.br/ccivil_03/_Ato2007-2010/2009/Lei/L11959.htm" TargetMode="External"/><Relationship Id="rId176" Type="http://schemas.openxmlformats.org/officeDocument/2006/relationships/hyperlink" Target="http://www.planalto.gov.br/ccivil_03/LEIS/1970-1979/L6276.htm" TargetMode="External"/><Relationship Id="rId197" Type="http://schemas.openxmlformats.org/officeDocument/2006/relationships/hyperlink" Target="http://www.planalto.gov.br/ccivil_03/_Ato2007-2010/2009/Lei/L11959.htm" TargetMode="External"/><Relationship Id="rId341" Type="http://schemas.openxmlformats.org/officeDocument/2006/relationships/hyperlink" Target="http://www.planalto.gov.br/ccivil_03/_Ato2007-2010/2009/Lei/L11959.htm" TargetMode="External"/><Relationship Id="rId362" Type="http://schemas.openxmlformats.org/officeDocument/2006/relationships/hyperlink" Target="http://www.planalto.gov.br/ccivil_03/_Ato2007-2010/2009/Lei/L11959.htm" TargetMode="External"/><Relationship Id="rId383" Type="http://schemas.openxmlformats.org/officeDocument/2006/relationships/hyperlink" Target="http://www.planalto.gov.br/ccivil_03/_Ato2007-2010/2009/Lei/L11959.htm" TargetMode="External"/><Relationship Id="rId418" Type="http://schemas.openxmlformats.org/officeDocument/2006/relationships/hyperlink" Target="http://www.planalto.gov.br/ccivil_03/LEIS/1970-1979/L6276.htm" TargetMode="External"/><Relationship Id="rId439" Type="http://schemas.openxmlformats.org/officeDocument/2006/relationships/hyperlink" Target="http://www.planalto.gov.br/ccivil_03/_Ato2007-2010/2009/Lei/L11959.htm" TargetMode="External"/><Relationship Id="rId201" Type="http://schemas.openxmlformats.org/officeDocument/2006/relationships/hyperlink" Target="http://www.planalto.gov.br/ccivil_03/_Ato2007-2010/2009/Lei/L11959.htm" TargetMode="External"/><Relationship Id="rId222" Type="http://schemas.openxmlformats.org/officeDocument/2006/relationships/hyperlink" Target="http://www.planalto.gov.br/ccivil_03/_Ato2007-2010/2009/Lei/L11959.htm" TargetMode="External"/><Relationship Id="rId243" Type="http://schemas.openxmlformats.org/officeDocument/2006/relationships/hyperlink" Target="http://www.planalto.gov.br/ccivil_03/_Ato2007-2010/2009/Lei/L11959.htm" TargetMode="External"/><Relationship Id="rId264" Type="http://schemas.openxmlformats.org/officeDocument/2006/relationships/hyperlink" Target="http://www.planalto.gov.br/ccivil_03/decreto-lei/1965-1988/Del2467.htm" TargetMode="External"/><Relationship Id="rId285" Type="http://schemas.openxmlformats.org/officeDocument/2006/relationships/hyperlink" Target="http://www.planalto.gov.br/ccivil_03/_Ato2007-2010/2009/Lei/L11959.htm" TargetMode="External"/><Relationship Id="rId450" Type="http://schemas.openxmlformats.org/officeDocument/2006/relationships/hyperlink" Target="http://www.planalto.gov.br/ccivil_03/_Ato2007-2010/2009/Lei/L11959.htm" TargetMode="External"/><Relationship Id="rId471" Type="http://schemas.openxmlformats.org/officeDocument/2006/relationships/hyperlink" Target="http://www.planalto.gov.br/ccivil_03/decreto-lei/1965-1988/Del1217.htm" TargetMode="External"/><Relationship Id="rId506" Type="http://schemas.openxmlformats.org/officeDocument/2006/relationships/hyperlink" Target="http://www.planalto.gov.br/ccivil_03/_Ato2007-2010/2009/Lei/L11959.htm" TargetMode="External"/><Relationship Id="rId17" Type="http://schemas.openxmlformats.org/officeDocument/2006/relationships/hyperlink" Target="http://www.planalto.gov.br/ccivil_03/_Ato2007-2010/2008/Lei/L11718.htm" TargetMode="External"/><Relationship Id="rId38" Type="http://schemas.openxmlformats.org/officeDocument/2006/relationships/hyperlink" Target="http://www.planalto.gov.br/ccivil_03/LEIS/2003/L10.683.htm" TargetMode="External"/><Relationship Id="rId59" Type="http://schemas.openxmlformats.org/officeDocument/2006/relationships/hyperlink" Target="http://www.planalto.gov.br/ccivil_03/MPV/2166-67.htm" TargetMode="External"/><Relationship Id="rId103" Type="http://schemas.openxmlformats.org/officeDocument/2006/relationships/hyperlink" Target="http://www.planalto.gov.br/ccivil_03/_Ato2007-2010/2009/Lei/L11959.htm" TargetMode="External"/><Relationship Id="rId124" Type="http://schemas.openxmlformats.org/officeDocument/2006/relationships/hyperlink" Target="http://www.planalto.gov.br/ccivil_03/LEIS/1950-1969/L5438.htm" TargetMode="External"/><Relationship Id="rId310" Type="http://schemas.openxmlformats.org/officeDocument/2006/relationships/hyperlink" Target="http://www.planalto.gov.br/ccivil_03/_Ato2007-2010/2009/Lei/L11959.htm" TargetMode="External"/><Relationship Id="rId492" Type="http://schemas.openxmlformats.org/officeDocument/2006/relationships/hyperlink" Target="http://www.planalto.gov.br/ccivil_03/decreto-lei/1965-1988/Del1898.htm" TargetMode="External"/><Relationship Id="rId527" Type="http://schemas.openxmlformats.org/officeDocument/2006/relationships/hyperlink" Target="http://www.planalto.gov.br/ccivil_03/_Ato2007-2010/2009/Lei/L11959.htm" TargetMode="External"/><Relationship Id="rId548" Type="http://schemas.openxmlformats.org/officeDocument/2006/relationships/hyperlink" Target="http://www.planalto.gov.br/ccivil_03/_Ato2011-2014/2014/Mpv/mpv665.htm" TargetMode="External"/><Relationship Id="rId569" Type="http://schemas.openxmlformats.org/officeDocument/2006/relationships/hyperlink" Target="http://www.planalto.gov.br/ccivil_03/LEIS/L7679.htm" TargetMode="External"/><Relationship Id="rId70" Type="http://schemas.openxmlformats.org/officeDocument/2006/relationships/hyperlink" Target="http://legislacao.planalto.gov.br/legisla/legislacao.nsf/Viw_Identificacao/lcp%2011-1971?OpenDocument" TargetMode="External"/><Relationship Id="rId91" Type="http://schemas.openxmlformats.org/officeDocument/2006/relationships/hyperlink" Target="http://www.planalto.gov.br/ccivil_03/leis/lcp/lcp11.htm" TargetMode="External"/><Relationship Id="rId145" Type="http://schemas.openxmlformats.org/officeDocument/2006/relationships/hyperlink" Target="http://www.planalto.gov.br/ccivil_03/decreto-lei/1965-1988/Del2467.htm" TargetMode="External"/><Relationship Id="rId166" Type="http://schemas.openxmlformats.org/officeDocument/2006/relationships/hyperlink" Target="http://www.planalto.gov.br/ccivil_03/LEIS/1970-1979/L6276.htm" TargetMode="External"/><Relationship Id="rId187" Type="http://schemas.openxmlformats.org/officeDocument/2006/relationships/hyperlink" Target="http://www.planalto.gov.br/ccivil_03/_Ato2007-2010/2009/Lei/L11959.htm" TargetMode="External"/><Relationship Id="rId331" Type="http://schemas.openxmlformats.org/officeDocument/2006/relationships/hyperlink" Target="http://www.planalto.gov.br/ccivil_03/_Ato2007-2010/2009/Lei/L11959.htm" TargetMode="External"/><Relationship Id="rId352" Type="http://schemas.openxmlformats.org/officeDocument/2006/relationships/hyperlink" Target="http://www.planalto.gov.br/ccivil_03/_Ato2007-2010/2009/Lei/L11959.htm" TargetMode="External"/><Relationship Id="rId373" Type="http://schemas.openxmlformats.org/officeDocument/2006/relationships/hyperlink" Target="http://www.planalto.gov.br/ccivil_03/_Ato2007-2010/2009/Lei/L11959.htm" TargetMode="External"/><Relationship Id="rId394" Type="http://schemas.openxmlformats.org/officeDocument/2006/relationships/hyperlink" Target="http://www.planalto.gov.br/ccivil_03/_Ato2007-2010/2009/Lei/L11959.htm" TargetMode="External"/><Relationship Id="rId408" Type="http://schemas.openxmlformats.org/officeDocument/2006/relationships/hyperlink" Target="http://www.planalto.gov.br/ccivil_03/_Ato2007-2010/2009/Lei/L11959.htm" TargetMode="External"/><Relationship Id="rId429" Type="http://schemas.openxmlformats.org/officeDocument/2006/relationships/hyperlink" Target="http://www.planalto.gov.br/ccivil_03/_Ato2007-2010/2009/Lei/L11959.htm" TargetMode="External"/><Relationship Id="rId1" Type="http://schemas.openxmlformats.org/officeDocument/2006/relationships/customXml" Target="../customXml/item1.xml"/><Relationship Id="rId212" Type="http://schemas.openxmlformats.org/officeDocument/2006/relationships/hyperlink" Target="http://www.planalto.gov.br/ccivil_03/decreto-lei/Del0167.htm" TargetMode="External"/><Relationship Id="rId233" Type="http://schemas.openxmlformats.org/officeDocument/2006/relationships/hyperlink" Target="http://www.planalto.gov.br/ccivil_03/_Ato2007-2010/2009/Lei/L11959.htm" TargetMode="External"/><Relationship Id="rId254" Type="http://schemas.openxmlformats.org/officeDocument/2006/relationships/hyperlink" Target="http://www.planalto.gov.br/ccivil_03/decreto-lei/1965-1988/Del2467.htm" TargetMode="External"/><Relationship Id="rId440" Type="http://schemas.openxmlformats.org/officeDocument/2006/relationships/hyperlink" Target="http://www.planalto.gov.br/ccivil_03/_Ato2007-2010/2009/Lei/L11959.htm" TargetMode="External"/><Relationship Id="rId28" Type="http://schemas.openxmlformats.org/officeDocument/2006/relationships/hyperlink" Target="http://www.mpas.com.br/" TargetMode="External"/><Relationship Id="rId49" Type="http://schemas.openxmlformats.org/officeDocument/2006/relationships/hyperlink" Target="http://www.planalto.gov.br/ccivil_03/LEIS/2003/L10.683.htm" TargetMode="External"/><Relationship Id="rId114" Type="http://schemas.openxmlformats.org/officeDocument/2006/relationships/hyperlink" Target="http://www.planalto.gov.br/ccivil_03/_Ato2007-2010/2009/Lei/L11959.htm" TargetMode="External"/><Relationship Id="rId275" Type="http://schemas.openxmlformats.org/officeDocument/2006/relationships/hyperlink" Target="http://www.planalto.gov.br/ccivil_03/_Ato2007-2010/2009/Lei/L11959.htm" TargetMode="External"/><Relationship Id="rId296" Type="http://schemas.openxmlformats.org/officeDocument/2006/relationships/hyperlink" Target="http://www.planalto.gov.br/ccivil_03/_Ato2007-2010/2009/Lei/L11959.htm" TargetMode="External"/><Relationship Id="rId300" Type="http://schemas.openxmlformats.org/officeDocument/2006/relationships/hyperlink" Target="http://www.planalto.gov.br/ccivil_03/_Ato2007-2010/2009/Lei/L11959.htm" TargetMode="External"/><Relationship Id="rId461" Type="http://schemas.openxmlformats.org/officeDocument/2006/relationships/hyperlink" Target="http://www.planalto.gov.br/ccivil_03/_Ato2007-2010/2009/Lei/L11959.htm" TargetMode="External"/><Relationship Id="rId482" Type="http://schemas.openxmlformats.org/officeDocument/2006/relationships/hyperlink" Target="http://www.planalto.gov.br/ccivil_03/decreto-lei/1965-1988/Del2134.htm" TargetMode="External"/><Relationship Id="rId517" Type="http://schemas.openxmlformats.org/officeDocument/2006/relationships/hyperlink" Target="http://www.planalto.gov.br/ccivil_03/_Ato2007-2010/2009/Lei/L11959.htm" TargetMode="External"/><Relationship Id="rId538" Type="http://schemas.openxmlformats.org/officeDocument/2006/relationships/hyperlink" Target="http://www.planalto.gov.br/ccivil_03/_Ato2007-2010/2009/Lei/L11959.htm" TargetMode="External"/><Relationship Id="rId559" Type="http://schemas.openxmlformats.org/officeDocument/2006/relationships/hyperlink" Target="http://www.planalto.gov.br/ccivil_03/_ato2007-2010/2009/Msg/VEP-503-09.htm" TargetMode="External"/><Relationship Id="rId60" Type="http://schemas.openxmlformats.org/officeDocument/2006/relationships/hyperlink" Target="http://www.planalto.gov.br/ccivil_03/Constituicao/Constitui%C3%A7ao.htm" TargetMode="External"/><Relationship Id="rId81" Type="http://schemas.openxmlformats.org/officeDocument/2006/relationships/hyperlink" Target="http://www.planalto.gov.br/ccivil_03/leis/1950-1969/L3807.htm" TargetMode="External"/><Relationship Id="rId135" Type="http://schemas.openxmlformats.org/officeDocument/2006/relationships/hyperlink" Target="http://www.planalto.gov.br/ccivil_03/decreto-lei/1965-1988/Del2467.htm" TargetMode="External"/><Relationship Id="rId156" Type="http://schemas.openxmlformats.org/officeDocument/2006/relationships/hyperlink" Target="http://www.planalto.gov.br/ccivil_03/_Ato2007-2010/2009/Lei/L11959.htm" TargetMode="External"/><Relationship Id="rId177" Type="http://schemas.openxmlformats.org/officeDocument/2006/relationships/hyperlink" Target="http://www.planalto.gov.br/ccivil_03/_Ato2007-2010/2009/Lei/L11959.htm" TargetMode="External"/><Relationship Id="rId198" Type="http://schemas.openxmlformats.org/officeDocument/2006/relationships/hyperlink" Target="http://www.planalto.gov.br/ccivil_03/_Ato2007-2010/2009/Lei/L11959.htm" TargetMode="External"/><Relationship Id="rId321" Type="http://schemas.openxmlformats.org/officeDocument/2006/relationships/hyperlink" Target="http://www.planalto.gov.br/ccivil_03/_Ato2007-2010/2009/Lei/L11959.htm" TargetMode="External"/><Relationship Id="rId342" Type="http://schemas.openxmlformats.org/officeDocument/2006/relationships/hyperlink" Target="http://www.planalto.gov.br/ccivil_03/_Ato2007-2010/2009/Lei/L11959.htm" TargetMode="External"/><Relationship Id="rId363" Type="http://schemas.openxmlformats.org/officeDocument/2006/relationships/hyperlink" Target="http://www.planalto.gov.br/ccivil_03/_Ato2007-2010/2009/Lei/L11959.htm" TargetMode="External"/><Relationship Id="rId384" Type="http://schemas.openxmlformats.org/officeDocument/2006/relationships/hyperlink" Target="http://www.planalto.gov.br/ccivil_03/_Ato2007-2010/2009/Lei/L11959.htm" TargetMode="External"/><Relationship Id="rId419" Type="http://schemas.openxmlformats.org/officeDocument/2006/relationships/hyperlink" Target="http://www.planalto.gov.br/ccivil_03/_Ato2007-2010/2009/Lei/L11959.htm" TargetMode="External"/><Relationship Id="rId570" Type="http://schemas.openxmlformats.org/officeDocument/2006/relationships/hyperlink" Target="http://www.planalto.gov.br/ccivil_03/Decreto-Lei/Del0221.htm" TargetMode="External"/><Relationship Id="rId202" Type="http://schemas.openxmlformats.org/officeDocument/2006/relationships/hyperlink" Target="http://www.planalto.gov.br/ccivil_03/_Ato2007-2010/2009/Lei/L11959.htm" TargetMode="External"/><Relationship Id="rId223" Type="http://schemas.openxmlformats.org/officeDocument/2006/relationships/hyperlink" Target="http://www.planalto.gov.br/ccivil_03/_Ato2007-2010/2009/Lei/L11959.htm" TargetMode="External"/><Relationship Id="rId244" Type="http://schemas.openxmlformats.org/officeDocument/2006/relationships/hyperlink" Target="http://www.planalto.gov.br/ccivil_03/_Ato2007-2010/2009/Lei/L11959.htm" TargetMode="External"/><Relationship Id="rId430" Type="http://schemas.openxmlformats.org/officeDocument/2006/relationships/hyperlink" Target="http://www.planalto.gov.br/ccivil_03/_Ato2007-2010/2009/Lei/L11959.htm" TargetMode="External"/><Relationship Id="rId18" Type="http://schemas.openxmlformats.org/officeDocument/2006/relationships/hyperlink" Target="http://www81.dataprev.gov.br/sislex/paginas/42/1992/8398.htm" TargetMode="External"/><Relationship Id="rId39" Type="http://schemas.openxmlformats.org/officeDocument/2006/relationships/hyperlink" Target="http://www.planalto.gov.br/ccivil_03/LEIS/2003/L10.683.htm" TargetMode="External"/><Relationship Id="rId265" Type="http://schemas.openxmlformats.org/officeDocument/2006/relationships/hyperlink" Target="http://www.planalto.gov.br/ccivil_03/decreto-lei/1965-1988/Del2467.htm" TargetMode="External"/><Relationship Id="rId286" Type="http://schemas.openxmlformats.org/officeDocument/2006/relationships/hyperlink" Target="http://www.planalto.gov.br/ccivil_03/_Ato2007-2010/2009/Lei/L11959.htm" TargetMode="External"/><Relationship Id="rId451" Type="http://schemas.openxmlformats.org/officeDocument/2006/relationships/hyperlink" Target="http://www.planalto.gov.br/ccivil_03/_Ato2007-2010/2009/Lei/L11959.htm" TargetMode="External"/><Relationship Id="rId472" Type="http://schemas.openxmlformats.org/officeDocument/2006/relationships/hyperlink" Target="http://www.planalto.gov.br/ccivil_03/decreto-lei/1965-1988/Del1594.htm" TargetMode="External"/><Relationship Id="rId493" Type="http://schemas.openxmlformats.org/officeDocument/2006/relationships/hyperlink" Target="http://www.planalto.gov.br/ccivil_03/decreto-lei/1965-1988/Del2134.htm" TargetMode="External"/><Relationship Id="rId507" Type="http://schemas.openxmlformats.org/officeDocument/2006/relationships/hyperlink" Target="http://www.planalto.gov.br/ccivil_03/_Ato2007-2010/2009/Lei/L11959.htm" TargetMode="External"/><Relationship Id="rId528" Type="http://schemas.openxmlformats.org/officeDocument/2006/relationships/hyperlink" Target="http://www.planalto.gov.br/ccivil_03/_Ato2007-2010/2009/Lei/L11959.htm" TargetMode="External"/><Relationship Id="rId549" Type="http://schemas.openxmlformats.org/officeDocument/2006/relationships/hyperlink" Target="http://www.planalto.gov.br/ccivil_03/_Ato2011-2014/2014/Mpv/mpv665.htm" TargetMode="External"/><Relationship Id="rId50" Type="http://schemas.openxmlformats.org/officeDocument/2006/relationships/hyperlink" Target="http://www.planalto.gov.br/ccivil_03/LEIS/2003/L10.683.htm" TargetMode="External"/><Relationship Id="rId104" Type="http://schemas.openxmlformats.org/officeDocument/2006/relationships/hyperlink" Target="http://www.planalto.gov.br/ccivil_03/_Ato2007-2010/2009/Lei/L11959.htm" TargetMode="External"/><Relationship Id="rId125" Type="http://schemas.openxmlformats.org/officeDocument/2006/relationships/hyperlink" Target="http://www.planalto.gov.br/ccivil_03/_Ato2007-2010/2009/Lei/L11959.htm" TargetMode="External"/><Relationship Id="rId146" Type="http://schemas.openxmlformats.org/officeDocument/2006/relationships/hyperlink" Target="http://www.planalto.gov.br/ccivil_03/decreto-lei/1965-1988/Del2467.htm" TargetMode="External"/><Relationship Id="rId167" Type="http://schemas.openxmlformats.org/officeDocument/2006/relationships/hyperlink" Target="http://www.planalto.gov.br/ccivil_03/_Ato2007-2010/2009/Lei/L11959.htm" TargetMode="External"/><Relationship Id="rId188" Type="http://schemas.openxmlformats.org/officeDocument/2006/relationships/hyperlink" Target="http://www.planalto.gov.br/ccivil_03/_Ato2007-2010/2009/Lei/L11959.htm" TargetMode="External"/><Relationship Id="rId311" Type="http://schemas.openxmlformats.org/officeDocument/2006/relationships/hyperlink" Target="http://www.planalto.gov.br/ccivil_03/_Ato2007-2010/2009/Lei/L11959.htm" TargetMode="External"/><Relationship Id="rId332" Type="http://schemas.openxmlformats.org/officeDocument/2006/relationships/hyperlink" Target="http://www.planalto.gov.br/ccivil_03/_Ato2007-2010/2009/Lei/L11959.htm" TargetMode="External"/><Relationship Id="rId353" Type="http://schemas.openxmlformats.org/officeDocument/2006/relationships/hyperlink" Target="http://www.planalto.gov.br/ccivil_03/_Ato2007-2010/2009/Lei/L11959.htm" TargetMode="External"/><Relationship Id="rId374" Type="http://schemas.openxmlformats.org/officeDocument/2006/relationships/hyperlink" Target="http://www.planalto.gov.br/ccivil_03/_Ato2007-2010/2009/Lei/L11959.htm" TargetMode="External"/><Relationship Id="rId395" Type="http://schemas.openxmlformats.org/officeDocument/2006/relationships/hyperlink" Target="http://www.planalto.gov.br/ccivil_03/_Ato2007-2010/2009/Lei/L11959.htm" TargetMode="External"/><Relationship Id="rId409" Type="http://schemas.openxmlformats.org/officeDocument/2006/relationships/hyperlink" Target="http://www.planalto.gov.br/ccivil_03/LEIS/1970-1979/L6276.htm" TargetMode="External"/><Relationship Id="rId560" Type="http://schemas.openxmlformats.org/officeDocument/2006/relationships/hyperlink" Target="http://www.planalto.gov.br/ccivil_03/_ato2007-2010/2009/Msg/VEP-503-09.htm" TargetMode="External"/><Relationship Id="rId71" Type="http://schemas.openxmlformats.org/officeDocument/2006/relationships/hyperlink" Target="http://www.planalto.gov.br/ccivil_03/leis/1980-1988/L7604.htm" TargetMode="External"/><Relationship Id="rId92" Type="http://schemas.openxmlformats.org/officeDocument/2006/relationships/hyperlink" Target="http://www.planalto.gov.br/ccivil_03/leis/lcp/lcp11.htm" TargetMode="External"/><Relationship Id="rId213" Type="http://schemas.openxmlformats.org/officeDocument/2006/relationships/hyperlink" Target="http://www.planalto.gov.br/ccivil_03/decreto-lei/1965-1988/Del2467.htm" TargetMode="External"/><Relationship Id="rId234" Type="http://schemas.openxmlformats.org/officeDocument/2006/relationships/hyperlink" Target="http://www.planalto.gov.br/ccivil_03/_Ato2007-2010/2009/Lei/L11959.htm" TargetMode="External"/><Relationship Id="rId420" Type="http://schemas.openxmlformats.org/officeDocument/2006/relationships/hyperlink" Target="http://www.planalto.gov.br/ccivil_03/_Ato2007-2010/2009/Lei/L11959.htm" TargetMode="External"/><Relationship Id="rId2" Type="http://schemas.openxmlformats.org/officeDocument/2006/relationships/numbering" Target="numbering.xml"/><Relationship Id="rId29" Type="http://schemas.openxmlformats.org/officeDocument/2006/relationships/hyperlink" Target="http://cpdoc.fgv.br/producao/dossies/AEraVargas1/anos30-37" TargetMode="External"/><Relationship Id="rId255" Type="http://schemas.openxmlformats.org/officeDocument/2006/relationships/hyperlink" Target="http://www.planalto.gov.br/ccivil_03/decreto-lei/1965-1988/Del2467.htm" TargetMode="External"/><Relationship Id="rId276" Type="http://schemas.openxmlformats.org/officeDocument/2006/relationships/hyperlink" Target="http://www.planalto.gov.br/ccivil_03/decreto-lei/1965-1988/Del2467.htm" TargetMode="External"/><Relationship Id="rId297" Type="http://schemas.openxmlformats.org/officeDocument/2006/relationships/hyperlink" Target="http://www.planalto.gov.br/ccivil_03/_Ato2007-2010/2009/Lei/L11959.htm" TargetMode="External"/><Relationship Id="rId441" Type="http://schemas.openxmlformats.org/officeDocument/2006/relationships/hyperlink" Target="http://www.planalto.gov.br/ccivil_03/LEIS/1970-1979/L6276.htm" TargetMode="External"/><Relationship Id="rId462" Type="http://schemas.openxmlformats.org/officeDocument/2006/relationships/hyperlink" Target="http://www.planalto.gov.br/ccivil_03/_Ato2007-2010/2009/Lei/L11959.htm" TargetMode="External"/><Relationship Id="rId483" Type="http://schemas.openxmlformats.org/officeDocument/2006/relationships/hyperlink" Target="http://www.planalto.gov.br/ccivil_03/LEIS/L7450.htm" TargetMode="External"/><Relationship Id="rId518" Type="http://schemas.openxmlformats.org/officeDocument/2006/relationships/hyperlink" Target="http://www.planalto.gov.br/ccivil_03/_Ato2007-2010/2009/Lei/L11959.htm" TargetMode="External"/><Relationship Id="rId539" Type="http://schemas.openxmlformats.org/officeDocument/2006/relationships/hyperlink" Target="http://www.planalto.gov.br/ccivil_03/_Ato2007-2010/2009/Lei/L11959.htm" TargetMode="External"/><Relationship Id="rId40" Type="http://schemas.openxmlformats.org/officeDocument/2006/relationships/hyperlink" Target="http://www.planalto.gov.br/ccivil_03/LEIS/2003/L10.683.htm" TargetMode="External"/><Relationship Id="rId115" Type="http://schemas.openxmlformats.org/officeDocument/2006/relationships/hyperlink" Target="http://www.planalto.gov.br/ccivil_03/_Ato2007-2010/2009/Lei/L11959.htm" TargetMode="External"/><Relationship Id="rId136" Type="http://schemas.openxmlformats.org/officeDocument/2006/relationships/hyperlink" Target="http://www.planalto.gov.br/ccivil_03/decreto-lei/1965-1988/Del2467.htm" TargetMode="External"/><Relationship Id="rId157" Type="http://schemas.openxmlformats.org/officeDocument/2006/relationships/hyperlink" Target="http://www.planalto.gov.br/ccivil_03/_Ato2007-2010/2009/Lei/L11959.htm" TargetMode="External"/><Relationship Id="rId178" Type="http://schemas.openxmlformats.org/officeDocument/2006/relationships/hyperlink" Target="http://www.planalto.gov.br/ccivil_03/LEIS/1970-1979/L6276.htm" TargetMode="External"/><Relationship Id="rId301" Type="http://schemas.openxmlformats.org/officeDocument/2006/relationships/hyperlink" Target="http://www.planalto.gov.br/ccivil_03/LEIS/1970-1979/L6631.htm" TargetMode="External"/><Relationship Id="rId322" Type="http://schemas.openxmlformats.org/officeDocument/2006/relationships/hyperlink" Target="http://www.planalto.gov.br/ccivil_03/_Ato2007-2010/2009/Lei/L11959.htm" TargetMode="External"/><Relationship Id="rId343" Type="http://schemas.openxmlformats.org/officeDocument/2006/relationships/hyperlink" Target="http://www.planalto.gov.br/ccivil_03/_Ato2007-2010/2009/Lei/L11959.htm" TargetMode="External"/><Relationship Id="rId364" Type="http://schemas.openxmlformats.org/officeDocument/2006/relationships/hyperlink" Target="http://www.planalto.gov.br/ccivil_03/_Ato2007-2010/2009/Lei/L11959.htm" TargetMode="External"/><Relationship Id="rId550" Type="http://schemas.openxmlformats.org/officeDocument/2006/relationships/hyperlink" Target="http://www.planalto.gov.br/ccivil_03/_Ato2011-2014/2014/Mpv/mpv665.htm" TargetMode="External"/><Relationship Id="rId61" Type="http://schemas.openxmlformats.org/officeDocument/2006/relationships/hyperlink" Target="http://www.planalto.gov.br/ccivil_03/LEIS/L8171.htm" TargetMode="External"/><Relationship Id="rId82" Type="http://schemas.openxmlformats.org/officeDocument/2006/relationships/hyperlink" Target="http://www.planalto.gov.br/ccivil_03/decreto/1950-1969/D61554.htm" TargetMode="External"/><Relationship Id="rId199" Type="http://schemas.openxmlformats.org/officeDocument/2006/relationships/hyperlink" Target="http://www.planalto.gov.br/ccivil_03/_Ato2007-2010/2009/Lei/L11959.htm" TargetMode="External"/><Relationship Id="rId203" Type="http://schemas.openxmlformats.org/officeDocument/2006/relationships/hyperlink" Target="http://www.planalto.gov.br/ccivil_03/_Ato2007-2010/2009/Lei/L11959.htm" TargetMode="External"/><Relationship Id="rId385" Type="http://schemas.openxmlformats.org/officeDocument/2006/relationships/hyperlink" Target="http://www.planalto.gov.br/ccivil_03/_Ato2007-2010/2009/Lei/L11959.htm" TargetMode="External"/><Relationship Id="rId571" Type="http://schemas.openxmlformats.org/officeDocument/2006/relationships/hyperlink" Target="http://www.planalto.gov.br/ccivil_03/Decreto-Lei/Del0221.htm" TargetMode="External"/><Relationship Id="rId19" Type="http://schemas.openxmlformats.org/officeDocument/2006/relationships/comments" Target="comments.xml"/><Relationship Id="rId224" Type="http://schemas.openxmlformats.org/officeDocument/2006/relationships/hyperlink" Target="http://www.planalto.gov.br/ccivil_03/_Ato2007-2010/2009/Lei/L11959.htm" TargetMode="External"/><Relationship Id="rId245" Type="http://schemas.openxmlformats.org/officeDocument/2006/relationships/hyperlink" Target="http://www.planalto.gov.br/ccivil_03/_Ato2007-2010/2009/Lei/L11959.htm" TargetMode="External"/><Relationship Id="rId266" Type="http://schemas.openxmlformats.org/officeDocument/2006/relationships/hyperlink" Target="http://www.planalto.gov.br/ccivil_03/_Ato2007-2010/2009/Lei/L11959.htm" TargetMode="External"/><Relationship Id="rId287" Type="http://schemas.openxmlformats.org/officeDocument/2006/relationships/hyperlink" Target="http://www.planalto.gov.br/ccivil_03/_Ato2007-2010/2009/Lei/L11959.htm" TargetMode="External"/><Relationship Id="rId410" Type="http://schemas.openxmlformats.org/officeDocument/2006/relationships/hyperlink" Target="http://www.planalto.gov.br/ccivil_03/_Ato2007-2010/2009/Lei/L11959.htm" TargetMode="External"/><Relationship Id="rId431" Type="http://schemas.openxmlformats.org/officeDocument/2006/relationships/hyperlink" Target="http://www.planalto.gov.br/ccivil_03/_Ato2007-2010/2009/Lei/L11959.htm" TargetMode="External"/><Relationship Id="rId452" Type="http://schemas.openxmlformats.org/officeDocument/2006/relationships/hyperlink" Target="http://www.planalto.gov.br/ccivil_03/_Ato2007-2010/2009/Lei/L11959.htm" TargetMode="External"/><Relationship Id="rId473" Type="http://schemas.openxmlformats.org/officeDocument/2006/relationships/hyperlink" Target="http://www.planalto.gov.br/ccivil_03/_Ato2007-2010/2009/Lei/L11959.htm" TargetMode="External"/><Relationship Id="rId494" Type="http://schemas.openxmlformats.org/officeDocument/2006/relationships/hyperlink" Target="http://www.planalto.gov.br/ccivil_03/_Ato2007-2010/2009/Lei/L11959.htm" TargetMode="External"/><Relationship Id="rId508" Type="http://schemas.openxmlformats.org/officeDocument/2006/relationships/hyperlink" Target="http://www.planalto.gov.br/ccivil_03/decreto-lei/Del2627.htm" TargetMode="External"/><Relationship Id="rId529" Type="http://schemas.openxmlformats.org/officeDocument/2006/relationships/hyperlink" Target="http://www.planalto.gov.br/ccivil_03/_Ato2007-2010/2009/Lei/L11959.htm" TargetMode="External"/><Relationship Id="rId30" Type="http://schemas.openxmlformats.org/officeDocument/2006/relationships/hyperlink" Target="http://agencia.previdencia.gov.br/e-aps/servico/381" TargetMode="External"/><Relationship Id="rId105" Type="http://schemas.openxmlformats.org/officeDocument/2006/relationships/hyperlink" Target="http://www.planalto.gov.br/ccivil_03/_Ato2007-2010/2009/Lei/L11959.htm" TargetMode="External"/><Relationship Id="rId126" Type="http://schemas.openxmlformats.org/officeDocument/2006/relationships/hyperlink" Target="https://legislacao.planalto.gov.br/LEGISLA/Legislacao.nsf/viwTodos/7E2916F579B4214A032569FA00493D55?OpenDocument&amp;HIGHLIGHT=1," TargetMode="External"/><Relationship Id="rId147" Type="http://schemas.openxmlformats.org/officeDocument/2006/relationships/hyperlink" Target="http://www.planalto.gov.br/ccivil_03/decreto-lei/1965-1988/Del2467.htm" TargetMode="External"/><Relationship Id="rId168" Type="http://schemas.openxmlformats.org/officeDocument/2006/relationships/hyperlink" Target="http://www.planalto.gov.br/ccivil_03/LEIS/1970-1979/L6276.htm" TargetMode="External"/><Relationship Id="rId312" Type="http://schemas.openxmlformats.org/officeDocument/2006/relationships/hyperlink" Target="http://www.planalto.gov.br/ccivil_03/_Ato2007-2010/2009/Lei/L11959.htm" TargetMode="External"/><Relationship Id="rId333" Type="http://schemas.openxmlformats.org/officeDocument/2006/relationships/hyperlink" Target="http://www.planalto.gov.br/ccivil_03/_Ato2007-2010/2009/Lei/L11959.htm" TargetMode="External"/><Relationship Id="rId354" Type="http://schemas.openxmlformats.org/officeDocument/2006/relationships/hyperlink" Target="http://www.planalto.gov.br/ccivil_03/_Ato2007-2010/2009/Lei/L11959.htm" TargetMode="External"/><Relationship Id="rId540" Type="http://schemas.openxmlformats.org/officeDocument/2006/relationships/hyperlink" Target="http://www.planalto.gov.br/ccivil_03/_Ato2007-2010/2009/Lei/L11959.htm" TargetMode="External"/><Relationship Id="rId51" Type="http://schemas.openxmlformats.org/officeDocument/2006/relationships/hyperlink" Target="http://legislacao.planalto.gov.br/legisla/legislacao.nsf/Viw_Identificacao/lei%2011.959-2009?OpenDocument" TargetMode="External"/><Relationship Id="rId72" Type="http://schemas.openxmlformats.org/officeDocument/2006/relationships/hyperlink" Target="http://www.planalto.gov.br/ccivil_03/leis/1980-1988/L7604.htm" TargetMode="External"/><Relationship Id="rId93" Type="http://schemas.openxmlformats.org/officeDocument/2006/relationships/hyperlink" Target="http://www.planalto.gov.br/ccivil_03/leis/1950-1969/L4214.htm" TargetMode="External"/><Relationship Id="rId189" Type="http://schemas.openxmlformats.org/officeDocument/2006/relationships/hyperlink" Target="http://www.planalto.gov.br/ccivil_03/_Ato2007-2010/2009/Lei/L11959.htm" TargetMode="External"/><Relationship Id="rId375" Type="http://schemas.openxmlformats.org/officeDocument/2006/relationships/hyperlink" Target="http://www.planalto.gov.br/ccivil_03/_Ato2007-2010/2009/Lei/L11959.htm" TargetMode="External"/><Relationship Id="rId396" Type="http://schemas.openxmlformats.org/officeDocument/2006/relationships/hyperlink" Target="http://www.planalto.gov.br/ccivil_03/_Ato2007-2010/2009/Lei/L11959.htm" TargetMode="External"/><Relationship Id="rId561" Type="http://schemas.openxmlformats.org/officeDocument/2006/relationships/hyperlink" Target="http://www.planalto.gov.br/ccivil_03/_ato2007-2010/2009/Msg/VEP-503-09.htm" TargetMode="External"/><Relationship Id="rId3" Type="http://schemas.openxmlformats.org/officeDocument/2006/relationships/styles" Target="styles.xml"/><Relationship Id="rId214" Type="http://schemas.openxmlformats.org/officeDocument/2006/relationships/hyperlink" Target="http://www.planalto.gov.br/ccivil_03/decreto-lei/1965-1988/Del2467.htm" TargetMode="External"/><Relationship Id="rId235" Type="http://schemas.openxmlformats.org/officeDocument/2006/relationships/hyperlink" Target="http://www.planalto.gov.br/ccivil_03/_Ato2007-2010/2009/Lei/L11959.htm" TargetMode="External"/><Relationship Id="rId256" Type="http://schemas.openxmlformats.org/officeDocument/2006/relationships/hyperlink" Target="http://www.planalto.gov.br/ccivil_03/LEIS/1970-1979/L6585.htm" TargetMode="External"/><Relationship Id="rId277" Type="http://schemas.openxmlformats.org/officeDocument/2006/relationships/hyperlink" Target="http://www.planalto.gov.br/ccivil_03/decreto-lei/1965-1988/Del2467.htm" TargetMode="External"/><Relationship Id="rId298" Type="http://schemas.openxmlformats.org/officeDocument/2006/relationships/hyperlink" Target="http://www.planalto.gov.br/ccivil_03/_Ato2007-2010/2009/Lei/L11959.htm" TargetMode="External"/><Relationship Id="rId400" Type="http://schemas.openxmlformats.org/officeDocument/2006/relationships/hyperlink" Target="http://www.planalto.gov.br/ccivil_03/_Ato2007-2010/2009/Lei/L11959.htm" TargetMode="External"/><Relationship Id="rId421" Type="http://schemas.openxmlformats.org/officeDocument/2006/relationships/hyperlink" Target="http://www.planalto.gov.br/ccivil_03/_Ato2007-2010/2009/Lei/L11959.htm" TargetMode="External"/><Relationship Id="rId442" Type="http://schemas.openxmlformats.org/officeDocument/2006/relationships/hyperlink" Target="http://www.planalto.gov.br/ccivil_03/_Ato2007-2010/2009/Lei/L11959.htm" TargetMode="External"/><Relationship Id="rId463" Type="http://schemas.openxmlformats.org/officeDocument/2006/relationships/hyperlink" Target="http://www.planalto.gov.br/ccivil_03/_Ato2007-2010/2009/Lei/L11959.htm" TargetMode="External"/><Relationship Id="rId484" Type="http://schemas.openxmlformats.org/officeDocument/2006/relationships/hyperlink" Target="http://www.planalto.gov.br/ccivil_03/_Ato2007-2010/2009/Lei/L11959.htm" TargetMode="External"/><Relationship Id="rId519" Type="http://schemas.openxmlformats.org/officeDocument/2006/relationships/hyperlink" Target="http://www.planalto.gov.br/ccivil_03/_Ato2007-2010/2009/Lei/L11959.htm" TargetMode="External"/><Relationship Id="rId116" Type="http://schemas.openxmlformats.org/officeDocument/2006/relationships/hyperlink" Target="http://www.planalto.gov.br/ccivil_03/_Ato2007-2010/2009/Lei/L11959.htm" TargetMode="External"/><Relationship Id="rId137" Type="http://schemas.openxmlformats.org/officeDocument/2006/relationships/hyperlink" Target="http://www.planalto.gov.br/ccivil_03/decreto-lei/1965-1988/Del2467.htm" TargetMode="External"/><Relationship Id="rId158" Type="http://schemas.openxmlformats.org/officeDocument/2006/relationships/hyperlink" Target="http://www.planalto.gov.br/ccivil_03/_Ato2007-2010/2009/Lei/L11959.htm" TargetMode="External"/><Relationship Id="rId302" Type="http://schemas.openxmlformats.org/officeDocument/2006/relationships/hyperlink" Target="http://www.planalto.gov.br/ccivil_03/_Ato2007-2010/2009/Lei/L11959.htm" TargetMode="External"/><Relationship Id="rId323" Type="http://schemas.openxmlformats.org/officeDocument/2006/relationships/hyperlink" Target="http://www.planalto.gov.br/ccivil_03/_Ato2007-2010/2009/Lei/L11959.htm" TargetMode="External"/><Relationship Id="rId344" Type="http://schemas.openxmlformats.org/officeDocument/2006/relationships/hyperlink" Target="http://www.planalto.gov.br/ccivil_03/_Ato2007-2010/2009/Lei/L11959.htm" TargetMode="External"/><Relationship Id="rId530" Type="http://schemas.openxmlformats.org/officeDocument/2006/relationships/hyperlink" Target="http://www.planalto.gov.br/ccivil_03/_Ato2007-2010/2009/Lei/L11959.htm" TargetMode="External"/><Relationship Id="rId20" Type="http://schemas.openxmlformats.org/officeDocument/2006/relationships/image" Target="media/image2.png"/><Relationship Id="rId41" Type="http://schemas.openxmlformats.org/officeDocument/2006/relationships/hyperlink" Target="http://www.planalto.gov.br/ccivil_03/LEIS/2003/L10.683.htm" TargetMode="External"/><Relationship Id="rId62" Type="http://schemas.openxmlformats.org/officeDocument/2006/relationships/hyperlink" Target="http://www.planalto.gov.br/ccivil_03/LEIS/L9605.htm" TargetMode="External"/><Relationship Id="rId83" Type="http://schemas.openxmlformats.org/officeDocument/2006/relationships/hyperlink" Target="http://www.planalto.gov.br/ccivil_03/Decreto-Lei/1965-1988/Del0564.htm" TargetMode="External"/><Relationship Id="rId179" Type="http://schemas.openxmlformats.org/officeDocument/2006/relationships/hyperlink" Target="http://www.planalto.gov.br/ccivil_03/_Ato2007-2010/2009/Lei/L11959.htm" TargetMode="External"/><Relationship Id="rId365" Type="http://schemas.openxmlformats.org/officeDocument/2006/relationships/hyperlink" Target="http://www.planalto.gov.br/ccivil_03/_Ato2007-2010/2009/Lei/L11959.htm" TargetMode="External"/><Relationship Id="rId386" Type="http://schemas.openxmlformats.org/officeDocument/2006/relationships/hyperlink" Target="http://www.planalto.gov.br/ccivil_03/_Ato2007-2010/2009/Lei/L11959.htm" TargetMode="External"/><Relationship Id="rId551" Type="http://schemas.openxmlformats.org/officeDocument/2006/relationships/hyperlink" Target="http://www.planalto.gov.br/ccivil_03/_Ato2011-2014/2014/Mpv/mpv665.htm" TargetMode="External"/><Relationship Id="rId572" Type="http://schemas.openxmlformats.org/officeDocument/2006/relationships/hyperlink" Target="http://www.planalto.gov.br/ccivil_03/Decreto-Lei/Del0221.htm" TargetMode="External"/><Relationship Id="rId190" Type="http://schemas.openxmlformats.org/officeDocument/2006/relationships/hyperlink" Target="http://www.planalto.gov.br/ccivil_03/_Ato2007-2010/2009/Lei/L11959.htm" TargetMode="External"/><Relationship Id="rId204" Type="http://schemas.openxmlformats.org/officeDocument/2006/relationships/hyperlink" Target="http://www.planalto.gov.br/ccivil_03/_Ato2007-2010/2009/Lei/L11959.htm" TargetMode="External"/><Relationship Id="rId225" Type="http://schemas.openxmlformats.org/officeDocument/2006/relationships/hyperlink" Target="http://www.planalto.gov.br/ccivil_03/_Ato2007-2010/2009/Lei/L11959.htm" TargetMode="External"/><Relationship Id="rId246" Type="http://schemas.openxmlformats.org/officeDocument/2006/relationships/hyperlink" Target="http://www.planalto.gov.br/ccivil_03/_Ato2007-2010/2009/Lei/L11959.htm" TargetMode="External"/><Relationship Id="rId267" Type="http://schemas.openxmlformats.org/officeDocument/2006/relationships/hyperlink" Target="http://www.planalto.gov.br/ccivil_03/decreto-lei/1965-1988/Del2467.htm" TargetMode="External"/><Relationship Id="rId288" Type="http://schemas.openxmlformats.org/officeDocument/2006/relationships/hyperlink" Target="http://www.planalto.gov.br/ccivil_03/_Ato2007-2010/2009/Lei/L11959.htm" TargetMode="External"/><Relationship Id="rId411" Type="http://schemas.openxmlformats.org/officeDocument/2006/relationships/hyperlink" Target="http://www.planalto.gov.br/ccivil_03/LEIS/1970-1979/L6276.htm" TargetMode="External"/><Relationship Id="rId432" Type="http://schemas.openxmlformats.org/officeDocument/2006/relationships/hyperlink" Target="http://www.planalto.gov.br/ccivil_03/_Ato2007-2010/2009/Lei/L11959.htm" TargetMode="External"/><Relationship Id="rId453" Type="http://schemas.openxmlformats.org/officeDocument/2006/relationships/hyperlink" Target="http://www.planalto.gov.br/ccivil_03/_Ato2007-2010/2009/Lei/L11959.htm" TargetMode="External"/><Relationship Id="rId474" Type="http://schemas.openxmlformats.org/officeDocument/2006/relationships/hyperlink" Target="http://www.planalto.gov.br/ccivil_03/_Ato2007-2010/2009/Lei/L11959.htm" TargetMode="External"/><Relationship Id="rId509" Type="http://schemas.openxmlformats.org/officeDocument/2006/relationships/hyperlink" Target="http://www.planalto.gov.br/ccivil_03/_Ato2007-2010/2009/Lei/L11959.htm" TargetMode="External"/><Relationship Id="rId106" Type="http://schemas.openxmlformats.org/officeDocument/2006/relationships/hyperlink" Target="http://www.planalto.gov.br/ccivil_03/_Ato2007-2010/2009/Lei/L11959.htm" TargetMode="External"/><Relationship Id="rId127" Type="http://schemas.openxmlformats.org/officeDocument/2006/relationships/hyperlink" Target="http://www.planalto.gov.br/ccivil_03/LEIS/1950-1969/L5438.htm" TargetMode="External"/><Relationship Id="rId313" Type="http://schemas.openxmlformats.org/officeDocument/2006/relationships/hyperlink" Target="http://www.planalto.gov.br/ccivil_03/_Ato2007-2010/2009/Lei/L11959.htm" TargetMode="External"/><Relationship Id="rId495" Type="http://schemas.openxmlformats.org/officeDocument/2006/relationships/hyperlink" Target="http://www.planalto.gov.br/ccivil_03/_Ato2007-2010/2009/Lei/L11959.htm" TargetMode="External"/><Relationship Id="rId10" Type="http://schemas.openxmlformats.org/officeDocument/2006/relationships/header" Target="header1.xml"/><Relationship Id="rId31" Type="http://schemas.openxmlformats.org/officeDocument/2006/relationships/hyperlink" Target="http://www.ambito-juridico.com.br/site/?n_link=revista_artigos_leitura&amp;artigo_id=6742&amp;revista_caderno=9" TargetMode="External"/><Relationship Id="rId52" Type="http://schemas.openxmlformats.org/officeDocument/2006/relationships/hyperlink" Target="http://www.planalto.gov.br/ccivil_03/_ato2007-2010/2009/Msg/VEP-503-09.htm" TargetMode="External"/><Relationship Id="rId73" Type="http://schemas.openxmlformats.org/officeDocument/2006/relationships/hyperlink" Target="http://www.planalto.gov.br/ccivil_03/leis/lcp/Lcp16.htm" TargetMode="External"/><Relationship Id="rId94" Type="http://schemas.openxmlformats.org/officeDocument/2006/relationships/hyperlink" Target="http://www.planalto.gov.br/ccivil_03/Decreto-Lei/1965-1988/Del0276.htm" TargetMode="External"/><Relationship Id="rId148" Type="http://schemas.openxmlformats.org/officeDocument/2006/relationships/hyperlink" Target="http://www.planalto.gov.br/ccivil_03/decreto-lei/1965-1988/Del2467.htm" TargetMode="External"/><Relationship Id="rId169" Type="http://schemas.openxmlformats.org/officeDocument/2006/relationships/hyperlink" Target="http://www.planalto.gov.br/ccivil_03/_Ato2007-2010/2009/Lei/L11959.htm" TargetMode="External"/><Relationship Id="rId334" Type="http://schemas.openxmlformats.org/officeDocument/2006/relationships/hyperlink" Target="http://www.planalto.gov.br/ccivil_03/_Ato2007-2010/2009/Lei/L11959.htm" TargetMode="External"/><Relationship Id="rId355" Type="http://schemas.openxmlformats.org/officeDocument/2006/relationships/hyperlink" Target="http://www.planalto.gov.br/ccivil_03/_Ato2007-2010/2009/Lei/L11959.htm" TargetMode="External"/><Relationship Id="rId376" Type="http://schemas.openxmlformats.org/officeDocument/2006/relationships/hyperlink" Target="http://www.planalto.gov.br/ccivil_03/_Ato2007-2010/2009/Lei/L11959.htm" TargetMode="External"/><Relationship Id="rId397" Type="http://schemas.openxmlformats.org/officeDocument/2006/relationships/hyperlink" Target="http://www.planalto.gov.br/ccivil_03/decreto-lei/Del2848.htm" TargetMode="External"/><Relationship Id="rId520" Type="http://schemas.openxmlformats.org/officeDocument/2006/relationships/hyperlink" Target="http://www.planalto.gov.br/ccivil_03/_Ato2007-2010/2009/Lei/L11959.htm" TargetMode="External"/><Relationship Id="rId541" Type="http://schemas.openxmlformats.org/officeDocument/2006/relationships/hyperlink" Target="https://legislacao.planalto.gov.br/LEGISLA/Legislacao.nsf/viwTodos/B1614ED741F3137E032569FA00665445?OpenDocument&amp;HIGHLIGHT=1," TargetMode="External"/><Relationship Id="rId562" Type="http://schemas.openxmlformats.org/officeDocument/2006/relationships/hyperlink" Target="http://www.planalto.gov.br/ccivil_03/_Ato2004-2006/2006/Lei/L11326.htm" TargetMode="External"/><Relationship Id="rId4" Type="http://schemas.microsoft.com/office/2007/relationships/stylesWithEffects" Target="stylesWithEffects.xml"/><Relationship Id="rId180" Type="http://schemas.openxmlformats.org/officeDocument/2006/relationships/hyperlink" Target="http://www.planalto.gov.br/ccivil_03/LEIS/1970-1979/L6276.htm" TargetMode="External"/><Relationship Id="rId215" Type="http://schemas.openxmlformats.org/officeDocument/2006/relationships/hyperlink" Target="http://www.planalto.gov.br/ccivil_03/_Ato2007-2010/2009/Lei/L11959.htm" TargetMode="External"/><Relationship Id="rId236" Type="http://schemas.openxmlformats.org/officeDocument/2006/relationships/hyperlink" Target="http://www.planalto.gov.br/ccivil_03/_Ato2007-2010/2009/Lei/L11959.htm" TargetMode="External"/><Relationship Id="rId257" Type="http://schemas.openxmlformats.org/officeDocument/2006/relationships/hyperlink" Target="http://www.planalto.gov.br/ccivil_03/LEIS/L9059.htm" TargetMode="External"/><Relationship Id="rId278" Type="http://schemas.openxmlformats.org/officeDocument/2006/relationships/hyperlink" Target="http://www.planalto.gov.br/ccivil_03/_Ato2007-2010/2009/Lei/L11959.htm" TargetMode="External"/><Relationship Id="rId401" Type="http://schemas.openxmlformats.org/officeDocument/2006/relationships/hyperlink" Target="http://www.planalto.gov.br/ccivil_03/_Ato2007-2010/2009/Lei/L11959.htm" TargetMode="External"/><Relationship Id="rId422" Type="http://schemas.openxmlformats.org/officeDocument/2006/relationships/hyperlink" Target="http://www.planalto.gov.br/ccivil_03/_Ato2007-2010/2009/Lei/L11959.htm" TargetMode="External"/><Relationship Id="rId443" Type="http://schemas.openxmlformats.org/officeDocument/2006/relationships/hyperlink" Target="http://www.planalto.gov.br/ccivil_03/decreto-lei/1965-1988/Del1217.htm" TargetMode="External"/><Relationship Id="rId464" Type="http://schemas.openxmlformats.org/officeDocument/2006/relationships/hyperlink" Target="http://www.planalto.gov.br/ccivil_03/_Ato2007-2010/2009/Lei/L11959.htm" TargetMode="External"/><Relationship Id="rId303" Type="http://schemas.openxmlformats.org/officeDocument/2006/relationships/hyperlink" Target="http://www.planalto.gov.br/ccivil_03/_Ato2007-2010/2009/Lei/L11959.htm" TargetMode="External"/><Relationship Id="rId485" Type="http://schemas.openxmlformats.org/officeDocument/2006/relationships/hyperlink" Target="http://www.planalto.gov.br/ccivil_03/_Ato2007-2010/2009/Lei/L11959.htm" TargetMode="External"/><Relationship Id="rId42" Type="http://schemas.openxmlformats.org/officeDocument/2006/relationships/hyperlink" Target="http://www.planalto.gov.br/ccivil_03/LEIS/2003/L10.683.htm" TargetMode="External"/><Relationship Id="rId84" Type="http://schemas.openxmlformats.org/officeDocument/2006/relationships/hyperlink" Target="http://www.planalto.gov.br/ccivil_03/leis/lcp/Lcp16.htm" TargetMode="External"/><Relationship Id="rId138" Type="http://schemas.openxmlformats.org/officeDocument/2006/relationships/hyperlink" Target="http://www.planalto.gov.br/ccivil_03/decreto-lei/1965-1988/Del2467.htm" TargetMode="External"/><Relationship Id="rId345" Type="http://schemas.openxmlformats.org/officeDocument/2006/relationships/hyperlink" Target="http://www.planalto.gov.br/ccivil_03/_Ato2007-2010/2009/Lei/L11959.htm" TargetMode="External"/><Relationship Id="rId387" Type="http://schemas.openxmlformats.org/officeDocument/2006/relationships/hyperlink" Target="http://www.planalto.gov.br/ccivil_03/_Ato2007-2010/2009/Lei/L11959.htm" TargetMode="External"/><Relationship Id="rId510" Type="http://schemas.openxmlformats.org/officeDocument/2006/relationships/hyperlink" Target="http://www.planalto.gov.br/ccivil_03/decreto-lei/Del2627.htm" TargetMode="External"/><Relationship Id="rId552" Type="http://schemas.openxmlformats.org/officeDocument/2006/relationships/hyperlink" Target="http://www.planalto.gov.br/ccivil_03/_Ato2011-2014/2014/Mpv/mpv665.htm" TargetMode="External"/><Relationship Id="rId191" Type="http://schemas.openxmlformats.org/officeDocument/2006/relationships/hyperlink" Target="http://www.planalto.gov.br/ccivil_03/_Ato2007-2010/2009/Lei/L11959.htm" TargetMode="External"/><Relationship Id="rId205" Type="http://schemas.openxmlformats.org/officeDocument/2006/relationships/hyperlink" Target="http://www.planalto.gov.br/ccivil_03/_Ato2007-2010/2009/Lei/L11959.htm" TargetMode="External"/><Relationship Id="rId247" Type="http://schemas.openxmlformats.org/officeDocument/2006/relationships/hyperlink" Target="http://www.planalto.gov.br/ccivil_03/_Ato2007-2010/2009/Lei/L11959.htm" TargetMode="External"/><Relationship Id="rId412" Type="http://schemas.openxmlformats.org/officeDocument/2006/relationships/hyperlink" Target="http://www.planalto.gov.br/ccivil_03/decreto-lei/1965-1988/Del2057.htm" TargetMode="External"/><Relationship Id="rId107" Type="http://schemas.openxmlformats.org/officeDocument/2006/relationships/hyperlink" Target="http://www.planalto.gov.br/ccivil_03/_Ato2007-2010/2009/Lei/L11959.htm" TargetMode="External"/><Relationship Id="rId289" Type="http://schemas.openxmlformats.org/officeDocument/2006/relationships/hyperlink" Target="http://www.planalto.gov.br/ccivil_03/_Ato2007-2010/2009/Lei/L11959.htm" TargetMode="External"/><Relationship Id="rId454" Type="http://schemas.openxmlformats.org/officeDocument/2006/relationships/hyperlink" Target="http://www.planalto.gov.br/ccivil_03/_Ato2007-2010/2009/Lei/L11959.htm" TargetMode="External"/><Relationship Id="rId496" Type="http://schemas.openxmlformats.org/officeDocument/2006/relationships/hyperlink" Target="http://www.planalto.gov.br/ccivil_03/_Ato2007-2010/2009/Lei/L11959.htm" TargetMode="External"/><Relationship Id="rId11" Type="http://schemas.openxmlformats.org/officeDocument/2006/relationships/hyperlink" Target="http://www.planalto.gov.br/ccivil_03/_Ato2007-2010/2008/Lei/L11718.htm" TargetMode="External"/><Relationship Id="rId53" Type="http://schemas.openxmlformats.org/officeDocument/2006/relationships/hyperlink" Target="http://www.planalto.gov.br/ccivil_03/_ato2007-2010/2009/Msg/VEP-503-09.htm" TargetMode="External"/><Relationship Id="rId149" Type="http://schemas.openxmlformats.org/officeDocument/2006/relationships/hyperlink" Target="http://www.planalto.gov.br/ccivil_03/decreto-lei/1965-1988/Del2467.htm" TargetMode="External"/><Relationship Id="rId314" Type="http://schemas.openxmlformats.org/officeDocument/2006/relationships/hyperlink" Target="http://www.planalto.gov.br/ccivil_03/_Ato2007-2010/2009/Lei/L11959.htm" TargetMode="External"/><Relationship Id="rId356" Type="http://schemas.openxmlformats.org/officeDocument/2006/relationships/hyperlink" Target="http://www.planalto.gov.br/ccivil_03/decreto-lei/1965-1988/Del2467.htm" TargetMode="External"/><Relationship Id="rId398" Type="http://schemas.openxmlformats.org/officeDocument/2006/relationships/hyperlink" Target="http://www.planalto.gov.br/ccivil_03/_Ato2007-2010/2009/Lei/L11959.htm" TargetMode="External"/><Relationship Id="rId521" Type="http://schemas.openxmlformats.org/officeDocument/2006/relationships/hyperlink" Target="http://www.planalto.gov.br/ccivil_03/LEIS/L4506.htm" TargetMode="External"/><Relationship Id="rId563" Type="http://schemas.openxmlformats.org/officeDocument/2006/relationships/hyperlink" Target="http://www.planalto.gov.br/ccivil_03/LEIS/L4771.htm" TargetMode="External"/><Relationship Id="rId95" Type="http://schemas.openxmlformats.org/officeDocument/2006/relationships/hyperlink" Target="http://www.planalto.gov.br/ccivil_03/Decreto-Lei/1965-1988/Del0564.htm" TargetMode="External"/><Relationship Id="rId160" Type="http://schemas.openxmlformats.org/officeDocument/2006/relationships/hyperlink" Target="http://www.planalto.gov.br/ccivil_03/_Ato2007-2010/2009/Lei/L11959.htm" TargetMode="External"/><Relationship Id="rId216" Type="http://schemas.openxmlformats.org/officeDocument/2006/relationships/hyperlink" Target="http://www.planalto.gov.br/ccivil_03/_Ato2007-2010/2009/Lei/L11959.htm" TargetMode="External"/><Relationship Id="rId423" Type="http://schemas.openxmlformats.org/officeDocument/2006/relationships/hyperlink" Target="http://www.planalto.gov.br/ccivil_03/_Ato2007-2010/2009/Lei/L11959.htm" TargetMode="External"/><Relationship Id="rId258" Type="http://schemas.openxmlformats.org/officeDocument/2006/relationships/hyperlink" Target="http://www.planalto.gov.br/ccivil_03/_Ato2007-2010/2009/Lei/L11959.htm" TargetMode="External"/><Relationship Id="rId465" Type="http://schemas.openxmlformats.org/officeDocument/2006/relationships/hyperlink" Target="http://www.planalto.gov.br/ccivil_03/_Ato2007-2010/2009/Lei/L11959.htm" TargetMode="External"/><Relationship Id="rId22" Type="http://schemas.openxmlformats.org/officeDocument/2006/relationships/image" Target="media/image4.jpeg"/><Relationship Id="rId64" Type="http://schemas.openxmlformats.org/officeDocument/2006/relationships/hyperlink" Target="http://www.planalto.gov.br/ccivil_03/LEIS/L7679.htm" TargetMode="External"/><Relationship Id="rId118" Type="http://schemas.openxmlformats.org/officeDocument/2006/relationships/hyperlink" Target="http://www.planalto.gov.br/ccivil_03/_Ato2007-2010/2009/Lei/L11959.htm" TargetMode="External"/><Relationship Id="rId325" Type="http://schemas.openxmlformats.org/officeDocument/2006/relationships/hyperlink" Target="http://www.planalto.gov.br/ccivil_03/_Ato2007-2010/2009/Lei/L11959.htm" TargetMode="External"/><Relationship Id="rId367" Type="http://schemas.openxmlformats.org/officeDocument/2006/relationships/hyperlink" Target="http://www.planalto.gov.br/ccivil_03/_Ato2007-2010/2009/Lei/L11959.htm" TargetMode="External"/><Relationship Id="rId532" Type="http://schemas.openxmlformats.org/officeDocument/2006/relationships/hyperlink" Target="http://www.planalto.gov.br/ccivil_03/_Ato2007-2010/2009/Lei/L11959.htm" TargetMode="External"/><Relationship Id="rId574" Type="http://schemas.openxmlformats.org/officeDocument/2006/relationships/hyperlink" Target="http://www.planalto.gov.br/ccivil_03/Decreto-Lei/Del0221.htm" TargetMode="External"/><Relationship Id="rId171" Type="http://schemas.openxmlformats.org/officeDocument/2006/relationships/hyperlink" Target="http://www.planalto.gov.br/ccivil_03/_Ato2007-2010/2009/Lei/L11959.htm" TargetMode="External"/><Relationship Id="rId227" Type="http://schemas.openxmlformats.org/officeDocument/2006/relationships/hyperlink" Target="http://www.planalto.gov.br/ccivil_03/_Ato2007-2010/2009/Lei/L11959.htm" TargetMode="External"/><Relationship Id="rId269" Type="http://schemas.openxmlformats.org/officeDocument/2006/relationships/hyperlink" Target="http://www.planalto.gov.br/ccivil_03/_Ato2007-2010/2009/Lei/L11959.htm" TargetMode="External"/><Relationship Id="rId434" Type="http://schemas.openxmlformats.org/officeDocument/2006/relationships/hyperlink" Target="http://www.planalto.gov.br/ccivil_03/_Ato2007-2010/2009/Lei/L11959.htm" TargetMode="External"/><Relationship Id="rId476" Type="http://schemas.openxmlformats.org/officeDocument/2006/relationships/hyperlink" Target="http://www.planalto.gov.br/ccivil_03/_Ato2007-2010/2009/Lei/L11959.htm" TargetMode="External"/><Relationship Id="rId33" Type="http://schemas.openxmlformats.org/officeDocument/2006/relationships/hyperlink" Target="http://www.planalto.gov.br/ccivil_03/LEIS/2003/L10.683.htm" TargetMode="External"/><Relationship Id="rId129" Type="http://schemas.openxmlformats.org/officeDocument/2006/relationships/hyperlink" Target="http://www.planalto.gov.br/ccivil_03/_Ato2007-2010/2009/Lei/L11959.htm" TargetMode="External"/><Relationship Id="rId280" Type="http://schemas.openxmlformats.org/officeDocument/2006/relationships/hyperlink" Target="http://www.planalto.gov.br/ccivil_03/_Ato2007-2010/2009/Lei/L11959.htm" TargetMode="External"/><Relationship Id="rId336" Type="http://schemas.openxmlformats.org/officeDocument/2006/relationships/hyperlink" Target="http://www.planalto.gov.br/ccivil_03/_Ato2007-2010/2009/Lei/L11959.htm" TargetMode="External"/><Relationship Id="rId501" Type="http://schemas.openxmlformats.org/officeDocument/2006/relationships/hyperlink" Target="http://www.planalto.gov.br/ccivil_03/_Ato2007-2010/2009/Lei/L11959.htm" TargetMode="External"/><Relationship Id="rId543" Type="http://schemas.openxmlformats.org/officeDocument/2006/relationships/hyperlink" Target="http://www.planalto.gov.br/ccivil_03/_Ato2007-2010/2009/Lei/L11959.htm" TargetMode="External"/><Relationship Id="rId75" Type="http://schemas.openxmlformats.org/officeDocument/2006/relationships/hyperlink" Target="https://legislacao.planalto.gov.br/LEGISLA/Legislacao.nsf/viwTodos/D858E41B15E044FF032569FA00661CEB?OpenDocument&amp;HIGHLIGHT=1," TargetMode="External"/><Relationship Id="rId140" Type="http://schemas.openxmlformats.org/officeDocument/2006/relationships/hyperlink" Target="http://www.planalto.gov.br/ccivil_03/decreto-lei/1965-1988/Del2467.htm" TargetMode="External"/><Relationship Id="rId182" Type="http://schemas.openxmlformats.org/officeDocument/2006/relationships/hyperlink" Target="http://www.planalto.gov.br/ccivil_03/LEIS/1970-1979/L6276.htm" TargetMode="External"/><Relationship Id="rId378" Type="http://schemas.openxmlformats.org/officeDocument/2006/relationships/hyperlink" Target="http://www.planalto.gov.br/ccivil_03/_Ato2007-2010/2009/Lei/L11959.htm" TargetMode="External"/><Relationship Id="rId403" Type="http://schemas.openxmlformats.org/officeDocument/2006/relationships/hyperlink" Target="http://www.planalto.gov.br/ccivil_03/_Ato2007-2010/2009/Lei/L11959.htm" TargetMode="External"/><Relationship Id="rId6" Type="http://schemas.openxmlformats.org/officeDocument/2006/relationships/webSettings" Target="webSettings.xml"/><Relationship Id="rId238" Type="http://schemas.openxmlformats.org/officeDocument/2006/relationships/hyperlink" Target="http://www.planalto.gov.br/ccivil_03/_Ato2007-2010/2009/Lei/L11959.htm" TargetMode="External"/><Relationship Id="rId445" Type="http://schemas.openxmlformats.org/officeDocument/2006/relationships/hyperlink" Target="http://www.planalto.gov.br/ccivil_03/_Ato2007-2010/2009/Lei/L11959.htm" TargetMode="External"/><Relationship Id="rId487" Type="http://schemas.openxmlformats.org/officeDocument/2006/relationships/hyperlink" Target="http://www.planalto.gov.br/ccivil_03/_Ato2007-2010/2009/Lei/L11959.htm" TargetMode="External"/><Relationship Id="rId291" Type="http://schemas.openxmlformats.org/officeDocument/2006/relationships/hyperlink" Target="http://www.planalto.gov.br/ccivil_03/_Ato2007-2010/2009/Lei/L11959.htm" TargetMode="External"/><Relationship Id="rId305" Type="http://schemas.openxmlformats.org/officeDocument/2006/relationships/hyperlink" Target="http://www.planalto.gov.br/ccivil_03/_Ato2007-2010/2009/Lei/L11959.htm" TargetMode="External"/><Relationship Id="rId347" Type="http://schemas.openxmlformats.org/officeDocument/2006/relationships/hyperlink" Target="http://www.planalto.gov.br/ccivil_03/_Ato2007-2010/2009/Lei/L11959.htm" TargetMode="External"/><Relationship Id="rId512" Type="http://schemas.openxmlformats.org/officeDocument/2006/relationships/hyperlink" Target="http://www.planalto.gov.br/ccivil_03/_Ato2007-2010/2009/Lei/L11959.htm" TargetMode="External"/><Relationship Id="rId44" Type="http://schemas.openxmlformats.org/officeDocument/2006/relationships/hyperlink" Target="http://www.planalto.gov.br/ccivil_03/LEIS/L7853.htm" TargetMode="External"/><Relationship Id="rId86" Type="http://schemas.openxmlformats.org/officeDocument/2006/relationships/hyperlink" Target="http://www.planalto.gov.br/ccivil_03/leis/lcp/Lcp16.htm" TargetMode="External"/><Relationship Id="rId151" Type="http://schemas.openxmlformats.org/officeDocument/2006/relationships/hyperlink" Target="http://www.planalto.gov.br/ccivil_03/decreto-lei/1965-1988/Del2467.htm" TargetMode="External"/><Relationship Id="rId389" Type="http://schemas.openxmlformats.org/officeDocument/2006/relationships/hyperlink" Target="http://www.planalto.gov.br/ccivil_03/_Ato2007-2010/2009/Lei/L11959.htm" TargetMode="External"/><Relationship Id="rId554" Type="http://schemas.openxmlformats.org/officeDocument/2006/relationships/hyperlink" Target="http://www.planalto.gov.br/ccivil_03/leis/L7998.htm" TargetMode="External"/><Relationship Id="rId193" Type="http://schemas.openxmlformats.org/officeDocument/2006/relationships/hyperlink" Target="http://www.planalto.gov.br/ccivil_03/_Ato2007-2010/2009/Lei/L11959.htm" TargetMode="External"/><Relationship Id="rId207" Type="http://schemas.openxmlformats.org/officeDocument/2006/relationships/hyperlink" Target="http://www.planalto.gov.br/ccivil_03/_Ato2007-2010/2009/Lei/L11959.htm" TargetMode="External"/><Relationship Id="rId249" Type="http://schemas.openxmlformats.org/officeDocument/2006/relationships/hyperlink" Target="http://www.planalto.gov.br/ccivil_03/_Ato2007-2010/2009/Lei/L11959.htm" TargetMode="External"/><Relationship Id="rId414" Type="http://schemas.openxmlformats.org/officeDocument/2006/relationships/hyperlink" Target="http://www.planalto.gov.br/ccivil_03/LEIS/1970-1979/L6276.htm" TargetMode="External"/><Relationship Id="rId456" Type="http://schemas.openxmlformats.org/officeDocument/2006/relationships/hyperlink" Target="http://www.planalto.gov.br/ccivil_03/_Ato2007-2010/2009/Lei/L11959.htm" TargetMode="External"/><Relationship Id="rId498" Type="http://schemas.openxmlformats.org/officeDocument/2006/relationships/hyperlink" Target="http://www.planalto.gov.br/ccivil_03/_Ato2007-2010/2009/Lei/L11959.htm" TargetMode="External"/><Relationship Id="rId13" Type="http://schemas.openxmlformats.org/officeDocument/2006/relationships/hyperlink" Target="http://www.planalto.gov.br/ccivil_03/_Ato2007-2010/2008/Lei/L11718.htm" TargetMode="External"/><Relationship Id="rId109" Type="http://schemas.openxmlformats.org/officeDocument/2006/relationships/hyperlink" Target="http://www.planalto.gov.br/ccivil_03/_Ato2007-2010/2009/Lei/L11959.htm" TargetMode="External"/><Relationship Id="rId260" Type="http://schemas.openxmlformats.org/officeDocument/2006/relationships/hyperlink" Target="http://www.planalto.gov.br/ccivil_03/_Ato2007-2010/2009/Lei/L11959.htm" TargetMode="External"/><Relationship Id="rId316" Type="http://schemas.openxmlformats.org/officeDocument/2006/relationships/hyperlink" Target="http://www.planalto.gov.br/ccivil_03/_Ato2007-2010/2009/Lei/L11959.htm" TargetMode="External"/><Relationship Id="rId523" Type="http://schemas.openxmlformats.org/officeDocument/2006/relationships/hyperlink" Target="http://www.planalto.gov.br/ccivil_03/_Ato2007-2010/2009/Lei/L11959.htm" TargetMode="External"/><Relationship Id="rId55" Type="http://schemas.openxmlformats.org/officeDocument/2006/relationships/hyperlink" Target="http://www.planalto.gov.br/ccivil_03/_ato2007-2010/2009/Msg/VEP-503-09.htm" TargetMode="External"/><Relationship Id="rId97" Type="http://schemas.openxmlformats.org/officeDocument/2006/relationships/hyperlink" Target="http://www.planalto.gov.br/ccivil_03/Decreto-Lei/Del3200.htm" TargetMode="External"/><Relationship Id="rId120" Type="http://schemas.openxmlformats.org/officeDocument/2006/relationships/hyperlink" Target="http://www.planalto.gov.br/ccivil_03/_Ato2007-2010/2009/Lei/L11959.htm" TargetMode="External"/><Relationship Id="rId358" Type="http://schemas.openxmlformats.org/officeDocument/2006/relationships/hyperlink" Target="http://www.planalto.gov.br/ccivil_03/decreto-lei/1965-1988/Del2467.htm" TargetMode="External"/><Relationship Id="rId565" Type="http://schemas.openxmlformats.org/officeDocument/2006/relationships/hyperlink" Target="http://www.planalto.gov.br/ccivil_03/Constituicao/Constitui%C3%A7ao.htm" TargetMode="External"/><Relationship Id="rId162" Type="http://schemas.openxmlformats.org/officeDocument/2006/relationships/hyperlink" Target="http://www.planalto.gov.br/ccivil_03/LEIS/1970-1979/L6276.htm" TargetMode="External"/><Relationship Id="rId218" Type="http://schemas.openxmlformats.org/officeDocument/2006/relationships/hyperlink" Target="http://www.planalto.gov.br/ccivil_03/_Ato2007-2010/2009/Lei/L11959.htm" TargetMode="External"/><Relationship Id="rId425" Type="http://schemas.openxmlformats.org/officeDocument/2006/relationships/hyperlink" Target="http://www.planalto.gov.br/ccivil_03/_Ato2007-2010/2009/Lei/L11959.htm" TargetMode="External"/><Relationship Id="rId467" Type="http://schemas.openxmlformats.org/officeDocument/2006/relationships/hyperlink" Target="http://www.planalto.gov.br/ccivil_03/decreto-lei/1965-1988/Del1217.htm" TargetMode="External"/><Relationship Id="rId271" Type="http://schemas.openxmlformats.org/officeDocument/2006/relationships/hyperlink" Target="http://www.planalto.gov.br/ccivil_03/decreto-lei/1965-1988/Del2467.htm" TargetMode="External"/><Relationship Id="rId24" Type="http://schemas.openxmlformats.org/officeDocument/2006/relationships/hyperlink" Target="http://www.ambito-juridico.com.br/site/?n_link=revista_artigos_leitura&amp;artigo_id=6742&amp;revista_caderno=9" TargetMode="External"/><Relationship Id="rId66" Type="http://schemas.openxmlformats.org/officeDocument/2006/relationships/hyperlink" Target="http://www.planalto.gov.br/ccivil_03/Decreto-Lei/Del0221.htm" TargetMode="External"/><Relationship Id="rId131" Type="http://schemas.openxmlformats.org/officeDocument/2006/relationships/hyperlink" Target="http://www.planalto.gov.br/ccivil_03/_Ato2007-2010/2009/Lei/L11959.htm" TargetMode="External"/><Relationship Id="rId327" Type="http://schemas.openxmlformats.org/officeDocument/2006/relationships/hyperlink" Target="http://www.planalto.gov.br/ccivil_03/_Ato2007-2010/2009/Lei/L11959.htm" TargetMode="External"/><Relationship Id="rId369" Type="http://schemas.openxmlformats.org/officeDocument/2006/relationships/hyperlink" Target="http://www.planalto.gov.br/ccivil_03/_Ato2007-2010/2009/Lei/L11959.htm" TargetMode="External"/><Relationship Id="rId534" Type="http://schemas.openxmlformats.org/officeDocument/2006/relationships/hyperlink" Target="http://www.planalto.gov.br/ccivil_03/_Ato2007-2010/2009/Lei/L11959.htm" TargetMode="External"/><Relationship Id="rId576" Type="http://schemas.openxmlformats.org/officeDocument/2006/relationships/fontTable" Target="fontTable.xml"/><Relationship Id="rId173" Type="http://schemas.openxmlformats.org/officeDocument/2006/relationships/hyperlink" Target="http://www.planalto.gov.br/ccivil_03/_Ato2007-2010/2009/Lei/L11959.htm" TargetMode="External"/><Relationship Id="rId229" Type="http://schemas.openxmlformats.org/officeDocument/2006/relationships/hyperlink" Target="http://www.planalto.gov.br/ccivil_03/_Ato2007-2010/2009/Lei/L11959.htm" TargetMode="External"/><Relationship Id="rId380" Type="http://schemas.openxmlformats.org/officeDocument/2006/relationships/hyperlink" Target="http://www.planalto.gov.br/ccivil_03/_Ato2007-2010/2009/Lei/L11959.htm" TargetMode="External"/><Relationship Id="rId436" Type="http://schemas.openxmlformats.org/officeDocument/2006/relationships/hyperlink" Target="http://www.planalto.gov.br/ccivil_03/_Ato2007-2010/2009/Lei/L11959.htm" TargetMode="External"/><Relationship Id="rId240" Type="http://schemas.openxmlformats.org/officeDocument/2006/relationships/hyperlink" Target="http://www.planalto.gov.br/ccivil_03/_Ato2007-2010/2009/Lei/L11959.htm" TargetMode="External"/><Relationship Id="rId478" Type="http://schemas.openxmlformats.org/officeDocument/2006/relationships/hyperlink" Target="http://www.planalto.gov.br/ccivil_03/_Ato2007-2010/2009/Lei/L11959.htm" TargetMode="External"/><Relationship Id="rId35" Type="http://schemas.openxmlformats.org/officeDocument/2006/relationships/hyperlink" Target="http://www.planalto.gov.br/ccivil_03/LEIS/2003/L10.683.htm" TargetMode="External"/><Relationship Id="rId77" Type="http://schemas.openxmlformats.org/officeDocument/2006/relationships/hyperlink" Target="http://www.planalto.gov.br/ccivil_03/Decreto-Lei/1965-1988/Del1146.htm" TargetMode="External"/><Relationship Id="rId100" Type="http://schemas.openxmlformats.org/officeDocument/2006/relationships/hyperlink" Target="http://www.planalto.gov.br/ccivil_03/decreto-lei/Del0221compilado.htm" TargetMode="External"/><Relationship Id="rId282" Type="http://schemas.openxmlformats.org/officeDocument/2006/relationships/hyperlink" Target="http://www.planalto.gov.br/ccivil_03/_Ato2007-2010/2009/Lei/L11959.htm" TargetMode="External"/><Relationship Id="rId338" Type="http://schemas.openxmlformats.org/officeDocument/2006/relationships/hyperlink" Target="http://www.planalto.gov.br/ccivil_03/_Ato2007-2010/2009/Lei/L11959.htm" TargetMode="External"/><Relationship Id="rId503" Type="http://schemas.openxmlformats.org/officeDocument/2006/relationships/hyperlink" Target="http://www.planalto.gov.br/ccivil_03/_Ato2007-2010/2009/Lei/L11959.htm" TargetMode="External"/><Relationship Id="rId545" Type="http://schemas.openxmlformats.org/officeDocument/2006/relationships/hyperlink" Target="https://legislacao.planalto.gov.br/LEGISLA/Legislacao.nsf/viwTodos/438359A941E52A2C032569FA005F8566" TargetMode="External"/><Relationship Id="rId8" Type="http://schemas.openxmlformats.org/officeDocument/2006/relationships/endnotes" Target="endnotes.xml"/><Relationship Id="rId142" Type="http://schemas.openxmlformats.org/officeDocument/2006/relationships/hyperlink" Target="http://www.planalto.gov.br/ccivil_03/decreto-lei/1965-1988/Del2467.htm" TargetMode="External"/><Relationship Id="rId184" Type="http://schemas.openxmlformats.org/officeDocument/2006/relationships/hyperlink" Target="http://www.planalto.gov.br/ccivil_03/_Ato2007-2010/2009/Lei/L11959.htm" TargetMode="External"/><Relationship Id="rId391" Type="http://schemas.openxmlformats.org/officeDocument/2006/relationships/hyperlink" Target="http://www.planalto.gov.br/ccivil_03/_Ato2007-2010/2009/Lei/L11959.htm" TargetMode="External"/><Relationship Id="rId405" Type="http://schemas.openxmlformats.org/officeDocument/2006/relationships/hyperlink" Target="http://www.planalto.gov.br/ccivil_03/_Ato2007-2010/2009/Lei/L11959.htm" TargetMode="External"/><Relationship Id="rId447" Type="http://schemas.openxmlformats.org/officeDocument/2006/relationships/hyperlink" Target="http://www.planalto.gov.br/ccivil_03/_Ato2007-2010/2009/Lei/L11959.htm" TargetMode="External"/><Relationship Id="rId251" Type="http://schemas.openxmlformats.org/officeDocument/2006/relationships/hyperlink" Target="http://www.planalto.gov.br/ccivil_03/decreto-lei/1965-1988/Del2467.htm" TargetMode="External"/><Relationship Id="rId489" Type="http://schemas.openxmlformats.org/officeDocument/2006/relationships/hyperlink" Target="http://www.planalto.gov.br/ccivil_03/Decreto-Lei/1965-1988/Del1106.htm" TargetMode="External"/><Relationship Id="rId46" Type="http://schemas.openxmlformats.org/officeDocument/2006/relationships/hyperlink" Target="http://www.planalto.gov.br/ccivil_03/LEIS/2003/L10.683.htm" TargetMode="External"/><Relationship Id="rId293" Type="http://schemas.openxmlformats.org/officeDocument/2006/relationships/hyperlink" Target="http://www.planalto.gov.br/ccivil_03/_Ato2007-2010/2009/Lei/L11959.htm" TargetMode="External"/><Relationship Id="rId307" Type="http://schemas.openxmlformats.org/officeDocument/2006/relationships/hyperlink" Target="http://www.planalto.gov.br/ccivil_03/_Ato2007-2010/2009/Lei/L11959.htm" TargetMode="External"/><Relationship Id="rId349" Type="http://schemas.openxmlformats.org/officeDocument/2006/relationships/hyperlink" Target="http://www.planalto.gov.br/ccivil_03/_Ato2007-2010/2009/Lei/L11959.htm" TargetMode="External"/><Relationship Id="rId514" Type="http://schemas.openxmlformats.org/officeDocument/2006/relationships/hyperlink" Target="http://www.planalto.gov.br/ccivil_03/_Ato2007-2010/2009/Lei/L11959.htm" TargetMode="External"/><Relationship Id="rId556" Type="http://schemas.openxmlformats.org/officeDocument/2006/relationships/hyperlink" Target="http://legislacao.planalto.gov.br/legisla/legislacao.nsf/Viw_Identificacao/lei%2011.959-2009?OpenDocument" TargetMode="External"/><Relationship Id="rId88" Type="http://schemas.openxmlformats.org/officeDocument/2006/relationships/hyperlink" Target="http://www.planalto.gov.br/ccivil_03/leis/lcp/lcp11.htm" TargetMode="External"/><Relationship Id="rId111" Type="http://schemas.openxmlformats.org/officeDocument/2006/relationships/hyperlink" Target="http://www.planalto.gov.br/ccivil_03/_Ato2007-2010/2009/Lei/L11959.htm" TargetMode="External"/><Relationship Id="rId153" Type="http://schemas.openxmlformats.org/officeDocument/2006/relationships/hyperlink" Target="http://www.planalto.gov.br/ccivil_03/decreto-lei/1965-1988/Del2467.htm" TargetMode="External"/><Relationship Id="rId195" Type="http://schemas.openxmlformats.org/officeDocument/2006/relationships/hyperlink" Target="http://www.planalto.gov.br/ccivil_03/_Ato2007-2010/2009/Lei/L11959.htm" TargetMode="External"/><Relationship Id="rId209" Type="http://schemas.openxmlformats.org/officeDocument/2006/relationships/hyperlink" Target="http://www.planalto.gov.br/ccivil_03/_Ato2007-2010/2009/Lei/L11959.htm" TargetMode="External"/><Relationship Id="rId360" Type="http://schemas.openxmlformats.org/officeDocument/2006/relationships/hyperlink" Target="http://www.planalto.gov.br/ccivil_03/_Ato2007-2010/2009/Lei/L11959.htm" TargetMode="External"/><Relationship Id="rId416" Type="http://schemas.openxmlformats.org/officeDocument/2006/relationships/hyperlink" Target="http://www.planalto.gov.br/ccivil_03/LEIS/1970-1979/L6276.htm" TargetMode="External"/><Relationship Id="rId220" Type="http://schemas.openxmlformats.org/officeDocument/2006/relationships/hyperlink" Target="http://www.planalto.gov.br/ccivil_03/_Ato2007-2010/2009/Lei/L11959.htm" TargetMode="External"/><Relationship Id="rId458" Type="http://schemas.openxmlformats.org/officeDocument/2006/relationships/hyperlink" Target="http://www.planalto.gov.br/ccivil_03/_Ato2007-2010/2009/Lei/L11959.htm" TargetMode="External"/><Relationship Id="rId15" Type="http://schemas.openxmlformats.org/officeDocument/2006/relationships/hyperlink" Target="http://www.planalto.gov.br/ccivil_03/_Ato2007-2010/2008/Lei/L11718.htm" TargetMode="External"/><Relationship Id="rId57" Type="http://schemas.openxmlformats.org/officeDocument/2006/relationships/hyperlink" Target="http://www.planalto.gov.br/ccivil_03/_Ato2004-2006/2006/Lei/L11326.htm" TargetMode="External"/><Relationship Id="rId262" Type="http://schemas.openxmlformats.org/officeDocument/2006/relationships/hyperlink" Target="http://www.planalto.gov.br/ccivil_03/_Ato2007-2010/2009/Lei/L11959.htm" TargetMode="External"/><Relationship Id="rId318" Type="http://schemas.openxmlformats.org/officeDocument/2006/relationships/hyperlink" Target="http://www.planalto.gov.br/ccivil_03/_Ato2007-2010/2009/Lei/L11959.htm" TargetMode="External"/><Relationship Id="rId525" Type="http://schemas.openxmlformats.org/officeDocument/2006/relationships/hyperlink" Target="http://www.planalto.gov.br/ccivil_03/_Ato2007-2010/2009/Lei/L11959.htm" TargetMode="External"/><Relationship Id="rId567" Type="http://schemas.openxmlformats.org/officeDocument/2006/relationships/hyperlink" Target="http://www.planalto.gov.br/ccivil_03/LEIS/L9605.htm" TargetMode="External"/><Relationship Id="rId99" Type="http://schemas.openxmlformats.org/officeDocument/2006/relationships/hyperlink" Target="http://www.planalto.gov.br/ccivil_03/decreto/1950-1969/D64618.htm" TargetMode="External"/><Relationship Id="rId122" Type="http://schemas.openxmlformats.org/officeDocument/2006/relationships/hyperlink" Target="http://www.planalto.gov.br/ccivil_03/_Ato2007-2010/2009/Lei/L11959.htm" TargetMode="External"/><Relationship Id="rId164" Type="http://schemas.openxmlformats.org/officeDocument/2006/relationships/hyperlink" Target="http://www.planalto.gov.br/ccivil_03/_Ato2007-2010/2009/Lei/L11959.htm" TargetMode="External"/><Relationship Id="rId371" Type="http://schemas.openxmlformats.org/officeDocument/2006/relationships/hyperlink" Target="http://www.planalto.gov.br/ccivil_03/_Ato2007-2010/2009/Lei/L11959.htm" TargetMode="External"/><Relationship Id="rId427" Type="http://schemas.openxmlformats.org/officeDocument/2006/relationships/hyperlink" Target="http://www.planalto.gov.br/ccivil_03/_Ato2007-2010/2009/Lei/L11959.htm" TargetMode="External"/><Relationship Id="rId469" Type="http://schemas.openxmlformats.org/officeDocument/2006/relationships/hyperlink" Target="http://www.planalto.gov.br/ccivil_03/_Ato2007-2010/2009/Lei/L11959.htm" TargetMode="External"/><Relationship Id="rId26" Type="http://schemas.openxmlformats.org/officeDocument/2006/relationships/hyperlink" Target="http://franciscoqueiroz.com.br/portal/phocadownload/gestao/taniabacelar.pdf" TargetMode="External"/><Relationship Id="rId231" Type="http://schemas.openxmlformats.org/officeDocument/2006/relationships/hyperlink" Target="http://www.planalto.gov.br/ccivil_03/_Ato2007-2010/2009/Lei/L11959.htm" TargetMode="External"/><Relationship Id="rId273" Type="http://schemas.openxmlformats.org/officeDocument/2006/relationships/hyperlink" Target="http://www.planalto.gov.br/ccivil_03/decreto-lei/1965-1988/Del2467.htm" TargetMode="External"/><Relationship Id="rId329" Type="http://schemas.openxmlformats.org/officeDocument/2006/relationships/hyperlink" Target="http://www.planalto.gov.br/ccivil_03/_Ato2007-2010/2009/Lei/L11959.htm" TargetMode="External"/><Relationship Id="rId480" Type="http://schemas.openxmlformats.org/officeDocument/2006/relationships/hyperlink" Target="http://www.planalto.gov.br/ccivil_03/decreto-lei/1965-1988/Del1594.htm" TargetMode="External"/><Relationship Id="rId536" Type="http://schemas.openxmlformats.org/officeDocument/2006/relationships/hyperlink" Target="http://www.planalto.gov.br/ccivil_03/decreto-lei/1965-1988/Del246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1B4FB-7E5F-41C2-9667-C75ABF55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45260</Words>
  <Characters>244406</Characters>
  <Application>Microsoft Office Word</Application>
  <DocSecurity>0</DocSecurity>
  <Lines>2036</Lines>
  <Paragraphs>578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Nielsen</dc:creator>
  <cp:lastModifiedBy>NUTEMC</cp:lastModifiedBy>
  <cp:revision>2</cp:revision>
  <dcterms:created xsi:type="dcterms:W3CDTF">2015-03-30T21:09:00Z</dcterms:created>
  <dcterms:modified xsi:type="dcterms:W3CDTF">2015-03-30T21:09:00Z</dcterms:modified>
</cp:coreProperties>
</file>